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1B" w:rsidRDefault="00AB371B" w:rsidP="00AB371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  <w:r w:rsidRPr="00AF03CE">
        <w:rPr>
          <w:b/>
          <w:color w:val="000000"/>
          <w:sz w:val="24"/>
          <w:szCs w:val="24"/>
          <w:lang w:eastAsia="ru-RU"/>
        </w:rPr>
        <w:t>ТЕХНИЧЕСКОЕ ЗАДАНИЕ</w:t>
      </w:r>
    </w:p>
    <w:p w:rsidR="00AB371B" w:rsidRPr="00E769FE" w:rsidRDefault="00AB371B" w:rsidP="00AB371B">
      <w:pPr>
        <w:widowControl w:val="0"/>
        <w:suppressAutoHyphens w:val="0"/>
        <w:autoSpaceDE w:val="0"/>
        <w:autoSpaceDN w:val="0"/>
        <w:adjustRightInd w:val="0"/>
        <w:ind w:firstLine="713"/>
        <w:jc w:val="both"/>
        <w:rPr>
          <w:color w:val="000000"/>
          <w:sz w:val="24"/>
          <w:szCs w:val="24"/>
          <w:lang w:eastAsia="ru-RU"/>
        </w:rPr>
      </w:pPr>
      <w:r w:rsidRPr="00EF3946">
        <w:rPr>
          <w:b/>
          <w:bCs/>
          <w:sz w:val="26"/>
          <w:szCs w:val="26"/>
        </w:rPr>
        <w:t xml:space="preserve">Наименование объекта закупки </w:t>
      </w:r>
      <w:r w:rsidRPr="00EF3946">
        <w:rPr>
          <w:b/>
          <w:sz w:val="26"/>
          <w:szCs w:val="26"/>
        </w:rPr>
        <w:t>(предмет государственного контракта)</w:t>
      </w:r>
      <w:r w:rsidRPr="00EF3946">
        <w:rPr>
          <w:b/>
          <w:bCs/>
          <w:sz w:val="26"/>
          <w:szCs w:val="26"/>
        </w:rPr>
        <w:t>:</w:t>
      </w:r>
      <w:r w:rsidRPr="00323498">
        <w:rPr>
          <w:bCs/>
          <w:sz w:val="26"/>
          <w:szCs w:val="26"/>
        </w:rPr>
        <w:t xml:space="preserve"> </w:t>
      </w:r>
      <w:r w:rsidRPr="00D0781E">
        <w:rPr>
          <w:bCs/>
          <w:sz w:val="26"/>
          <w:szCs w:val="26"/>
        </w:rPr>
        <w:t>поставка специальных устройств для чтения «говорящих книг» на флэш-картах для обеспечения инвалидов в 20</w:t>
      </w:r>
      <w:r>
        <w:rPr>
          <w:bCs/>
          <w:sz w:val="26"/>
          <w:szCs w:val="26"/>
        </w:rPr>
        <w:t>20</w:t>
      </w:r>
      <w:r w:rsidRPr="00D0781E">
        <w:rPr>
          <w:bCs/>
          <w:sz w:val="26"/>
          <w:szCs w:val="26"/>
        </w:rPr>
        <w:t xml:space="preserve"> году</w:t>
      </w:r>
      <w:r>
        <w:rPr>
          <w:bCs/>
          <w:sz w:val="26"/>
          <w:szCs w:val="26"/>
        </w:rPr>
        <w:t xml:space="preserve"> </w:t>
      </w:r>
      <w:r w:rsidRPr="00323498">
        <w:rPr>
          <w:bCs/>
          <w:sz w:val="26"/>
          <w:szCs w:val="26"/>
        </w:rPr>
        <w:t>(далее также – товар, Товар, Получатели).</w:t>
      </w:r>
    </w:p>
    <w:p w:rsidR="00AB371B" w:rsidRPr="00BE3BC3" w:rsidRDefault="00AB371B" w:rsidP="00AB371B">
      <w:pPr>
        <w:widowControl w:val="0"/>
        <w:tabs>
          <w:tab w:val="left" w:pos="0"/>
        </w:tabs>
        <w:ind w:firstLine="709"/>
        <w:jc w:val="both"/>
        <w:rPr>
          <w:kern w:val="1"/>
          <w:sz w:val="26"/>
          <w:szCs w:val="26"/>
        </w:rPr>
      </w:pPr>
      <w:r w:rsidRPr="00D0781E">
        <w:rPr>
          <w:b/>
          <w:bCs/>
          <w:sz w:val="26"/>
          <w:szCs w:val="26"/>
        </w:rPr>
        <w:t xml:space="preserve">Описание объекта закупки: </w:t>
      </w:r>
      <w:r w:rsidRPr="00BE3BC3">
        <w:rPr>
          <w:kern w:val="1"/>
          <w:sz w:val="26"/>
          <w:szCs w:val="26"/>
        </w:rPr>
        <w:t>Специальное устройство для чтения «говорящих книг» на флеш-картах (далее-устройства) предназначено для воспроизведения «говорящих книг» записанных в специальном криптозащищенном формате, предусмотренном перечнем форматов, предназначенных исключительно для использования слепыми и слабовидящими утвержденным Постановлением Правительства РФ от 23.01.2016г. № 32.</w:t>
      </w:r>
    </w:p>
    <w:p w:rsidR="00AB371B" w:rsidRPr="00BE3BC3" w:rsidRDefault="00AB371B" w:rsidP="00AB371B">
      <w:pPr>
        <w:widowControl w:val="0"/>
        <w:tabs>
          <w:tab w:val="left" w:pos="0"/>
        </w:tabs>
        <w:ind w:firstLine="709"/>
        <w:jc w:val="both"/>
        <w:rPr>
          <w:kern w:val="1"/>
          <w:sz w:val="26"/>
          <w:szCs w:val="26"/>
        </w:rPr>
      </w:pPr>
      <w:r w:rsidRPr="00BE3BC3">
        <w:rPr>
          <w:kern w:val="1"/>
          <w:sz w:val="26"/>
          <w:szCs w:val="26"/>
        </w:rPr>
        <w:t>Устройства предназначены для воспроизведения «говорящих книг», аудио файлов и электронных текстов из фондов Российской государственной библиотеки для слепых, специальных библиотек и школ для слепых и слабовидящих.</w:t>
      </w:r>
    </w:p>
    <w:p w:rsidR="00AB371B" w:rsidRDefault="00AB371B" w:rsidP="00AB371B">
      <w:pPr>
        <w:widowControl w:val="0"/>
        <w:tabs>
          <w:tab w:val="left" w:pos="0"/>
        </w:tabs>
        <w:ind w:firstLine="709"/>
        <w:jc w:val="both"/>
        <w:rPr>
          <w:kern w:val="1"/>
          <w:sz w:val="26"/>
          <w:szCs w:val="26"/>
        </w:rPr>
      </w:pPr>
      <w:r w:rsidRPr="00BE3BC3">
        <w:rPr>
          <w:kern w:val="1"/>
          <w:sz w:val="26"/>
          <w:szCs w:val="26"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252"/>
        <w:gridCol w:w="1418"/>
        <w:gridCol w:w="5679"/>
        <w:gridCol w:w="852"/>
      </w:tblGrid>
      <w:tr w:rsidR="00AB371B" w:rsidRPr="00360799" w:rsidTr="00AB371B">
        <w:tc>
          <w:tcPr>
            <w:tcW w:w="591" w:type="dxa"/>
          </w:tcPr>
          <w:p w:rsidR="00AB371B" w:rsidRPr="00C97DE4" w:rsidRDefault="00AB371B" w:rsidP="00BC1A96">
            <w:pPr>
              <w:jc w:val="center"/>
              <w:rPr>
                <w:b/>
              </w:rPr>
            </w:pPr>
            <w:r w:rsidRPr="00C97DE4">
              <w:rPr>
                <w:b/>
              </w:rPr>
              <w:t xml:space="preserve">№ </w:t>
            </w:r>
          </w:p>
          <w:p w:rsidR="00AB371B" w:rsidRPr="00360799" w:rsidRDefault="00AB371B" w:rsidP="00BC1A96">
            <w:pPr>
              <w:jc w:val="center"/>
              <w:rPr>
                <w:b/>
              </w:rPr>
            </w:pPr>
            <w:r w:rsidRPr="00C97DE4">
              <w:rPr>
                <w:b/>
              </w:rPr>
              <w:t>п/п</w:t>
            </w:r>
          </w:p>
        </w:tc>
        <w:tc>
          <w:tcPr>
            <w:tcW w:w="1252" w:type="dxa"/>
          </w:tcPr>
          <w:p w:rsidR="00AB371B" w:rsidRPr="00360799" w:rsidRDefault="00AB371B" w:rsidP="00BC1A96">
            <w:pPr>
              <w:jc w:val="center"/>
              <w:rPr>
                <w:b/>
              </w:rPr>
            </w:pPr>
            <w:r w:rsidRPr="00360799">
              <w:rPr>
                <w:b/>
              </w:rPr>
              <w:t>Наименование товара</w:t>
            </w:r>
          </w:p>
        </w:tc>
        <w:tc>
          <w:tcPr>
            <w:tcW w:w="1418" w:type="dxa"/>
          </w:tcPr>
          <w:p w:rsidR="00AB371B" w:rsidRDefault="00AB371B" w:rsidP="00BC1A96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323498">
              <w:rPr>
                <w:color w:val="000000"/>
                <w:sz w:val="22"/>
                <w:szCs w:val="22"/>
              </w:rPr>
              <w:t>ОКПД2/</w:t>
            </w:r>
          </w:p>
          <w:p w:rsidR="00AB371B" w:rsidRPr="0069082C" w:rsidRDefault="00AB371B" w:rsidP="00BC1A96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323498">
              <w:rPr>
                <w:color w:val="000000"/>
                <w:sz w:val="22"/>
                <w:szCs w:val="22"/>
              </w:rPr>
              <w:t>КТРУ</w:t>
            </w:r>
          </w:p>
        </w:tc>
        <w:tc>
          <w:tcPr>
            <w:tcW w:w="5679" w:type="dxa"/>
          </w:tcPr>
          <w:p w:rsidR="00AB371B" w:rsidRPr="00BE3BC3" w:rsidRDefault="00AB371B" w:rsidP="00BC1A96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237404">
              <w:rPr>
                <w:color w:val="000000"/>
                <w:sz w:val="22"/>
                <w:szCs w:val="22"/>
              </w:rPr>
              <w:t>Технические, функциональные характеристики (потребительские свойства) товара, комплектность</w:t>
            </w:r>
          </w:p>
        </w:tc>
        <w:tc>
          <w:tcPr>
            <w:tcW w:w="852" w:type="dxa"/>
          </w:tcPr>
          <w:p w:rsidR="00AB371B" w:rsidRPr="00360799" w:rsidRDefault="00AB371B" w:rsidP="00BC1A96">
            <w:pPr>
              <w:jc w:val="center"/>
              <w:rPr>
                <w:b/>
              </w:rPr>
            </w:pPr>
            <w:r w:rsidRPr="00360799">
              <w:rPr>
                <w:b/>
              </w:rPr>
              <w:t>Кол-во шт.</w:t>
            </w:r>
          </w:p>
        </w:tc>
      </w:tr>
      <w:tr w:rsidR="00AB371B" w:rsidRPr="00360799" w:rsidTr="00AB371B">
        <w:tc>
          <w:tcPr>
            <w:tcW w:w="591" w:type="dxa"/>
          </w:tcPr>
          <w:p w:rsidR="00AB371B" w:rsidRPr="00C40331" w:rsidRDefault="00AB371B" w:rsidP="00BC1A96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cs="Times New Roman CYR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371B" w:rsidRDefault="00AB371B" w:rsidP="00BC1A96">
            <w:pPr>
              <w:pStyle w:val="a3"/>
              <w:jc w:val="center"/>
            </w:pPr>
            <w:r w:rsidRPr="00BE3BC3">
              <w:t>Специальное устройство для чтения «говорящих книг»</w:t>
            </w:r>
          </w:p>
          <w:p w:rsidR="00AB371B" w:rsidRDefault="00AB371B" w:rsidP="00BC1A96">
            <w:pPr>
              <w:pStyle w:val="a3"/>
              <w:jc w:val="center"/>
            </w:pPr>
            <w:r w:rsidRPr="00BE3BC3">
              <w:t>на флеш-картах</w:t>
            </w:r>
          </w:p>
        </w:tc>
        <w:tc>
          <w:tcPr>
            <w:tcW w:w="1418" w:type="dxa"/>
          </w:tcPr>
          <w:p w:rsidR="00AB371B" w:rsidRDefault="00AB371B" w:rsidP="00BC1A96">
            <w:pPr>
              <w:pStyle w:val="Style7"/>
              <w:ind w:firstLine="14"/>
              <w:jc w:val="center"/>
              <w:rPr>
                <w:sz w:val="22"/>
                <w:szCs w:val="22"/>
              </w:rPr>
            </w:pPr>
            <w:r w:rsidRPr="0082294C">
              <w:rPr>
                <w:bCs/>
                <w:color w:val="000000"/>
                <w:sz w:val="22"/>
                <w:szCs w:val="22"/>
              </w:rPr>
              <w:t>26.40.31.190</w:t>
            </w:r>
            <w:r w:rsidRPr="0082294C">
              <w:rPr>
                <w:sz w:val="22"/>
                <w:szCs w:val="22"/>
              </w:rPr>
              <w:t>/ 26.40.31.190-00000001</w:t>
            </w:r>
            <w:r>
              <w:rPr>
                <w:sz w:val="22"/>
                <w:szCs w:val="22"/>
              </w:rPr>
              <w:t xml:space="preserve"> </w:t>
            </w:r>
          </w:p>
          <w:p w:rsidR="00AB371B" w:rsidRDefault="00AB371B" w:rsidP="00BC1A96">
            <w:pPr>
              <w:pStyle w:val="Style7"/>
              <w:ind w:firstLine="14"/>
              <w:jc w:val="center"/>
              <w:rPr>
                <w:sz w:val="22"/>
                <w:szCs w:val="22"/>
              </w:rPr>
            </w:pPr>
          </w:p>
          <w:p w:rsidR="00AB371B" w:rsidRPr="0082294C" w:rsidRDefault="00AB371B" w:rsidP="00BC1A96">
            <w:pPr>
              <w:pStyle w:val="Style7"/>
              <w:ind w:firstLine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(13-01-01)</w:t>
            </w:r>
          </w:p>
        </w:tc>
        <w:tc>
          <w:tcPr>
            <w:tcW w:w="5679" w:type="dxa"/>
          </w:tcPr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«Говорящие книги», записанные в специализированном формате на флеш-картах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При этом устройство должно выполнять следующие функции: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озвученная ускоренная перемотка в пределах всей книги в прямом и обратном направлениях;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озвучивание встроенным синтезатором речи имени автора и названия книги.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Аудиофайлы формата МРЗ с битрейтом в диапазоне не уже чем 8-320 Кбит/сек, форматов Ogg Vorbis, FLAC, WAVE (PCM), AAC.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При этом устройство должно выполнять следующие функции: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озвученная ускоренная перемотка в пределах папки в прямом и обратном направлениях;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lastRenderedPageBreak/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Воспроизведение файлов электронных текстовых форматов: TXT (в кодировках CP1251, UTF-8), HTML и Microsoft Word (DOC), при помощи встроенного русскоязычного синтезатора речи. Синтезатор речи должен соответствовать высшему классу качества по ГОСТ Р 50840-95 (пункт 8.4).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При этом устройство должно выполнять следующие функции: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USB Wi-Fi модуля, входящего в комплект поставки устройства.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этом пользователь должен иметь следующие возможности выбора книг: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самостоятельный выбор книг путем текстового и голосового поиска по навигационному меню;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lastRenderedPageBreak/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диапазон принимаемых частот: не уже чем 64-108 МГц;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тип приемной антенны: телескопическая или внутренняя;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возможность озвученной речевой навигации по сохраненным в памяти устройства радиостанциям;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наличие режима записи с радиоприемника на флеш-карту (или во внутреннюю память) с возможностью последующего воспроизведения.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запись на флеш-карту (или во внутреннюю память) со встроенного и с внешнего микрофонов и последующего воспроизведения;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Все звукозаписывающие и звуковоспроизводящие функции устройства должны быть высокого качества: без искажения частотных характеристик, тембра голоса и громкости звучания.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флеш-карты типа SD, SDHC и SDXC с максимальным возможным объемом не менее 64 Гбайт;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USB флеш-накопитель;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внутренняя флеш-память.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lastRenderedPageBreak/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Наличие режима записи на флеш-карту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 xml:space="preserve">Наличие функции блокировки клавиатуры. 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Обновление внутреннего программного обеспечения должно производится из файлов, записанных на флеш-карте.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Корпус устройства должен быть изготовлен из высокопрочного материала.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Время срабатывания функции устройства после нажатия на клавиатуру управления должно быть не более 5 секунд, кроме функций с Wi-Fi соединением.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Питание устройства,</w:t>
            </w:r>
            <w:r w:rsidRPr="00237404">
              <w:rPr>
                <w:sz w:val="22"/>
                <w:szCs w:val="22"/>
                <w:lang w:eastAsia="ru-RU"/>
              </w:rPr>
              <w:t xml:space="preserve"> комбинированное: от сети 220 В,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Габаритные размеры: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длина не менее 170 мм и не более 200 мм;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высота не менее 100 мм и не более 140 мм;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глубина не менее 30 мм и не более 80 мм.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Масса: не более 0,5 кг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В комплект поставки должны входить: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специальное устройство для чтения «говорящих книг» на флеш-картах;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флеш-карта объемом не менее 2 Гбайт с записанными «говорящими книгами»;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сетевой адаптер;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наушники;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паспорт изделия;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плоскопечатное (крупным шрифтом) руководство по эксплуатации на русском языке;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звуковое (на флеш-карте или во внутренней памяти) руководство по эксплуатации;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lastRenderedPageBreak/>
              <w:t>- ремень или сумка для переноски;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упаковочная коробка;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sz w:val="22"/>
                <w:szCs w:val="22"/>
                <w:lang w:eastAsia="ru-RU"/>
              </w:rPr>
            </w:pPr>
            <w:r w:rsidRPr="00237404">
              <w:rPr>
                <w:sz w:val="22"/>
                <w:szCs w:val="22"/>
                <w:lang w:eastAsia="ru-RU"/>
              </w:rPr>
              <w:t>- кабель USB для соединения устройства с компьютером;</w:t>
            </w:r>
          </w:p>
          <w:p w:rsidR="00AB371B" w:rsidRPr="00237404" w:rsidRDefault="00AB371B" w:rsidP="00BC1A96">
            <w:pPr>
              <w:suppressAutoHyphens w:val="0"/>
              <w:autoSpaceDE w:val="0"/>
              <w:autoSpaceDN w:val="0"/>
              <w:adjustRightInd w:val="0"/>
              <w:ind w:firstLine="279"/>
              <w:jc w:val="both"/>
              <w:rPr>
                <w:rFonts w:eastAsia="SimSun" w:cs="Calibri"/>
                <w:sz w:val="22"/>
                <w:szCs w:val="22"/>
              </w:rPr>
            </w:pPr>
            <w:r w:rsidRPr="00237404">
              <w:rPr>
                <w:sz w:val="22"/>
                <w:szCs w:val="22"/>
                <w:lang w:eastAsia="ru-RU"/>
              </w:rPr>
              <w:t>- гарантийный талон.</w:t>
            </w:r>
          </w:p>
        </w:tc>
        <w:tc>
          <w:tcPr>
            <w:tcW w:w="852" w:type="dxa"/>
          </w:tcPr>
          <w:p w:rsidR="00AB371B" w:rsidRPr="00C40331" w:rsidRDefault="00AB371B" w:rsidP="00BC1A9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</w:tr>
      <w:tr w:rsidR="00AB371B" w:rsidRPr="00360799" w:rsidTr="00AB371B">
        <w:tc>
          <w:tcPr>
            <w:tcW w:w="591" w:type="dxa"/>
          </w:tcPr>
          <w:p w:rsidR="00AB371B" w:rsidRPr="00C40331" w:rsidRDefault="00AB371B" w:rsidP="00BC1A96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</w:tcPr>
          <w:p w:rsidR="00AB371B" w:rsidRPr="00C40331" w:rsidRDefault="00AB371B" w:rsidP="00BC1A96">
            <w:pPr>
              <w:widowControl w:val="0"/>
              <w:tabs>
                <w:tab w:val="left" w:pos="0"/>
              </w:tabs>
              <w:jc w:val="center"/>
              <w:rPr>
                <w:rFonts w:cs="Times New Roman CYR"/>
                <w:b/>
                <w:sz w:val="24"/>
                <w:szCs w:val="24"/>
                <w:lang w:val="en-US" w:eastAsia="ru-RU"/>
              </w:rPr>
            </w:pPr>
            <w:r w:rsidRPr="00C40331">
              <w:rPr>
                <w:rFonts w:cs="Times New Roman CYR"/>
                <w:b/>
                <w:sz w:val="24"/>
                <w:szCs w:val="24"/>
                <w:lang w:eastAsia="ru-RU"/>
              </w:rPr>
              <w:t>Итого</w:t>
            </w:r>
            <w:r w:rsidRPr="00C40331">
              <w:rPr>
                <w:rFonts w:cs="Times New Roman CYR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8" w:type="dxa"/>
          </w:tcPr>
          <w:p w:rsidR="00AB371B" w:rsidRPr="00C40331" w:rsidRDefault="00AB371B" w:rsidP="00BC1A96">
            <w:pPr>
              <w:pStyle w:val="a3"/>
            </w:pPr>
          </w:p>
        </w:tc>
        <w:tc>
          <w:tcPr>
            <w:tcW w:w="5679" w:type="dxa"/>
          </w:tcPr>
          <w:p w:rsidR="00AB371B" w:rsidRPr="00C40331" w:rsidRDefault="00AB371B" w:rsidP="00BC1A96">
            <w:pPr>
              <w:pStyle w:val="a3"/>
            </w:pPr>
          </w:p>
        </w:tc>
        <w:tc>
          <w:tcPr>
            <w:tcW w:w="852" w:type="dxa"/>
          </w:tcPr>
          <w:p w:rsidR="00AB371B" w:rsidRPr="00C40331" w:rsidRDefault="00AB371B" w:rsidP="00BC1A96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AB371B" w:rsidRDefault="00AB371B" w:rsidP="00AB371B">
      <w:pPr>
        <w:widowControl w:val="0"/>
        <w:snapToGrid w:val="0"/>
        <w:ind w:firstLine="709"/>
        <w:jc w:val="both"/>
        <w:textAlignment w:val="baseline"/>
        <w:rPr>
          <w:b/>
          <w:bCs/>
          <w:sz w:val="26"/>
          <w:szCs w:val="26"/>
        </w:rPr>
      </w:pPr>
      <w:r w:rsidRPr="00EF3946">
        <w:rPr>
          <w:b/>
          <w:bCs/>
          <w:sz w:val="26"/>
          <w:szCs w:val="26"/>
        </w:rPr>
        <w:t xml:space="preserve">Требования к техническим и функциональным характеристикам </w:t>
      </w:r>
      <w:r>
        <w:rPr>
          <w:b/>
          <w:bCs/>
          <w:sz w:val="26"/>
          <w:szCs w:val="26"/>
        </w:rPr>
        <w:t>товара</w:t>
      </w:r>
      <w:r w:rsidRPr="00EF3946">
        <w:rPr>
          <w:b/>
          <w:bCs/>
          <w:sz w:val="26"/>
          <w:szCs w:val="26"/>
        </w:rPr>
        <w:t xml:space="preserve">, к качеству и безопасности </w:t>
      </w:r>
      <w:r w:rsidRPr="00EE4F24">
        <w:rPr>
          <w:b/>
          <w:bCs/>
          <w:sz w:val="26"/>
          <w:szCs w:val="26"/>
        </w:rPr>
        <w:t>товара</w:t>
      </w:r>
      <w:r w:rsidRPr="00EF3946">
        <w:rPr>
          <w:b/>
          <w:bCs/>
          <w:sz w:val="26"/>
          <w:szCs w:val="26"/>
        </w:rPr>
        <w:t xml:space="preserve">, их сроку службы и гарантийному сроку: 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При использовании товара по назначению,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Получателей при его эксплуатации.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Специальные устройства для чтения «говорящих книг» должны отвечать требованиям к безопасности товара в соответствии с техническими регламентами Таможенного союза: ТР ТС 004/2011 «О безопасности низковольтного оборудования»; ТР ТС 020/2011 «Электромагнитная совместимость технических средств».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Сырье и материалы для производства Товара должны быть разрешены к применению, а также не содержать ядовитых (токсичных) компонентов, не должны воздействовать на цвет поверхности, с которой контактирует те или иные детали Товара при их нормальной эксплуатации.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Товар должен соответствовать действующим государственным стандартам и техническим условиям.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Товар должен соответствовать требованиям следующих стандартов: ГОСТ Р 51632-2014 «Технические средства реабилитации людей с ограничениями жизнедеятельности. Общие технические требования и методы испытаний» и ГОСТ Р ИСО 9999-2014 «Вспомогательные средства для людей с ограничениями жизнедеятельности. Классификация и терминология».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Поставщик обязан не позднее дня осуществления выборочной проверки Товара предоставить Заказчику копии паспортов (инструкций по эксплуатации) на Товар, предоставленный Поставщиком для проверки (планируемый к предоставлению).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При поставке Товара обязательно наличие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На момент передачи Получателям товар должен быть новым, не бывшим в употреблении (товаром, который не прошел ремонт, в том числе модернизацию или восстановление, замену составных частей, восстановление потребительских свойств, не имеющим дефектов сборки, дефектов формирования и крепления деталей, некачественных комплектующих и материалов), свободным от прав третьих лиц.</w:t>
      </w:r>
    </w:p>
    <w:p w:rsidR="00AB371B" w:rsidRPr="001100F0" w:rsidRDefault="00AB371B" w:rsidP="00AB371B">
      <w:pPr>
        <w:tabs>
          <w:tab w:val="left" w:pos="360"/>
        </w:tabs>
        <w:ind w:firstLine="709"/>
        <w:jc w:val="both"/>
        <w:rPr>
          <w:b/>
          <w:bCs/>
          <w:sz w:val="26"/>
          <w:szCs w:val="26"/>
        </w:rPr>
      </w:pPr>
      <w:r w:rsidRPr="001100F0">
        <w:rPr>
          <w:b/>
          <w:bCs/>
          <w:sz w:val="26"/>
          <w:szCs w:val="26"/>
        </w:rPr>
        <w:t xml:space="preserve">Требования к упаковке, маркировке, отгрузке </w:t>
      </w:r>
      <w:r>
        <w:rPr>
          <w:b/>
          <w:bCs/>
          <w:sz w:val="26"/>
          <w:szCs w:val="26"/>
        </w:rPr>
        <w:t xml:space="preserve">т транспортировке </w:t>
      </w:r>
      <w:r w:rsidRPr="001100F0">
        <w:rPr>
          <w:b/>
          <w:bCs/>
          <w:sz w:val="26"/>
          <w:szCs w:val="26"/>
        </w:rPr>
        <w:t>товара: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Упаковка, маркировка, транспортирование и хранение специальных устройств для чтения «говорящих книг» осуществляются с соблюдением требований ГОСТ 28594-90.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Упаковка Товара должна обеспечивать его защиту от воздействия механических и климатических факторов во время транспортирования, хранения и выполнения погрузо-разгрузочных работ.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lastRenderedPageBreak/>
        <w:t>Упаковка Товара, предназначенных для отправки в районы, приравненные к районам Крайнего Севера, производится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Хранение Товара должно осуществляться в соответствие с требованиями, предъявляемыми к данной категории Товара.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Транспортирование Товара производят в части воздействия механических факторов – по группе С ГОСТ 23216-78, климатических факторов – по группам условий хранения ГОСТ 15150-69.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Погрузочно-разгрузочные работы производятся за счет и силами Поставщика.</w:t>
      </w:r>
    </w:p>
    <w:p w:rsidR="00AB371B" w:rsidRPr="001100F0" w:rsidRDefault="00AB371B" w:rsidP="00AB371B">
      <w:pPr>
        <w:tabs>
          <w:tab w:val="left" w:pos="360"/>
        </w:tabs>
        <w:ind w:firstLine="709"/>
        <w:jc w:val="both"/>
        <w:rPr>
          <w:b/>
          <w:bCs/>
          <w:sz w:val="26"/>
          <w:szCs w:val="26"/>
        </w:rPr>
      </w:pPr>
      <w:r w:rsidRPr="001100F0">
        <w:rPr>
          <w:b/>
          <w:bCs/>
          <w:sz w:val="26"/>
          <w:szCs w:val="26"/>
        </w:rPr>
        <w:t xml:space="preserve">Требования к сроку и (или) объему предоставлений гарантий качества: 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Гарантийный срок эксплуатации товара должен быть не менее 24 месяцев с момента подписания Получателем акта приема-передачи товара, и не может быть меньше установленного производителем гарантийного срока эксплуатации.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Товар должен иметь установленный производителем срок службы с момента передачи его Получателю не менее срока пользования Товаром,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</w:t>
      </w:r>
      <w:r>
        <w:rPr>
          <w:bCs/>
          <w:sz w:val="26"/>
          <w:szCs w:val="26"/>
        </w:rPr>
        <w:t>»</w:t>
      </w:r>
      <w:r w:rsidRPr="00BE3BC3">
        <w:rPr>
          <w:bCs/>
          <w:sz w:val="26"/>
          <w:szCs w:val="26"/>
        </w:rPr>
        <w:t>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При передаче Товара получателю обязательно наличие гарантийных талонов, дающих право на бесплатный ремонт Товара во время гарантийного срока эксплуатации.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При передаче Получателям Товар должен соответствовать комплектности согласно паспорту (инструкции по эксплуатации) Товара, выданного его изготовителем, и быть готовым к эксплуатации.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В передаваемой Получателю документации должны быть указаны адреса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Срок безвозмездного устранения недостатков Товара (гарантийного ремонта) со дня обращения Получателя не должен превышать 20 (двадцать) рабочих дней.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Обеспечение ремонта, технического и сервисного обслуживания Товара, устранение недостатков осуществляется в соответствии с Законом РФ от 07.02.1992 г. № 2300-1 «О защит</w:t>
      </w:r>
      <w:bookmarkStart w:id="0" w:name="_GoBack"/>
      <w:bookmarkEnd w:id="0"/>
      <w:r w:rsidRPr="00BE3BC3">
        <w:rPr>
          <w:bCs/>
          <w:sz w:val="26"/>
          <w:szCs w:val="26"/>
        </w:rPr>
        <w:t>е прав потребителей».</w:t>
      </w:r>
    </w:p>
    <w:p w:rsidR="00AB371B" w:rsidRPr="00BE3BC3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>Если в период гарантийного срока будет выявлено, что Товар не соответствует требованиям контракта, Поставщик обязан за свой счет в течение 14 (четырнадцать) календарных дней со дня поступления соответствующего уведомления от Заказчика или Получателя заменить Товар Товаром, соответствующим требованиям контракта, без дополнительных затрат со стороны Заказчика.</w:t>
      </w:r>
    </w:p>
    <w:p w:rsidR="00AB371B" w:rsidRDefault="00AB371B" w:rsidP="00AB371B">
      <w:pPr>
        <w:tabs>
          <w:tab w:val="left" w:pos="360"/>
        </w:tabs>
        <w:ind w:firstLine="709"/>
        <w:jc w:val="both"/>
        <w:rPr>
          <w:bCs/>
          <w:sz w:val="26"/>
          <w:szCs w:val="26"/>
        </w:rPr>
      </w:pPr>
      <w:r w:rsidRPr="00BE3BC3">
        <w:rPr>
          <w:bCs/>
          <w:sz w:val="26"/>
          <w:szCs w:val="26"/>
        </w:rPr>
        <w:t xml:space="preserve"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 </w:t>
      </w:r>
    </w:p>
    <w:p w:rsidR="007C4A5F" w:rsidRDefault="007C4A5F"/>
    <w:sectPr w:rsidR="007C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DA"/>
    <w:rsid w:val="00005234"/>
    <w:rsid w:val="007C4A5F"/>
    <w:rsid w:val="00AB371B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96986-4C92-4BA4-A504-B587437D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37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AB371B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AB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AB371B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B37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71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2263</Words>
  <Characters>12905</Characters>
  <Application>Microsoft Office Word</Application>
  <DocSecurity>0</DocSecurity>
  <Lines>107</Lines>
  <Paragraphs>30</Paragraphs>
  <ScaleCrop>false</ScaleCrop>
  <Company/>
  <LinksUpToDate>false</LinksUpToDate>
  <CharactersWithSpaces>15138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Надежда Анатольевна</dc:creator>
  <cp:keywords/>
  <dc:description/>
  <cp:lastModifiedBy>Ефремова Надежда Анатольевна</cp:lastModifiedBy>
  <cp:revision>2</cp:revision>
  <cp:lastPrinted>2019-12-12T22:55:00Z</cp:lastPrinted>
  <dcterms:created xsi:type="dcterms:W3CDTF">2019-12-12T22:52:00Z</dcterms:created>
  <dcterms:modified xsi:type="dcterms:W3CDTF">2019-12-12T22:57:00Z</dcterms:modified>
</cp:coreProperties>
</file>