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EA" w:rsidRPr="00335B2C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EA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5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8016EA" w:rsidRPr="00335B2C" w:rsidRDefault="008016EA" w:rsidP="008016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796"/>
        <w:gridCol w:w="992"/>
        <w:gridCol w:w="851"/>
      </w:tblGrid>
      <w:tr w:rsidR="00303CFE" w:rsidRPr="006C1D4D" w:rsidTr="00303CFE">
        <w:trPr>
          <w:trHeight w:val="920"/>
        </w:trPr>
        <w:tc>
          <w:tcPr>
            <w:tcW w:w="1560" w:type="dxa"/>
          </w:tcPr>
          <w:p w:rsidR="00303CFE" w:rsidRPr="006C1D4D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изделия</w:t>
            </w:r>
          </w:p>
        </w:tc>
        <w:tc>
          <w:tcPr>
            <w:tcW w:w="7796" w:type="dxa"/>
          </w:tcPr>
          <w:p w:rsidR="00303CFE" w:rsidRPr="006C1D4D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Технические характеристики</w:t>
            </w:r>
          </w:p>
        </w:tc>
        <w:tc>
          <w:tcPr>
            <w:tcW w:w="992" w:type="dxa"/>
          </w:tcPr>
          <w:p w:rsidR="00303CFE" w:rsidRPr="006C1D4D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851" w:type="dxa"/>
          </w:tcPr>
          <w:p w:rsidR="00303CFE" w:rsidRPr="006C1D4D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1D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</w:t>
            </w:r>
          </w:p>
        </w:tc>
      </w:tr>
      <w:tr w:rsidR="00303CFE" w:rsidRPr="006C1D4D" w:rsidTr="006C1D4D">
        <w:trPr>
          <w:trHeight w:val="3047"/>
        </w:trPr>
        <w:tc>
          <w:tcPr>
            <w:tcW w:w="1560" w:type="dxa"/>
            <w:vAlign w:val="center"/>
          </w:tcPr>
          <w:p w:rsidR="00303CFE" w:rsidRPr="00835027" w:rsidRDefault="00DD5629" w:rsidP="008350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027">
              <w:rPr>
                <w:rFonts w:ascii="Times New Roman" w:hAnsi="Times New Roman" w:cs="Times New Roman"/>
                <w:sz w:val="20"/>
                <w:szCs w:val="20"/>
              </w:rPr>
              <w:t>Протез бедра модульн</w:t>
            </w:r>
            <w:r w:rsidR="00835027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835027">
              <w:rPr>
                <w:rFonts w:ascii="Times New Roman" w:hAnsi="Times New Roman" w:cs="Times New Roman"/>
                <w:sz w:val="20"/>
                <w:szCs w:val="20"/>
              </w:rPr>
              <w:t>, в том числе при врожденном недоразвитии</w:t>
            </w:r>
          </w:p>
        </w:tc>
        <w:tc>
          <w:tcPr>
            <w:tcW w:w="7796" w:type="dxa"/>
            <w:shd w:val="clear" w:color="auto" w:fill="auto"/>
          </w:tcPr>
          <w:p w:rsidR="00303CFE" w:rsidRPr="00835027" w:rsidRDefault="00835027" w:rsidP="00C22560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027">
              <w:rPr>
                <w:rFonts w:ascii="Times New Roman" w:hAnsi="Times New Roman" w:cs="Times New Roman"/>
                <w:sz w:val="20"/>
                <w:szCs w:val="20"/>
              </w:rPr>
              <w:t xml:space="preserve">Протез бедра модульный с несущей гильзой, индивидуального изготовления по слепку из литьевого слоистого пластика на основе </w:t>
            </w:r>
            <w:proofErr w:type="spellStart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>ортокриловых</w:t>
            </w:r>
            <w:proofErr w:type="spellEnd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 xml:space="preserve"> смол, с использованием полимерного силиконового чехла, улучшающего адгезию между культей бедра и лайнером. Модульный коленный шарнир с тормозным механизмом, моноцентрический, обеспечивающий безопасную физиологическую ходьбу по любой поверхности, обеспечивающий </w:t>
            </w:r>
            <w:proofErr w:type="spellStart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>подкосоустойчивость</w:t>
            </w:r>
            <w:proofErr w:type="spellEnd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 xml:space="preserve"> при выполнении отдельных шагов, так и при постоянно растущей активности. Сопротивление разгибания и сгибания осуществляется посредством встроенного двухкамерного пневматического амортизатора. Торсионно-регулировочное соединительное устройство. </w:t>
            </w:r>
            <w:proofErr w:type="spellStart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>Углепластиковая</w:t>
            </w:r>
            <w:proofErr w:type="spellEnd"/>
            <w:r w:rsidRPr="00835027">
              <w:rPr>
                <w:rFonts w:ascii="Times New Roman" w:hAnsi="Times New Roman" w:cs="Times New Roman"/>
                <w:sz w:val="20"/>
                <w:szCs w:val="20"/>
              </w:rPr>
              <w:t xml:space="preserve"> стопа со средней степенью энергосбережения для инвалидов со средним и повышенным уровнем двигательной активности. Необходимо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пациента). Косметическая облицовка мягкая полиуретановая модульная (анатомической формы). Тип протеза постоянный.</w:t>
            </w:r>
          </w:p>
        </w:tc>
        <w:tc>
          <w:tcPr>
            <w:tcW w:w="992" w:type="dxa"/>
            <w:vAlign w:val="center"/>
          </w:tcPr>
          <w:p w:rsidR="00303CFE" w:rsidRPr="00835027" w:rsidRDefault="00303CFE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vAlign w:val="center"/>
          </w:tcPr>
          <w:p w:rsidR="00303CFE" w:rsidRPr="00835027" w:rsidRDefault="00835027" w:rsidP="008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50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922967" w:rsidRPr="006C1D4D" w:rsidTr="00303CFE">
        <w:trPr>
          <w:trHeight w:val="441"/>
        </w:trPr>
        <w:tc>
          <w:tcPr>
            <w:tcW w:w="10348" w:type="dxa"/>
            <w:gridSpan w:val="3"/>
            <w:vAlign w:val="center"/>
          </w:tcPr>
          <w:p w:rsidR="00922967" w:rsidRPr="006C1D4D" w:rsidRDefault="00922967" w:rsidP="008016EA">
            <w:pPr>
              <w:spacing w:after="0" w:line="240" w:lineRule="auto"/>
              <w:ind w:right="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vAlign w:val="center"/>
          </w:tcPr>
          <w:p w:rsidR="00922967" w:rsidRPr="00835027" w:rsidRDefault="00835027" w:rsidP="00801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8016EA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8016EA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  <w:r w:rsidRPr="0032220E">
        <w:rPr>
          <w:rFonts w:ascii="Times New Roman" w:eastAsia="Arial" w:hAnsi="Times New Roman" w:cs="Times New Roman"/>
          <w:b/>
          <w:sz w:val="20"/>
          <w:szCs w:val="20"/>
          <w:lang w:eastAsia="ru-RU"/>
        </w:rPr>
        <w:t>Требование к качеству работ</w:t>
      </w:r>
    </w:p>
    <w:p w:rsidR="008016EA" w:rsidRPr="0032220E" w:rsidRDefault="008016EA" w:rsidP="008016EA">
      <w:pPr>
        <w:autoSpaceDE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b/>
          <w:sz w:val="20"/>
          <w:szCs w:val="20"/>
          <w:lang w:eastAsia="ru-RU"/>
        </w:rPr>
      </w:pPr>
    </w:p>
    <w:p w:rsidR="00D4505C" w:rsidRPr="00F94D4E" w:rsidRDefault="00D4505C" w:rsidP="00D450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Протезы нижних конечностей </w:t>
      </w:r>
      <w:r w:rsidR="00C902F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должны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соответствовать требованиям ГОСТ ISO 10993-1-2011. Изделия медицинские. Оценка биологического действия медицинских изделий. Часть 1. Оценка и исследования, ГОСТ ISO 10993-5-2011. Изделия медицинские. Оценка биологического действия медицинских изделий. Часть 5. Исследование на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цитотоксичность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методы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in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vitro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ГОСТ ISO 10993-10-2011. Изделия медицинские. Оценка биологического действия медицинских изделий. Часть 10. Исследование раздражающего и сенсибилизирующего действия, ГОСТ ISO 10993-11-2011. Изделия медицинские. Оценка биологического действия медицинских изделий. Часть 11. Исследования общетоксического действия, ГОСТ Р 52770-2016. Изделия медицинские. Требования безопасности. Методы санитарно-химических и токсикологических испытаний, ГОСТ Р 51632-2014 (Разд. 4, 5). Технические средства реабилитации людей с ограничениями жизнедеятельности. Общие технические требования и методы испытаний, ГОСТ Р ИСО 22523-2007. Протезы конечностей и </w:t>
      </w:r>
      <w:proofErr w:type="spellStart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ортезы</w:t>
      </w:r>
      <w:proofErr w:type="spellEnd"/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наружные. Требования и методы испытаний, ГОСТ Р 51191-2007. Узлы протезов нижних конечностей. Технические требования и методы испытаний.</w:t>
      </w:r>
    </w:p>
    <w:p w:rsidR="00D4505C" w:rsidRPr="00F94D4E" w:rsidRDefault="00D4505C" w:rsidP="00D450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Проведение работ по изготовлению протезов нижних конечностей для инвалидов и отдельных категорий граждан из числа ветеранов </w:t>
      </w:r>
      <w:r w:rsidR="00C902F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осуществляться при наличии деклараци</w:t>
      </w:r>
      <w:r w:rsidR="00C902F1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соответствии на </w:t>
      </w:r>
      <w:r w:rsidR="00C902F1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данный протез</w:t>
      </w:r>
      <w:r w:rsidRPr="00F94D4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73D2C" w:rsidRDefault="00A73D2C" w:rsidP="008016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B35" w:rsidRPr="00DD5629" w:rsidRDefault="00A73D2C" w:rsidP="00A73D2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629">
        <w:rPr>
          <w:rFonts w:ascii="Times New Roman" w:hAnsi="Times New Roman" w:cs="Times New Roman"/>
          <w:b/>
          <w:sz w:val="20"/>
          <w:szCs w:val="20"/>
        </w:rPr>
        <w:t xml:space="preserve">Срок выполнения работ: </w:t>
      </w:r>
      <w:r w:rsidR="00A47B35" w:rsidRPr="00DD5629">
        <w:rPr>
          <w:rFonts w:ascii="Times New Roman" w:hAnsi="Times New Roman" w:cs="Times New Roman"/>
          <w:sz w:val="20"/>
          <w:szCs w:val="20"/>
        </w:rPr>
        <w:t xml:space="preserve">Работы выполняются в срок, не превышающий 35 календарных дней с момента обращения Получателя с направлением к Исполнителю, но не позднее </w:t>
      </w:r>
      <w:r w:rsidR="00D4505C" w:rsidRPr="00DD5629">
        <w:rPr>
          <w:rFonts w:ascii="Times New Roman" w:hAnsi="Times New Roman" w:cs="Times New Roman"/>
          <w:sz w:val="20"/>
          <w:szCs w:val="20"/>
        </w:rPr>
        <w:t>3</w:t>
      </w:r>
      <w:r w:rsidR="00B0182F">
        <w:rPr>
          <w:rFonts w:ascii="Times New Roman" w:hAnsi="Times New Roman" w:cs="Times New Roman"/>
          <w:sz w:val="20"/>
          <w:szCs w:val="20"/>
        </w:rPr>
        <w:t>0</w:t>
      </w:r>
      <w:r w:rsidR="00D4505C" w:rsidRPr="00DD5629">
        <w:rPr>
          <w:rFonts w:ascii="Times New Roman" w:hAnsi="Times New Roman" w:cs="Times New Roman"/>
          <w:sz w:val="20"/>
          <w:szCs w:val="20"/>
        </w:rPr>
        <w:t>.0</w:t>
      </w:r>
      <w:r w:rsidR="006C1D4D" w:rsidRPr="006C1D4D">
        <w:rPr>
          <w:rFonts w:ascii="Times New Roman" w:hAnsi="Times New Roman" w:cs="Times New Roman"/>
          <w:sz w:val="20"/>
          <w:szCs w:val="20"/>
        </w:rPr>
        <w:t>6</w:t>
      </w:r>
      <w:r w:rsidR="00D4505C" w:rsidRPr="00DD5629">
        <w:rPr>
          <w:rFonts w:ascii="Times New Roman" w:hAnsi="Times New Roman" w:cs="Times New Roman"/>
          <w:sz w:val="20"/>
          <w:szCs w:val="20"/>
        </w:rPr>
        <w:t>.2020г</w:t>
      </w:r>
    </w:p>
    <w:p w:rsidR="00A73D2C" w:rsidRPr="00DE61EC" w:rsidRDefault="00A73D2C" w:rsidP="00A73D2C">
      <w:pPr>
        <w:spacing w:after="0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E61EC">
        <w:rPr>
          <w:rFonts w:ascii="Times New Roman" w:hAnsi="Times New Roman" w:cs="Times New Roman"/>
          <w:b/>
          <w:sz w:val="20"/>
          <w:szCs w:val="20"/>
        </w:rPr>
        <w:t>Требования к месту выполнения работ.</w:t>
      </w:r>
    </w:p>
    <w:p w:rsidR="00835027" w:rsidRPr="00835027" w:rsidRDefault="00835027" w:rsidP="00DE61EC">
      <w:pPr>
        <w:autoSpaceDE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 w:rsidRPr="00835027">
        <w:rPr>
          <w:rFonts w:ascii="Times New Roman" w:hAnsi="Times New Roman" w:cs="Times New Roman"/>
          <w:color w:val="000000"/>
          <w:sz w:val="20"/>
          <w:szCs w:val="20"/>
        </w:rPr>
        <w:t>Прием заказов на выполнение работ, примерку, подгонку и выдача результатов работ осуществляется по месту жительства (нахождения) Получателя в пределах Тамбовской области либо по согласованию с Получателем по месту нахождения Исполнителя.</w:t>
      </w:r>
    </w:p>
    <w:p w:rsidR="00A73D2C" w:rsidRPr="00DD5629" w:rsidRDefault="00A73D2C" w:rsidP="00DE61EC">
      <w:pPr>
        <w:autoSpaceDE w:val="0"/>
        <w:spacing w:after="0" w:line="240" w:lineRule="auto"/>
        <w:ind w:firstLine="720"/>
        <w:textAlignment w:val="baseline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DD5629">
        <w:rPr>
          <w:rFonts w:ascii="Times New Roman" w:hAnsi="Times New Roman" w:cs="Times New Roman"/>
          <w:b/>
          <w:color w:val="000000"/>
          <w:sz w:val="20"/>
          <w:szCs w:val="20"/>
        </w:rPr>
        <w:t>Требования к сроку и (или) объему предоставления гаран</w:t>
      </w:r>
      <w:bookmarkStart w:id="0" w:name="_GoBack"/>
      <w:bookmarkEnd w:id="0"/>
      <w:r w:rsidRPr="00DD5629">
        <w:rPr>
          <w:rFonts w:ascii="Times New Roman" w:hAnsi="Times New Roman" w:cs="Times New Roman"/>
          <w:b/>
          <w:color w:val="000000"/>
          <w:sz w:val="20"/>
          <w:szCs w:val="20"/>
        </w:rPr>
        <w:t>тий выполнения работ</w:t>
      </w:r>
      <w:r w:rsidR="00DE61E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:rsidR="00187C6E" w:rsidRPr="00DD5629" w:rsidRDefault="00187C6E" w:rsidP="00A73D2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629">
        <w:rPr>
          <w:rFonts w:ascii="Times New Roman" w:hAnsi="Times New Roman" w:cs="Times New Roman"/>
          <w:sz w:val="20"/>
          <w:szCs w:val="20"/>
        </w:rPr>
        <w:t xml:space="preserve">Гарантийный срок устанавливается со дня выдачи готового изделия получателю и составляет </w:t>
      </w:r>
      <w:r w:rsidR="00DE61EC">
        <w:rPr>
          <w:rFonts w:ascii="Times New Roman" w:hAnsi="Times New Roman" w:cs="Times New Roman"/>
          <w:sz w:val="20"/>
          <w:szCs w:val="20"/>
        </w:rPr>
        <w:t>1 год</w:t>
      </w:r>
      <w:r w:rsidRPr="00DD5629">
        <w:rPr>
          <w:rFonts w:ascii="Times New Roman" w:hAnsi="Times New Roman" w:cs="Times New Roman"/>
          <w:sz w:val="20"/>
          <w:szCs w:val="20"/>
        </w:rPr>
        <w:t>.</w:t>
      </w:r>
    </w:p>
    <w:p w:rsidR="00427A0E" w:rsidRPr="00DD5629" w:rsidRDefault="00A73D2C" w:rsidP="00075A4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D5629">
        <w:rPr>
          <w:rFonts w:ascii="Times New Roman" w:hAnsi="Times New Roman" w:cs="Times New Roman"/>
          <w:sz w:val="20"/>
          <w:szCs w:val="20"/>
        </w:rPr>
        <w:t xml:space="preserve">В течение этого срока предприятие-изготовитель производит замену или ремонт </w:t>
      </w:r>
      <w:r w:rsidRPr="00DD5629">
        <w:rPr>
          <w:rFonts w:ascii="Times New Roman" w:eastAsia="Arial" w:hAnsi="Times New Roman" w:cs="Times New Roman"/>
          <w:color w:val="000000"/>
          <w:sz w:val="20"/>
          <w:szCs w:val="20"/>
        </w:rPr>
        <w:t>преждевременно вышедшего из строя не по вине инвалида</w:t>
      </w:r>
      <w:r w:rsidRPr="00DD5629">
        <w:rPr>
          <w:rFonts w:ascii="Times New Roman" w:hAnsi="Times New Roman" w:cs="Times New Roman"/>
          <w:sz w:val="20"/>
          <w:szCs w:val="20"/>
        </w:rPr>
        <w:t xml:space="preserve"> изделия бесплатно.</w:t>
      </w:r>
    </w:p>
    <w:sectPr w:rsidR="00427A0E" w:rsidRPr="00DD5629" w:rsidSect="00303C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D1"/>
    <w:rsid w:val="00075A43"/>
    <w:rsid w:val="000E20D1"/>
    <w:rsid w:val="00170C7A"/>
    <w:rsid w:val="00183A5B"/>
    <w:rsid w:val="00187C6E"/>
    <w:rsid w:val="00303CFE"/>
    <w:rsid w:val="004267C8"/>
    <w:rsid w:val="00427A0E"/>
    <w:rsid w:val="004C6FC3"/>
    <w:rsid w:val="00522185"/>
    <w:rsid w:val="005E267C"/>
    <w:rsid w:val="006C1D4D"/>
    <w:rsid w:val="008016EA"/>
    <w:rsid w:val="00835027"/>
    <w:rsid w:val="0084171F"/>
    <w:rsid w:val="00922967"/>
    <w:rsid w:val="009E4CD7"/>
    <w:rsid w:val="00A3423E"/>
    <w:rsid w:val="00A47B35"/>
    <w:rsid w:val="00A73D2C"/>
    <w:rsid w:val="00B0182F"/>
    <w:rsid w:val="00C22560"/>
    <w:rsid w:val="00C82866"/>
    <w:rsid w:val="00C902F1"/>
    <w:rsid w:val="00D4505C"/>
    <w:rsid w:val="00DB3361"/>
    <w:rsid w:val="00DD5629"/>
    <w:rsid w:val="00DE61EC"/>
    <w:rsid w:val="00E7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C3362-D9C6-4356-AA2C-CD01049C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1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71954-DC22-419A-BC0F-EF46D548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Мананникова Людмила Вячеславовна</dc:creator>
  <cp:keywords/>
  <dc:description/>
  <cp:lastModifiedBy>Мананикова Людмила Алексеевна</cp:lastModifiedBy>
  <cp:revision>6</cp:revision>
  <cp:lastPrinted>2020-02-14T08:02:00Z</cp:lastPrinted>
  <dcterms:created xsi:type="dcterms:W3CDTF">2020-01-29T11:39:00Z</dcterms:created>
  <dcterms:modified xsi:type="dcterms:W3CDTF">2020-02-14T08:02:00Z</dcterms:modified>
</cp:coreProperties>
</file>