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61" w:rsidRDefault="00573861" w:rsidP="00573861">
      <w:pPr>
        <w:rPr>
          <w:b/>
          <w:sz w:val="26"/>
          <w:szCs w:val="26"/>
        </w:rPr>
      </w:pPr>
      <w:r w:rsidRPr="004C0E4A">
        <w:rPr>
          <w:b/>
          <w:sz w:val="26"/>
          <w:szCs w:val="26"/>
          <w:lang w:val="en-US"/>
        </w:rPr>
        <w:t>III</w:t>
      </w:r>
      <w:r w:rsidRPr="004C0E4A">
        <w:rPr>
          <w:b/>
          <w:sz w:val="26"/>
          <w:szCs w:val="26"/>
        </w:rPr>
        <w:t>.</w:t>
      </w:r>
      <w:r w:rsidRPr="004C0E4A">
        <w:rPr>
          <w:b/>
          <w:i/>
          <w:sz w:val="26"/>
          <w:szCs w:val="26"/>
        </w:rPr>
        <w:t xml:space="preserve"> </w:t>
      </w:r>
      <w:r w:rsidRPr="004C0E4A">
        <w:rPr>
          <w:b/>
          <w:sz w:val="26"/>
          <w:szCs w:val="26"/>
        </w:rPr>
        <w:t>Наименование и описание объекта закупки</w:t>
      </w:r>
    </w:p>
    <w:p w:rsidR="00573861" w:rsidRDefault="00573861" w:rsidP="00573861">
      <w:pPr>
        <w:jc w:val="center"/>
      </w:pPr>
      <w:r>
        <w:rPr>
          <w:b/>
          <w:sz w:val="26"/>
          <w:szCs w:val="26"/>
        </w:rPr>
        <w:t xml:space="preserve">Оказание услуг по санаторно-курортному лечению граждан, получателей набора социальных услуг (кроме детей-инвалидов) в 2020 году </w:t>
      </w:r>
    </w:p>
    <w:p w:rsidR="00573861" w:rsidRDefault="00573861" w:rsidP="00573861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</w:rPr>
      </w:pPr>
      <w:r w:rsidRPr="007B18C5">
        <w:rPr>
          <w:b/>
          <w:sz w:val="24"/>
        </w:rPr>
        <w:t>Требования к объему и качеству оказываемых услуг</w:t>
      </w:r>
    </w:p>
    <w:p w:rsidR="00573861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основании лицензии, выданной в установленном порядке.</w:t>
      </w:r>
    </w:p>
    <w:p w:rsidR="00573861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Организация, оказывающая услуги по санаторно-курортному лечению гражданам, получателям набора социальных услуг, а </w:t>
      </w:r>
      <w:r w:rsidRPr="005D4ABD">
        <w:rPr>
          <w:sz w:val="26"/>
          <w:szCs w:val="26"/>
        </w:rPr>
        <w:t>в случае необходимости</w:t>
      </w:r>
      <w:r>
        <w:rPr>
          <w:sz w:val="26"/>
          <w:szCs w:val="26"/>
        </w:rPr>
        <w:t xml:space="preserve"> и</w:t>
      </w:r>
      <w:r w:rsidRPr="005D4ABD">
        <w:rPr>
          <w:sz w:val="26"/>
          <w:szCs w:val="26"/>
        </w:rPr>
        <w:t xml:space="preserve"> сопровождающи</w:t>
      </w:r>
      <w:r>
        <w:rPr>
          <w:sz w:val="26"/>
          <w:szCs w:val="26"/>
        </w:rPr>
        <w:t>м</w:t>
      </w:r>
      <w:r w:rsidRPr="005D4ABD">
        <w:rPr>
          <w:sz w:val="26"/>
          <w:szCs w:val="26"/>
        </w:rPr>
        <w:t xml:space="preserve"> </w:t>
      </w:r>
      <w:proofErr w:type="gramStart"/>
      <w:r w:rsidRPr="005D4ABD">
        <w:rPr>
          <w:sz w:val="26"/>
          <w:szCs w:val="26"/>
        </w:rPr>
        <w:t>лиц</w:t>
      </w:r>
      <w:r>
        <w:rPr>
          <w:sz w:val="26"/>
          <w:szCs w:val="26"/>
        </w:rPr>
        <w:t>ам,  должна</w:t>
      </w:r>
      <w:proofErr w:type="gramEnd"/>
      <w:r>
        <w:rPr>
          <w:sz w:val="26"/>
          <w:szCs w:val="26"/>
        </w:rPr>
        <w:t xml:space="preserve"> иметь лицензию на медицинскую деятельность по санаторно-курортной помощи согласно профилю лечения, включая перечень работ (услуг) по санаторно-курортной помощи  </w:t>
      </w:r>
      <w:r w:rsidRPr="00277AFD">
        <w:rPr>
          <w:color w:val="000000"/>
          <w:sz w:val="26"/>
          <w:szCs w:val="26"/>
        </w:rPr>
        <w:t xml:space="preserve">терапии, </w:t>
      </w:r>
      <w:r>
        <w:rPr>
          <w:color w:val="000000"/>
          <w:sz w:val="26"/>
          <w:szCs w:val="26"/>
        </w:rPr>
        <w:t xml:space="preserve">эндокринологии, гастроэнтерологии, урологии, </w:t>
      </w:r>
      <w:r>
        <w:rPr>
          <w:sz w:val="26"/>
          <w:szCs w:val="26"/>
        </w:rPr>
        <w:t>предоставленной лицензирующим органом в порядке, установленным законодательством.</w:t>
      </w:r>
    </w:p>
    <w:p w:rsidR="00573861" w:rsidRPr="00277AFD" w:rsidRDefault="00573861" w:rsidP="00573861">
      <w:pPr>
        <w:tabs>
          <w:tab w:val="num" w:pos="0"/>
        </w:tabs>
        <w:spacing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Услуги по санаторно-курортному лечению должны быть выполнены по профилям лечения заболеваний эндокринной системы, расстройства питания и нарушения обмена веществ, органов пищеварения, мочеполовой системы и в соответствии</w:t>
      </w:r>
      <w:r w:rsidRPr="001D52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791501">
        <w:rPr>
          <w:sz w:val="26"/>
          <w:szCs w:val="26"/>
        </w:rPr>
        <w:t>приказом Минздрава России от 05.05.2016 N 279н "Об утверждении</w:t>
      </w:r>
      <w:r w:rsidRPr="001D5248"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>Порядка организации санаторно-курортного лечения", приказом Минздрава России</w:t>
      </w:r>
      <w:r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>от 07.06.2018 N 321н «Об утверждении перечней медицинских</w:t>
      </w:r>
      <w:r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>показаний и противопоказаний для санаторно-курортного лечения», с</w:t>
      </w:r>
      <w:r w:rsidRPr="001D5248"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 xml:space="preserve">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proofErr w:type="spellStart"/>
      <w:r w:rsidRPr="00791501">
        <w:rPr>
          <w:sz w:val="26"/>
          <w:szCs w:val="26"/>
        </w:rPr>
        <w:t>Минздравсоцразвития</w:t>
      </w:r>
      <w:proofErr w:type="spellEnd"/>
      <w:r w:rsidRPr="00791501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:</w:t>
      </w:r>
    </w:p>
    <w:p w:rsidR="00573861" w:rsidRPr="004C18F0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 xml:space="preserve">№223 «Об </w:t>
      </w:r>
      <w:proofErr w:type="gramStart"/>
      <w:r w:rsidRPr="004C18F0">
        <w:rPr>
          <w:sz w:val="26"/>
          <w:szCs w:val="26"/>
        </w:rPr>
        <w:t>утверждении  стандарта</w:t>
      </w:r>
      <w:proofErr w:type="gramEnd"/>
      <w:r w:rsidRPr="004C18F0">
        <w:rPr>
          <w:sz w:val="26"/>
          <w:szCs w:val="26"/>
        </w:rPr>
        <w:t xml:space="preserve">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4C18F0">
        <w:rPr>
          <w:sz w:val="26"/>
          <w:szCs w:val="26"/>
        </w:rPr>
        <w:t>липопротеинемиями</w:t>
      </w:r>
      <w:proofErr w:type="spellEnd"/>
      <w:r w:rsidRPr="004C18F0">
        <w:rPr>
          <w:sz w:val="26"/>
          <w:szCs w:val="26"/>
        </w:rPr>
        <w:t>»;</w:t>
      </w:r>
    </w:p>
    <w:p w:rsidR="00573861" w:rsidRPr="004C18F0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 xml:space="preserve">№224 «Об </w:t>
      </w:r>
      <w:proofErr w:type="gramStart"/>
      <w:r w:rsidRPr="004C18F0">
        <w:rPr>
          <w:sz w:val="26"/>
          <w:szCs w:val="26"/>
        </w:rPr>
        <w:t>утверждении  стандарта</w:t>
      </w:r>
      <w:proofErr w:type="gramEnd"/>
      <w:r w:rsidRPr="004C18F0">
        <w:rPr>
          <w:sz w:val="26"/>
          <w:szCs w:val="26"/>
        </w:rPr>
        <w:t xml:space="preserve"> санаторно-курортной помощи больным с болезнями щитовидной железы»;</w:t>
      </w:r>
    </w:p>
    <w:p w:rsidR="00573861" w:rsidRPr="004C18F0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 xml:space="preserve">№ 220 «Об </w:t>
      </w:r>
      <w:proofErr w:type="gramStart"/>
      <w:r w:rsidRPr="004C18F0">
        <w:rPr>
          <w:sz w:val="26"/>
          <w:szCs w:val="26"/>
        </w:rPr>
        <w:t>утверждении  стандарта</w:t>
      </w:r>
      <w:proofErr w:type="gramEnd"/>
      <w:r w:rsidRPr="004C18F0">
        <w:rPr>
          <w:sz w:val="26"/>
          <w:szCs w:val="26"/>
        </w:rPr>
        <w:t xml:space="preserve"> санаторно-курортной помощи больным сахарным диабетом»;</w:t>
      </w:r>
    </w:p>
    <w:p w:rsidR="00573861" w:rsidRPr="004C18F0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 xml:space="preserve">№277 «Об </w:t>
      </w:r>
      <w:proofErr w:type="gramStart"/>
      <w:r w:rsidRPr="004C18F0">
        <w:rPr>
          <w:sz w:val="26"/>
          <w:szCs w:val="26"/>
        </w:rPr>
        <w:t>утверждении  стандарта</w:t>
      </w:r>
      <w:proofErr w:type="gramEnd"/>
      <w:r w:rsidRPr="004C18F0">
        <w:rPr>
          <w:sz w:val="26"/>
          <w:szCs w:val="26"/>
        </w:rPr>
        <w:t xml:space="preserve"> санаторно-курортной помощи больным с болезнями печени, желчного пузыря, желчевыводящих путей и поджелудочной железы»;</w:t>
      </w:r>
    </w:p>
    <w:p w:rsidR="00573861" w:rsidRPr="004C18F0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 xml:space="preserve">№278 «Об </w:t>
      </w:r>
      <w:proofErr w:type="gramStart"/>
      <w:r w:rsidRPr="004C18F0">
        <w:rPr>
          <w:sz w:val="26"/>
          <w:szCs w:val="26"/>
        </w:rPr>
        <w:t>утверждении  стандарта</w:t>
      </w:r>
      <w:proofErr w:type="gramEnd"/>
      <w:r w:rsidRPr="004C18F0">
        <w:rPr>
          <w:sz w:val="26"/>
          <w:szCs w:val="26"/>
        </w:rPr>
        <w:t xml:space="preserve"> санаторно-курортной помощи больным с болезнями пищевода, желудка и двенадцатиперстной кишки, кишечника»;</w:t>
      </w:r>
    </w:p>
    <w:p w:rsidR="00573861" w:rsidRPr="004C18F0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>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573861" w:rsidRPr="004C18F0" w:rsidRDefault="00573861" w:rsidP="00573861">
      <w:pPr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 xml:space="preserve">№226 «Об утверждении стандарта санаторно-курортной помощи больным </w:t>
      </w:r>
      <w:proofErr w:type="spellStart"/>
      <w:r w:rsidRPr="004C18F0">
        <w:rPr>
          <w:sz w:val="26"/>
          <w:szCs w:val="26"/>
        </w:rPr>
        <w:t>гломерулярными</w:t>
      </w:r>
      <w:proofErr w:type="spellEnd"/>
      <w:r w:rsidRPr="004C18F0">
        <w:rPr>
          <w:sz w:val="26"/>
          <w:szCs w:val="26"/>
        </w:rPr>
        <w:t xml:space="preserve"> болезнями, </w:t>
      </w:r>
      <w:proofErr w:type="spellStart"/>
      <w:r w:rsidRPr="004C18F0">
        <w:rPr>
          <w:sz w:val="26"/>
          <w:szCs w:val="26"/>
        </w:rPr>
        <w:t>тубулоинтерстинальными</w:t>
      </w:r>
      <w:proofErr w:type="spellEnd"/>
      <w:r w:rsidRPr="004C18F0">
        <w:rPr>
          <w:sz w:val="26"/>
          <w:szCs w:val="26"/>
        </w:rPr>
        <w:t xml:space="preserve"> болезнями почек»;</w:t>
      </w:r>
    </w:p>
    <w:p w:rsidR="00573861" w:rsidRPr="004C18F0" w:rsidRDefault="00573861" w:rsidP="00573861">
      <w:pPr>
        <w:autoSpaceDE w:val="0"/>
        <w:autoSpaceDN w:val="0"/>
        <w:adjustRightInd w:val="0"/>
        <w:spacing w:line="240" w:lineRule="auto"/>
        <w:ind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>№ 216 «Об утверждении стандарта санаторно-курортной помощи больным с болезнями мужских половых органов».</w:t>
      </w:r>
    </w:p>
    <w:p w:rsidR="00573861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ind w:firstLine="540"/>
        <w:jc w:val="both"/>
        <w:rPr>
          <w:b/>
        </w:rPr>
      </w:pPr>
      <w:r>
        <w:rPr>
          <w:sz w:val="26"/>
          <w:szCs w:val="26"/>
        </w:rPr>
        <w:t xml:space="preserve">  </w:t>
      </w:r>
    </w:p>
    <w:p w:rsidR="00573861" w:rsidRPr="00F352DA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ind w:firstLine="540"/>
        <w:jc w:val="center"/>
        <w:rPr>
          <w:b/>
          <w:sz w:val="24"/>
        </w:rPr>
      </w:pPr>
      <w:r w:rsidRPr="00F352DA">
        <w:rPr>
          <w:b/>
          <w:sz w:val="24"/>
        </w:rPr>
        <w:t>Требования к техническим характеристикам услуг</w:t>
      </w:r>
    </w:p>
    <w:p w:rsidR="00573861" w:rsidRPr="00A27BFC" w:rsidRDefault="00573861" w:rsidP="00573861">
      <w:pPr>
        <w:tabs>
          <w:tab w:val="num" w:pos="0"/>
        </w:tabs>
        <w:spacing w:line="240" w:lineRule="auto"/>
        <w:ind w:firstLine="6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27BFC">
        <w:rPr>
          <w:sz w:val="26"/>
          <w:szCs w:val="26"/>
        </w:rPr>
        <w:t xml:space="preserve">Оформление медицинской документации для поступающих на санаторно-курортное лечение </w:t>
      </w:r>
      <w:r>
        <w:rPr>
          <w:sz w:val="26"/>
          <w:szCs w:val="26"/>
        </w:rPr>
        <w:t xml:space="preserve">граждан, получателей набора социальных услуг, </w:t>
      </w:r>
      <w:r w:rsidRPr="00A27BFC">
        <w:rPr>
          <w:sz w:val="26"/>
          <w:szCs w:val="26"/>
        </w:rPr>
        <w:t xml:space="preserve">должно </w:t>
      </w:r>
      <w:r w:rsidRPr="00A27BFC">
        <w:rPr>
          <w:sz w:val="26"/>
          <w:szCs w:val="26"/>
        </w:rPr>
        <w:lastRenderedPageBreak/>
        <w:t>осуществляться по установленным формам в соответствии с действующим законодательством РФ.</w:t>
      </w:r>
    </w:p>
    <w:p w:rsidR="00573861" w:rsidRPr="00D4313B" w:rsidRDefault="00573861" w:rsidP="00573861">
      <w:pPr>
        <w:tabs>
          <w:tab w:val="num" w:pos="0"/>
        </w:tabs>
        <w:spacing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313B">
        <w:rPr>
          <w:sz w:val="26"/>
          <w:szCs w:val="26"/>
        </w:rPr>
        <w:t xml:space="preserve">Оснащение и оборудование лечебно-диагностических отделений и кабинетов организации, оказывающей санаторно-курортное лечение </w:t>
      </w:r>
      <w:r>
        <w:rPr>
          <w:sz w:val="26"/>
          <w:szCs w:val="26"/>
        </w:rPr>
        <w:t>граждан, получателей набора социальных услуг</w:t>
      </w:r>
      <w:r w:rsidRPr="00D4313B">
        <w:rPr>
          <w:sz w:val="26"/>
          <w:szCs w:val="26"/>
        </w:rPr>
        <w:t>,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в зависимости от профиля лечения.</w:t>
      </w:r>
    </w:p>
    <w:p w:rsidR="00573861" w:rsidRPr="00D4313B" w:rsidRDefault="00573861" w:rsidP="00573861">
      <w:pPr>
        <w:tabs>
          <w:tab w:val="num" w:pos="0"/>
        </w:tabs>
        <w:spacing w:line="240" w:lineRule="auto"/>
        <w:ind w:firstLine="680"/>
        <w:jc w:val="both"/>
        <w:rPr>
          <w:sz w:val="26"/>
          <w:szCs w:val="26"/>
        </w:rPr>
      </w:pPr>
      <w:r w:rsidRPr="00D4313B">
        <w:rPr>
          <w:sz w:val="26"/>
          <w:szCs w:val="26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573861" w:rsidRPr="00D4313B" w:rsidRDefault="00573861" w:rsidP="00573861">
      <w:pPr>
        <w:tabs>
          <w:tab w:val="num" w:pos="0"/>
        </w:tabs>
        <w:spacing w:line="240" w:lineRule="auto"/>
        <w:ind w:firstLine="680"/>
        <w:jc w:val="both"/>
        <w:rPr>
          <w:sz w:val="26"/>
          <w:szCs w:val="26"/>
        </w:rPr>
      </w:pPr>
      <w:r w:rsidRPr="00D4313B">
        <w:rPr>
          <w:sz w:val="26"/>
          <w:szCs w:val="26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573861" w:rsidRPr="00D4313B" w:rsidRDefault="00573861" w:rsidP="00573861">
      <w:pPr>
        <w:tabs>
          <w:tab w:val="num" w:pos="0"/>
        </w:tabs>
        <w:spacing w:line="240" w:lineRule="auto"/>
        <w:ind w:firstLine="680"/>
        <w:jc w:val="both"/>
        <w:rPr>
          <w:sz w:val="26"/>
          <w:szCs w:val="26"/>
        </w:rPr>
      </w:pPr>
      <w:r w:rsidRPr="00D4313B">
        <w:rPr>
          <w:sz w:val="26"/>
          <w:szCs w:val="26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573861" w:rsidRPr="005D4ABD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4ABD">
        <w:rPr>
          <w:sz w:val="26"/>
          <w:szCs w:val="26"/>
        </w:rPr>
        <w:t>Размещение граждан, получателей набора социальных услуг, а в случае необходимости и сопровождающих лиц,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573861" w:rsidRPr="005D4ABD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ind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№330 «О мерах по совершенствованию лечебного питания в лечебно-профилактических учреждениях Российской Федерации» </w:t>
      </w:r>
      <w:proofErr w:type="gramStart"/>
      <w:r w:rsidRPr="005D4ABD">
        <w:rPr>
          <w:sz w:val="26"/>
          <w:szCs w:val="26"/>
        </w:rPr>
        <w:t>и  Приказом</w:t>
      </w:r>
      <w:proofErr w:type="gramEnd"/>
      <w:r w:rsidRPr="005D4ABD">
        <w:rPr>
          <w:sz w:val="26"/>
          <w:szCs w:val="26"/>
        </w:rPr>
        <w:t xml:space="preserve"> Министерства здравоохранения Российской Федерации от 21 июня 2013 г. N 395н «Об утверждении норм лечебного питания». </w:t>
      </w:r>
    </w:p>
    <w:p w:rsidR="00573861" w:rsidRPr="005D4ABD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ind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 xml:space="preserve">Исполнитель при оказании </w:t>
      </w:r>
      <w:proofErr w:type="gramStart"/>
      <w:r w:rsidRPr="005D4ABD">
        <w:rPr>
          <w:sz w:val="26"/>
          <w:szCs w:val="26"/>
        </w:rPr>
        <w:t>услуг  должен</w:t>
      </w:r>
      <w:proofErr w:type="gramEnd"/>
      <w:r w:rsidRPr="005D4ABD">
        <w:rPr>
          <w:sz w:val="26"/>
          <w:szCs w:val="26"/>
        </w:rPr>
        <w:t xml:space="preserve"> организовывать спортивно-оздоровительные и культурно-развлекательные мероприятия для граждан, получателей набора социальных услуг (кроме детей-инвалидов). </w:t>
      </w:r>
    </w:p>
    <w:p w:rsidR="00573861" w:rsidRPr="005D4ABD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ind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Участник размещения заказа организует досуг отдыхающих с учетом специфики работы с гражданами, получателями набора социальных услуг (кроме детей-инвалидов).</w:t>
      </w:r>
    </w:p>
    <w:p w:rsidR="00573861" w:rsidRPr="005D4ABD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ind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Обязательно наличие в номере проживания холодильника и телевизора.</w:t>
      </w:r>
    </w:p>
    <w:p w:rsidR="00573861" w:rsidRDefault="00573861" w:rsidP="00573861">
      <w:pPr>
        <w:jc w:val="both"/>
        <w:rPr>
          <w:color w:val="000000"/>
          <w:sz w:val="26"/>
          <w:szCs w:val="26"/>
        </w:rPr>
      </w:pPr>
    </w:p>
    <w:p w:rsidR="00573861" w:rsidRDefault="00573861" w:rsidP="00573861">
      <w:pPr>
        <w:spacing w:line="240" w:lineRule="auto"/>
        <w:ind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</w:t>
      </w:r>
      <w:r w:rsidRPr="00B9240B">
        <w:rPr>
          <w:b/>
          <w:bCs/>
          <w:sz w:val="24"/>
        </w:rPr>
        <w:t>Требования к количественным характеристикам услуг</w:t>
      </w:r>
    </w:p>
    <w:p w:rsidR="00573861" w:rsidRDefault="00573861" w:rsidP="00573861">
      <w:pPr>
        <w:tabs>
          <w:tab w:val="num" w:pos="-11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73861" w:rsidRDefault="00573861" w:rsidP="00573861">
      <w:pPr>
        <w:tabs>
          <w:tab w:val="num" w:pos="-110"/>
        </w:tabs>
        <w:spacing w:line="240" w:lineRule="auto"/>
        <w:jc w:val="both"/>
        <w:rPr>
          <w:sz w:val="26"/>
          <w:szCs w:val="26"/>
        </w:rPr>
      </w:pPr>
    </w:p>
    <w:p w:rsidR="00573861" w:rsidRPr="00F247B2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247B2">
        <w:rPr>
          <w:sz w:val="26"/>
          <w:szCs w:val="26"/>
        </w:rPr>
        <w:t>Период оказания услуг: март-сентябрь 2020г, в соответствии с графиками заездов.</w:t>
      </w:r>
    </w:p>
    <w:p w:rsidR="00573861" w:rsidRPr="00F247B2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47B2">
        <w:rPr>
          <w:sz w:val="26"/>
          <w:szCs w:val="26"/>
        </w:rPr>
        <w:t xml:space="preserve"> Дата окончания оказания услуг – не позднее 30 сентября 2020 года.</w:t>
      </w:r>
    </w:p>
    <w:p w:rsidR="00573861" w:rsidRPr="00F247B2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47B2">
        <w:rPr>
          <w:sz w:val="26"/>
          <w:szCs w:val="26"/>
        </w:rPr>
        <w:t>Место оказания услуг: Российская Федерация. Курортный регион Кавказских Минеральных Вод. Оказание услуг осуществляется по месту нахождения Исполнителя.</w:t>
      </w:r>
    </w:p>
    <w:p w:rsidR="00573861" w:rsidRPr="00F247B2" w:rsidRDefault="00573861" w:rsidP="00573861">
      <w:pPr>
        <w:keepNext/>
        <w:shd w:val="clear" w:color="auto" w:fill="FFFFFF"/>
        <w:tabs>
          <w:tab w:val="num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47B2">
        <w:rPr>
          <w:sz w:val="26"/>
          <w:szCs w:val="26"/>
        </w:rPr>
        <w:t>Объем</w:t>
      </w:r>
      <w:r>
        <w:rPr>
          <w:sz w:val="26"/>
          <w:szCs w:val="26"/>
        </w:rPr>
        <w:t>:</w:t>
      </w:r>
      <w:r w:rsidRPr="00F247B2">
        <w:rPr>
          <w:sz w:val="26"/>
          <w:szCs w:val="26"/>
        </w:rPr>
        <w:t xml:space="preserve"> 2250 койко-дней.</w:t>
      </w:r>
    </w:p>
    <w:p w:rsidR="00573861" w:rsidRDefault="00573861" w:rsidP="00573861"/>
    <w:p w:rsidR="00573861" w:rsidRDefault="00573861" w:rsidP="00573861"/>
    <w:p w:rsidR="00835D01" w:rsidRDefault="00835D01">
      <w:bookmarkStart w:id="0" w:name="_GoBack"/>
      <w:bookmarkEnd w:id="0"/>
    </w:p>
    <w:sectPr w:rsidR="008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1"/>
    <w:rsid w:val="00573861"/>
    <w:rsid w:val="008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D2FD-72D1-45C8-A63F-9C2647F1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6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Маяковский Александр Александрович</cp:lastModifiedBy>
  <cp:revision>1</cp:revision>
  <dcterms:created xsi:type="dcterms:W3CDTF">2020-02-07T11:05:00Z</dcterms:created>
  <dcterms:modified xsi:type="dcterms:W3CDTF">2020-02-07T11:05:00Z</dcterms:modified>
</cp:coreProperties>
</file>