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0F" w:rsidRPr="003A4C4A" w:rsidRDefault="00C5220F" w:rsidP="00C5220F">
      <w:pPr>
        <w:pStyle w:val="a3"/>
        <w:ind w:firstLine="709"/>
        <w:rPr>
          <w:bCs/>
          <w:szCs w:val="26"/>
          <w:lang w:eastAsia="en-US"/>
        </w:rPr>
      </w:pPr>
      <w:r w:rsidRPr="003A4C4A">
        <w:rPr>
          <w:bCs/>
          <w:szCs w:val="26"/>
          <w:lang w:eastAsia="en-US"/>
        </w:rPr>
        <w:t>Описание объекта закупки</w:t>
      </w:r>
    </w:p>
    <w:p w:rsidR="00C5220F" w:rsidRPr="00494D08" w:rsidRDefault="00C5220F" w:rsidP="00C5220F">
      <w:pPr>
        <w:ind w:firstLine="709"/>
        <w:jc w:val="center"/>
        <w:rPr>
          <w:b/>
        </w:rPr>
      </w:pPr>
      <w:r w:rsidRPr="00494D08">
        <w:rPr>
          <w:b/>
        </w:rPr>
        <w:t>Требования</w:t>
      </w:r>
    </w:p>
    <w:p w:rsidR="00C5220F" w:rsidRPr="00494D08" w:rsidRDefault="00C5220F" w:rsidP="00C5220F">
      <w:pPr>
        <w:spacing w:after="160"/>
        <w:ind w:firstLine="709"/>
        <w:jc w:val="both"/>
      </w:pPr>
      <w:r w:rsidRPr="00494D08">
        <w:t>Подгузники для взрослых – многослойные изделия одноразового 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должны обеспечивать соблюдение санитарно-гигиенических условий для инвалидов с нарушениями функций выделения, обеспечивать сухость кожи.</w:t>
      </w:r>
    </w:p>
    <w:p w:rsidR="00C5220F" w:rsidRPr="00494D08" w:rsidRDefault="00C5220F" w:rsidP="00C5220F">
      <w:pPr>
        <w:ind w:firstLine="709"/>
        <w:jc w:val="both"/>
      </w:pPr>
      <w:r w:rsidRPr="00494D08">
        <w:t>Должны соответствовать требованиям ГОСТ Р 55082-2012 Изделия бумажные медицинского назначения. Подгузники для взро</w:t>
      </w:r>
      <w:r>
        <w:t>слых. Общие технические условия:</w:t>
      </w:r>
    </w:p>
    <w:p w:rsidR="00C5220F" w:rsidRPr="00494D08" w:rsidRDefault="00C5220F" w:rsidP="00C5220F">
      <w:pPr>
        <w:ind w:firstLine="709"/>
        <w:jc w:val="both"/>
      </w:pPr>
      <w:r w:rsidRPr="00494D08">
        <w:t xml:space="preserve"> 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и т.д.).</w:t>
      </w:r>
    </w:p>
    <w:p w:rsidR="00C5220F" w:rsidRPr="00494D08" w:rsidRDefault="00C5220F" w:rsidP="00C5220F">
      <w:pPr>
        <w:ind w:firstLine="709"/>
        <w:jc w:val="both"/>
      </w:pPr>
      <w:r w:rsidRPr="00494D08">
        <w:rPr>
          <w:lang w:eastAsia="zh-CN"/>
        </w:rPr>
        <w:t xml:space="preserve"> </w:t>
      </w:r>
      <w:r w:rsidRPr="00494D08">
        <w:t>При поставке партии подгузников должны быть предоставлены</w:t>
      </w:r>
      <w:r w:rsidRPr="00494D08">
        <w:rPr>
          <w:lang w:eastAsia="zh-CN"/>
        </w:rPr>
        <w:t xml:space="preserve"> </w:t>
      </w:r>
      <w:r w:rsidRPr="00494D08">
        <w:t>копии действующего регистрационного удостоверения, выданного Федеральной службой по надзору в сфере здравоохранения и действующей декларации о соответствии.</w:t>
      </w:r>
    </w:p>
    <w:p w:rsidR="00C5220F" w:rsidRPr="00494D08" w:rsidRDefault="00C5220F" w:rsidP="00C5220F">
      <w:pPr>
        <w:ind w:firstLine="709"/>
        <w:jc w:val="both"/>
      </w:pPr>
      <w:r w:rsidRPr="00494D08">
        <w:t>Подгузники изготовляют в соответствии с техническими требованиями, предусмотренными ГОСТ Р 55082-2012 «Изделия бумажные медицинского назначения. Подгузники для взрослых. Общие технические условия»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образец-эталон.</w:t>
      </w:r>
    </w:p>
    <w:p w:rsidR="00C5220F" w:rsidRPr="00494D08" w:rsidRDefault="00C5220F" w:rsidP="00C5220F">
      <w:pPr>
        <w:ind w:firstLine="709"/>
        <w:jc w:val="both"/>
      </w:pPr>
      <w:r w:rsidRPr="00494D08">
        <w:t>При поставке партии подгузников должны быть предоставлены:</w:t>
      </w:r>
    </w:p>
    <w:p w:rsidR="00C5220F" w:rsidRPr="00494D08" w:rsidRDefault="00C5220F" w:rsidP="00C5220F">
      <w:pPr>
        <w:ind w:firstLine="709"/>
        <w:jc w:val="both"/>
      </w:pPr>
      <w:r w:rsidRPr="00494D08">
        <w:t>-</w:t>
      </w:r>
      <w:r w:rsidRPr="00494D08">
        <w:tab/>
        <w:t>протокол приёмо-сдаточных испытаний на каждую партию подгузников оформленный производителем;</w:t>
      </w:r>
    </w:p>
    <w:p w:rsidR="00C5220F" w:rsidRPr="00494D08" w:rsidRDefault="00C5220F" w:rsidP="00C5220F">
      <w:pPr>
        <w:ind w:firstLine="709"/>
        <w:jc w:val="both"/>
      </w:pPr>
      <w:r w:rsidRPr="00494D08">
        <w:t>-</w:t>
      </w:r>
      <w:r w:rsidRPr="00494D08">
        <w:tab/>
        <w:t>утвержденные образцы-эталонов на каждый вид подгузников (при наличии);</w:t>
      </w:r>
    </w:p>
    <w:p w:rsidR="00C5220F" w:rsidRPr="00494D08" w:rsidRDefault="00C5220F" w:rsidP="00C5220F">
      <w:pPr>
        <w:ind w:firstLine="709"/>
        <w:jc w:val="both"/>
      </w:pPr>
      <w:r w:rsidRPr="00494D08">
        <w:t>-</w:t>
      </w:r>
      <w:r w:rsidRPr="00494D08">
        <w:tab/>
        <w:t>технические условия на выпускаемую продукцию (в случае выпуска по ТУ) (при наличии).</w:t>
      </w:r>
    </w:p>
    <w:p w:rsidR="00C5220F" w:rsidRPr="00494D08" w:rsidRDefault="00C5220F" w:rsidP="00C5220F">
      <w:pPr>
        <w:ind w:firstLine="709"/>
        <w:jc w:val="both"/>
      </w:pPr>
      <w:r w:rsidRPr="00494D08">
        <w:t>В подгузниках не допускаются механические повреждения (разрыв края, разрезы, повреждения фиксирующих элементов и т.п.), пятна различного происхождения, посторонние включения.</w:t>
      </w:r>
    </w:p>
    <w:p w:rsidR="00C5220F" w:rsidRPr="00494D08" w:rsidRDefault="00C5220F" w:rsidP="00C5220F">
      <w:pPr>
        <w:ind w:firstLine="709"/>
        <w:jc w:val="both"/>
      </w:pPr>
      <w:r w:rsidRPr="00494D08">
        <w:t>Печатное изображение на изделиях должно быть четким без искажений и пробелов. Не допускаются следы вышипывания волокон с поверхности изделий и отмарывания краски.</w:t>
      </w:r>
    </w:p>
    <w:p w:rsidR="00C5220F" w:rsidRPr="00494D08" w:rsidRDefault="00C5220F" w:rsidP="00C5220F">
      <w:pPr>
        <w:ind w:firstLine="709"/>
        <w:jc w:val="both"/>
      </w:pPr>
      <w:r w:rsidRPr="00494D08"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C5220F" w:rsidRPr="00494D08" w:rsidRDefault="00C5220F" w:rsidP="00C5220F">
      <w:pPr>
        <w:ind w:firstLine="709"/>
        <w:jc w:val="both"/>
      </w:pPr>
      <w:r w:rsidRPr="00494D08"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C5220F" w:rsidRPr="00494D08" w:rsidRDefault="00C5220F" w:rsidP="00C5220F">
      <w:pPr>
        <w:ind w:firstLine="709"/>
        <w:jc w:val="both"/>
      </w:pPr>
      <w:r w:rsidRPr="00494D08">
        <w:t>Изделия должны быть упакованы в тару, обеспечивающую сохранность при транспортировании и хранении.</w:t>
      </w:r>
    </w:p>
    <w:p w:rsidR="00C5220F" w:rsidRPr="00494D08" w:rsidRDefault="00C5220F" w:rsidP="00C5220F">
      <w:pPr>
        <w:ind w:firstLine="709"/>
        <w:jc w:val="both"/>
      </w:pPr>
      <w:r w:rsidRPr="00494D08"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C5220F" w:rsidRPr="00494D08" w:rsidRDefault="00C5220F" w:rsidP="00C5220F">
      <w:pPr>
        <w:ind w:firstLine="709"/>
        <w:jc w:val="both"/>
      </w:pPr>
      <w:r w:rsidRPr="00494D08">
        <w:t>Швы в пакетах из полимерной пленки должны быть заварены.</w:t>
      </w:r>
    </w:p>
    <w:p w:rsidR="00C5220F" w:rsidRPr="00494D08" w:rsidRDefault="00C5220F" w:rsidP="00C5220F">
      <w:pPr>
        <w:ind w:firstLine="709"/>
        <w:jc w:val="both"/>
      </w:pPr>
      <w:r w:rsidRPr="00494D08">
        <w:t>Не допускается механическое повреждение упаковки, открывающее доступ к поверхности изделия.</w:t>
      </w:r>
    </w:p>
    <w:p w:rsidR="00C5220F" w:rsidRPr="00494D08" w:rsidRDefault="00C5220F" w:rsidP="00C5220F">
      <w:pPr>
        <w:ind w:firstLine="709"/>
        <w:jc w:val="both"/>
      </w:pPr>
      <w:r w:rsidRPr="00494D08"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C5220F" w:rsidRPr="00494D08" w:rsidRDefault="00C5220F" w:rsidP="00C5220F">
      <w:pPr>
        <w:ind w:firstLine="709"/>
        <w:jc w:val="both"/>
      </w:pPr>
      <w:r w:rsidRPr="00494D08"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5220F" w:rsidRPr="00494D08" w:rsidRDefault="00C5220F" w:rsidP="00C5220F">
      <w:pPr>
        <w:ind w:firstLine="709"/>
        <w:jc w:val="both"/>
      </w:pPr>
      <w:r w:rsidRPr="00494D08">
        <w:lastRenderedPageBreak/>
        <w:t>Остаточный срок годности для подгузников не менее 1 года</w:t>
      </w:r>
      <w:r>
        <w:t xml:space="preserve"> с момента передачи инвалиду</w:t>
      </w:r>
      <w:r w:rsidRPr="00494D08">
        <w:t>.</w:t>
      </w:r>
    </w:p>
    <w:p w:rsidR="00C5220F" w:rsidRPr="00494D08" w:rsidRDefault="00C5220F" w:rsidP="00C5220F">
      <w:pPr>
        <w:ind w:firstLine="709"/>
        <w:jc w:val="both"/>
      </w:pPr>
    </w:p>
    <w:p w:rsidR="00C5220F" w:rsidRPr="00494D08" w:rsidRDefault="00C5220F" w:rsidP="00C5220F">
      <w:pPr>
        <w:ind w:firstLine="709"/>
        <w:jc w:val="center"/>
        <w:rPr>
          <w:b/>
        </w:rPr>
      </w:pPr>
      <w:r w:rsidRPr="00494D08">
        <w:rPr>
          <w:b/>
        </w:rPr>
        <w:t>Характеристики</w:t>
      </w:r>
    </w:p>
    <w:p w:rsidR="00C5220F" w:rsidRPr="00494D08" w:rsidRDefault="00C5220F" w:rsidP="00C5220F">
      <w:pPr>
        <w:ind w:firstLine="709"/>
        <w:jc w:val="both"/>
      </w:pPr>
      <w:r w:rsidRPr="00494D08">
        <w:t>Подгузники для взрослых должны иметь следующие функциональные и технические характеристики:</w:t>
      </w:r>
    </w:p>
    <w:p w:rsidR="00C5220F" w:rsidRPr="00494D08" w:rsidRDefault="00C5220F" w:rsidP="00C5220F">
      <w:pPr>
        <w:ind w:firstLine="709"/>
        <w:jc w:val="both"/>
      </w:pPr>
      <w:r w:rsidRPr="00494D08">
        <w:t>-</w:t>
      </w:r>
      <w:r w:rsidRPr="00494D08">
        <w:tab/>
        <w:t>подгузники должны соответствовать требованиям стандарта ГОСТ Р 55082-2012 «Изделия бумажные медицинского назначения. Подгузники для взрослых. Общие технические условия»;</w:t>
      </w:r>
    </w:p>
    <w:p w:rsidR="00C5220F" w:rsidRPr="00494D08" w:rsidRDefault="00C5220F" w:rsidP="00C5220F">
      <w:pPr>
        <w:ind w:firstLine="709"/>
        <w:jc w:val="both"/>
      </w:pPr>
      <w:r w:rsidRPr="00494D08">
        <w:t>-</w:t>
      </w:r>
      <w:r w:rsidRPr="00494D08">
        <w:tab/>
        <w:t>подгузники должны закрывать боковые поверхности бедер. Подгузники изготавливаются в виде готовых трусов или раскроя трусов с фиксирующими элементами согласно ГОСТ Р 55082-2012;</w:t>
      </w:r>
    </w:p>
    <w:p w:rsidR="00C5220F" w:rsidRPr="00494D08" w:rsidRDefault="00C5220F" w:rsidP="00C5220F">
      <w:pPr>
        <w:ind w:firstLine="709"/>
        <w:jc w:val="both"/>
      </w:pPr>
      <w:r w:rsidRPr="00494D08">
        <w:t>-</w:t>
      </w:r>
      <w:r w:rsidRPr="00494D08">
        <w:tab/>
        <w:t>подгузники могут быть изготовлены со специальными ингредиентами на верхнем покрывном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лосьон, и др.).</w:t>
      </w:r>
    </w:p>
    <w:p w:rsidR="00C5220F" w:rsidRPr="00494D08" w:rsidRDefault="00C5220F" w:rsidP="00C5220F">
      <w:pPr>
        <w:ind w:firstLine="709"/>
        <w:jc w:val="both"/>
      </w:pPr>
      <w:r w:rsidRPr="00494D08">
        <w:t>Допускаются другие виды технического исполнения подгузников.</w:t>
      </w:r>
    </w:p>
    <w:p w:rsidR="00C5220F" w:rsidRPr="00494D08" w:rsidRDefault="00C5220F" w:rsidP="00C5220F">
      <w:pPr>
        <w:ind w:firstLine="709"/>
        <w:jc w:val="both"/>
      </w:pPr>
      <w:r w:rsidRPr="00494D08">
        <w:t>Форма подгузника должна соответствовать развертке нижней части торса тела человека.</w:t>
      </w:r>
    </w:p>
    <w:p w:rsidR="00C5220F" w:rsidRPr="00494D08" w:rsidRDefault="00C5220F" w:rsidP="00C5220F">
      <w:pPr>
        <w:ind w:firstLine="709"/>
        <w:jc w:val="both"/>
      </w:pPr>
      <w:r w:rsidRPr="00494D08">
        <w:t>Впитывающий (абсорбирующий) слой подгузника должен иметь форму, дающую возможность использования мужчинами и женщинами.</w:t>
      </w:r>
    </w:p>
    <w:p w:rsidR="00C5220F" w:rsidRPr="00494D08" w:rsidRDefault="00C5220F" w:rsidP="00C5220F">
      <w:pPr>
        <w:ind w:firstLine="709"/>
        <w:jc w:val="both"/>
        <w:rPr>
          <w:bCs/>
          <w:lang w:eastAsia="zh-CN"/>
        </w:rPr>
      </w:pPr>
      <w:r w:rsidRPr="00494D08">
        <w:rPr>
          <w:bCs/>
          <w:lang w:eastAsia="zh-CN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</w:t>
      </w:r>
      <w:r w:rsidRPr="00494D08">
        <w:rPr>
          <w:lang w:eastAsia="zh-CN"/>
        </w:rPr>
        <w:t xml:space="preserve"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r w:rsidRPr="00494D08">
          <w:rPr>
            <w:lang w:eastAsia="zh-CN"/>
          </w:rPr>
          <w:t>суперабсорбент</w:t>
        </w:r>
      </w:hyperlink>
      <w:r w:rsidRPr="00494D08">
        <w:rPr>
          <w:lang w:eastAsia="zh-CN"/>
        </w:rPr>
        <w:t>а на основе полимеров акриловой кислоты. Суперабсорбент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C5220F" w:rsidRPr="00494D08" w:rsidRDefault="00C5220F" w:rsidP="00C5220F">
      <w:pPr>
        <w:ind w:firstLine="709"/>
        <w:jc w:val="both"/>
      </w:pPr>
      <w:r w:rsidRPr="00494D08">
        <w:t>Подгузники должны иметь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C5220F" w:rsidRPr="00494D08" w:rsidRDefault="00C5220F" w:rsidP="00C5220F">
      <w:pPr>
        <w:ind w:firstLine="709"/>
        <w:jc w:val="both"/>
        <w:rPr>
          <w:lang w:eastAsia="zh-CN"/>
        </w:rPr>
      </w:pPr>
      <w:r w:rsidRPr="00494D08">
        <w:rPr>
          <w:lang w:eastAsia="zh-CN"/>
        </w:rPr>
        <w:t>Подгузник должен иметь:</w:t>
      </w:r>
    </w:p>
    <w:p w:rsidR="00C5220F" w:rsidRPr="00494D08" w:rsidRDefault="00C5220F" w:rsidP="00C5220F">
      <w:pPr>
        <w:ind w:firstLine="709"/>
        <w:jc w:val="both"/>
        <w:rPr>
          <w:lang w:eastAsia="zh-CN"/>
        </w:rPr>
      </w:pPr>
      <w:r w:rsidRPr="00494D08">
        <w:rPr>
          <w:lang w:eastAsia="zh-CN"/>
        </w:rPr>
        <w:t>- фиксирующие элементы: застежки-"липучки", эластичный пояс и др.;</w:t>
      </w:r>
    </w:p>
    <w:p w:rsidR="00C5220F" w:rsidRPr="00494D08" w:rsidRDefault="00C5220F" w:rsidP="00C5220F">
      <w:pPr>
        <w:ind w:firstLine="709"/>
        <w:jc w:val="both"/>
        <w:rPr>
          <w:lang w:eastAsia="zh-CN"/>
        </w:rPr>
      </w:pPr>
      <w:r w:rsidRPr="00494D08">
        <w:rPr>
          <w:lang w:eastAsia="zh-CN"/>
        </w:rPr>
        <w:t xml:space="preserve">- </w:t>
      </w:r>
      <w:bookmarkStart w:id="0" w:name="sub_312"/>
      <w:r w:rsidRPr="00494D08">
        <w:rPr>
          <w:lang w:eastAsia="zh-CN"/>
        </w:rPr>
        <w:t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C5220F" w:rsidRPr="00494D08" w:rsidRDefault="00C5220F" w:rsidP="00C5220F">
      <w:pPr>
        <w:ind w:firstLine="709"/>
        <w:jc w:val="both"/>
        <w:rPr>
          <w:lang w:eastAsia="zh-CN"/>
        </w:rPr>
      </w:pPr>
      <w:r w:rsidRPr="00494D08">
        <w:rPr>
          <w:lang w:eastAsia="zh-C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  <w:bookmarkEnd w:id="0"/>
    </w:p>
    <w:p w:rsidR="00C5220F" w:rsidRPr="00494D08" w:rsidRDefault="00C5220F" w:rsidP="00C5220F">
      <w:pPr>
        <w:ind w:firstLine="709"/>
        <w:jc w:val="both"/>
      </w:pPr>
      <w:r w:rsidRPr="00494D08"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(Роспотребнадзор) и обеспечивающих безопасность и функциональное назначение подгузников.</w:t>
      </w:r>
    </w:p>
    <w:p w:rsidR="00C5220F" w:rsidRDefault="00C5220F" w:rsidP="00C5220F">
      <w:pPr>
        <w:ind w:right="-56" w:firstLine="709"/>
        <w:jc w:val="both"/>
        <w:rPr>
          <w:lang w:eastAsia="zh-CN"/>
        </w:rPr>
      </w:pPr>
      <w:r w:rsidRPr="00494D08">
        <w:rPr>
          <w:shd w:val="clear" w:color="auto" w:fill="FFFFFF"/>
        </w:rPr>
        <w:t xml:space="preserve">Обоснование необходимости использования описания товара, отличного от КТРУ. </w:t>
      </w:r>
      <w:r w:rsidRPr="00494D08">
        <w:rPr>
          <w:lang w:eastAsia="zh-CN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13 февраля 2018</w:t>
      </w:r>
      <w:r w:rsidRPr="00494D08">
        <w:rPr>
          <w:lang w:val="en-US" w:eastAsia="zh-CN"/>
        </w:rPr>
        <w:t> </w:t>
      </w:r>
      <w:r w:rsidRPr="00494D08">
        <w:rPr>
          <w:lang w:eastAsia="zh-CN"/>
        </w:rPr>
        <w:t xml:space="preserve">г. </w:t>
      </w:r>
      <w:r w:rsidRPr="00494D08">
        <w:rPr>
          <w:lang w:val="en-US" w:eastAsia="zh-CN"/>
        </w:rPr>
        <w:t>N </w:t>
      </w:r>
      <w:r w:rsidRPr="00494D08">
        <w:rPr>
          <w:lang w:eastAsia="zh-CN"/>
        </w:rPr>
        <w:t xml:space="preserve">86 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 w:rsidRPr="00494D08">
        <w:rPr>
          <w:lang w:val="en-US" w:eastAsia="zh-CN"/>
        </w:rPr>
        <w:t>N </w:t>
      </w:r>
      <w:r w:rsidRPr="00494D08">
        <w:rPr>
          <w:lang w:eastAsia="zh-CN"/>
        </w:rPr>
        <w:t xml:space="preserve">2347-р". </w:t>
      </w:r>
    </w:p>
    <w:p w:rsidR="00C5220F" w:rsidRPr="00494D08" w:rsidRDefault="00C5220F" w:rsidP="00C5220F">
      <w:pPr>
        <w:ind w:right="-56" w:firstLine="709"/>
        <w:jc w:val="both"/>
        <w:rPr>
          <w:b/>
          <w:lang w:eastAsia="zh-CN"/>
        </w:rPr>
      </w:pPr>
    </w:p>
    <w:p w:rsidR="00C5220F" w:rsidRPr="00494D08" w:rsidRDefault="00C5220F" w:rsidP="00C5220F">
      <w:pPr>
        <w:ind w:firstLine="709"/>
        <w:jc w:val="center"/>
        <w:rPr>
          <w:b/>
        </w:rPr>
      </w:pPr>
      <w:r w:rsidRPr="00494D08">
        <w:rPr>
          <w:b/>
        </w:rPr>
        <w:lastRenderedPageBreak/>
        <w:t>Параметры подгузников для взрослых по размеру и влагопоглощению для средней степени недержания:</w:t>
      </w:r>
    </w:p>
    <w:p w:rsidR="00C5220F" w:rsidRPr="00494D08" w:rsidRDefault="00C5220F" w:rsidP="00C5220F">
      <w:pPr>
        <w:ind w:firstLine="851"/>
      </w:pPr>
      <w:r w:rsidRPr="00494D08">
        <w:t>Таблица 1</w:t>
      </w:r>
    </w:p>
    <w:tbl>
      <w:tblPr>
        <w:tblpPr w:leftFromText="180" w:rightFromText="180" w:vertAnchor="text" w:tblpY="1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2173"/>
        <w:gridCol w:w="1230"/>
        <w:gridCol w:w="1230"/>
        <w:gridCol w:w="984"/>
        <w:gridCol w:w="984"/>
        <w:gridCol w:w="994"/>
      </w:tblGrid>
      <w:tr w:rsidR="00C5220F" w:rsidRPr="001A0C41" w:rsidTr="00B00FDB">
        <w:trPr>
          <w:trHeight w:val="422"/>
        </w:trPr>
        <w:tc>
          <w:tcPr>
            <w:tcW w:w="2241" w:type="dxa"/>
            <w:vMerge w:val="restart"/>
            <w:shd w:val="clear" w:color="auto" w:fill="auto"/>
            <w:vAlign w:val="center"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Код и наименование КТРУ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</w:t>
            </w:r>
          </w:p>
        </w:tc>
        <w:tc>
          <w:tcPr>
            <w:tcW w:w="5422" w:type="dxa"/>
            <w:gridSpan w:val="5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Соответствие требованиям</w:t>
            </w:r>
          </w:p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ГОСТ Р 55082-2012</w:t>
            </w:r>
          </w:p>
        </w:tc>
      </w:tr>
      <w:tr w:rsidR="00C5220F" w:rsidRPr="001A0C41" w:rsidTr="00B00FDB">
        <w:trPr>
          <w:cantSplit/>
          <w:trHeight w:val="2165"/>
        </w:trPr>
        <w:tc>
          <w:tcPr>
            <w:tcW w:w="2241" w:type="dxa"/>
            <w:vMerge/>
            <w:shd w:val="clear" w:color="auto" w:fill="auto"/>
            <w:vAlign w:val="center"/>
          </w:tcPr>
          <w:p w:rsidR="00C5220F" w:rsidRPr="001A0C41" w:rsidRDefault="00C5220F" w:rsidP="00B00F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Полное влагопоглощение, г, </w:t>
            </w:r>
          </w:p>
        </w:tc>
        <w:tc>
          <w:tcPr>
            <w:tcW w:w="1230" w:type="dxa"/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Сорбционная способность после центрифугирования, г, </w:t>
            </w:r>
          </w:p>
        </w:tc>
        <w:tc>
          <w:tcPr>
            <w:tcW w:w="984" w:type="dxa"/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Обратная сорбция, г, </w:t>
            </w:r>
          </w:p>
        </w:tc>
        <w:tc>
          <w:tcPr>
            <w:tcW w:w="984" w:type="dxa"/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Скорость впитывания, см3/с, 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Объём талии/бедер см., до</w:t>
            </w:r>
          </w:p>
        </w:tc>
      </w:tr>
      <w:tr w:rsidR="00C5220F" w:rsidRPr="001A0C41" w:rsidTr="00B00FDB">
        <w:trPr>
          <w:trHeight w:val="562"/>
        </w:trPr>
        <w:tc>
          <w:tcPr>
            <w:tcW w:w="2241" w:type="dxa"/>
            <w:shd w:val="clear" w:color="auto" w:fill="auto"/>
            <w:vAlign w:val="center"/>
          </w:tcPr>
          <w:p w:rsidR="00C5220F" w:rsidRPr="001A0C41" w:rsidRDefault="00C5220F" w:rsidP="00B00FDB">
            <w:pPr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малый «</w:t>
            </w:r>
            <w:r w:rsidRPr="001A0C41">
              <w:rPr>
                <w:sz w:val="20"/>
                <w:szCs w:val="20"/>
                <w:lang w:val="en-US"/>
              </w:rPr>
              <w:t>S</w:t>
            </w:r>
            <w:r w:rsidRPr="001A0C41">
              <w:rPr>
                <w:sz w:val="20"/>
                <w:szCs w:val="20"/>
              </w:rPr>
              <w:t>»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1000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120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90</w:t>
            </w:r>
          </w:p>
        </w:tc>
      </w:tr>
      <w:tr w:rsidR="00C5220F" w:rsidRPr="001A0C41" w:rsidTr="00B00FDB">
        <w:trPr>
          <w:trHeight w:val="411"/>
        </w:trPr>
        <w:tc>
          <w:tcPr>
            <w:tcW w:w="2241" w:type="dxa"/>
            <w:shd w:val="clear" w:color="auto" w:fill="auto"/>
            <w:vAlign w:val="center"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средний «М»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1300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220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120</w:t>
            </w:r>
          </w:p>
        </w:tc>
      </w:tr>
      <w:tr w:rsidR="00C5220F" w:rsidRPr="001A0C41" w:rsidTr="00B00FDB">
        <w:trPr>
          <w:trHeight w:val="374"/>
        </w:trPr>
        <w:tc>
          <w:tcPr>
            <w:tcW w:w="2241" w:type="dxa"/>
            <w:shd w:val="clear" w:color="auto" w:fill="auto"/>
            <w:vAlign w:val="center"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большой «</w:t>
            </w:r>
            <w:r w:rsidRPr="001A0C41">
              <w:rPr>
                <w:sz w:val="20"/>
                <w:szCs w:val="20"/>
                <w:lang w:val="en-US"/>
              </w:rPr>
              <w:t>L</w:t>
            </w:r>
            <w:r w:rsidRPr="001A0C41">
              <w:rPr>
                <w:sz w:val="20"/>
                <w:szCs w:val="20"/>
              </w:rPr>
              <w:t>»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1450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330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150</w:t>
            </w:r>
          </w:p>
        </w:tc>
      </w:tr>
      <w:tr w:rsidR="00C5220F" w:rsidRPr="001A0C41" w:rsidTr="00B00FDB">
        <w:trPr>
          <w:trHeight w:val="501"/>
        </w:trPr>
        <w:tc>
          <w:tcPr>
            <w:tcW w:w="2241" w:type="dxa"/>
            <w:shd w:val="clear" w:color="auto" w:fill="auto"/>
            <w:vAlign w:val="center"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173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сверхбольшой «</w:t>
            </w:r>
            <w:r w:rsidRPr="001A0C41">
              <w:rPr>
                <w:sz w:val="20"/>
                <w:szCs w:val="20"/>
                <w:lang w:val="en-US"/>
              </w:rPr>
              <w:t>XL</w:t>
            </w:r>
            <w:r w:rsidRPr="001A0C41">
              <w:rPr>
                <w:sz w:val="20"/>
                <w:szCs w:val="20"/>
              </w:rPr>
              <w:t>»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1450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330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175</w:t>
            </w:r>
          </w:p>
        </w:tc>
      </w:tr>
    </w:tbl>
    <w:p w:rsidR="00C5220F" w:rsidRPr="00494D08" w:rsidRDefault="00C5220F" w:rsidP="00C5220F">
      <w:pPr>
        <w:ind w:firstLine="851"/>
      </w:pPr>
    </w:p>
    <w:p w:rsidR="00C5220F" w:rsidRPr="00494D08" w:rsidRDefault="00C5220F" w:rsidP="00C5220F">
      <w:pPr>
        <w:jc w:val="center"/>
        <w:rPr>
          <w:b/>
        </w:rPr>
      </w:pPr>
      <w:r w:rsidRPr="00494D08">
        <w:rPr>
          <w:b/>
        </w:rPr>
        <w:t>Параметры подгузников для взрослых по размеру и влагопоглощению для тяжелой степени недержания:</w:t>
      </w:r>
    </w:p>
    <w:p w:rsidR="00C5220F" w:rsidRPr="00494D08" w:rsidRDefault="00C5220F" w:rsidP="00C5220F">
      <w:pPr>
        <w:ind w:firstLine="851"/>
      </w:pPr>
      <w:r w:rsidRPr="00494D08">
        <w:t>Таблица 2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038"/>
        <w:gridCol w:w="1227"/>
        <w:gridCol w:w="1227"/>
        <w:gridCol w:w="983"/>
        <w:gridCol w:w="983"/>
        <w:gridCol w:w="986"/>
      </w:tblGrid>
      <w:tr w:rsidR="00C5220F" w:rsidRPr="001A0C41" w:rsidTr="00B00FDB">
        <w:trPr>
          <w:trHeight w:val="479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Код и наименование КТРУ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Соответствие требованиям ГОСТ Р 55082-2012</w:t>
            </w:r>
          </w:p>
        </w:tc>
      </w:tr>
      <w:tr w:rsidR="00C5220F" w:rsidRPr="001A0C41" w:rsidTr="00B00FDB">
        <w:trPr>
          <w:cantSplit/>
          <w:trHeight w:val="1962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0F" w:rsidRPr="001A0C41" w:rsidRDefault="00C5220F" w:rsidP="00B00F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Полное влагопоглощение, г,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Сорбционная способность после центрифугирования, г,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Обратная сорбция, г,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 xml:space="preserve">Скорость впитывания, см3/с,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220F" w:rsidRPr="001A0C41" w:rsidRDefault="00C5220F" w:rsidP="00B00F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Объём талии/бедер см., до</w:t>
            </w:r>
          </w:p>
        </w:tc>
      </w:tr>
      <w:tr w:rsidR="00C5220F" w:rsidRPr="001A0C41" w:rsidTr="00B00FDB">
        <w:trPr>
          <w:trHeight w:val="41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малый «</w:t>
            </w:r>
            <w:r w:rsidRPr="001A0C41">
              <w:rPr>
                <w:sz w:val="20"/>
                <w:szCs w:val="20"/>
                <w:lang w:val="en-US"/>
              </w:rPr>
              <w:t>S</w:t>
            </w:r>
            <w:r w:rsidRPr="001A0C41">
              <w:rPr>
                <w:sz w:val="20"/>
                <w:szCs w:val="20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1400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90</w:t>
            </w:r>
          </w:p>
        </w:tc>
      </w:tr>
      <w:tr w:rsidR="00C5220F" w:rsidRPr="001A0C41" w:rsidTr="00B00FDB">
        <w:trPr>
          <w:trHeight w:val="43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средний «М»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1800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440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120</w:t>
            </w:r>
          </w:p>
        </w:tc>
      </w:tr>
      <w:tr w:rsidR="00C5220F" w:rsidRPr="001A0C41" w:rsidTr="00B00FDB">
        <w:trPr>
          <w:trHeight w:val="48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большой «</w:t>
            </w:r>
            <w:r w:rsidRPr="001A0C41">
              <w:rPr>
                <w:sz w:val="20"/>
                <w:szCs w:val="20"/>
                <w:lang w:val="en-US"/>
              </w:rPr>
              <w:t>L</w:t>
            </w:r>
            <w:r w:rsidRPr="001A0C41">
              <w:rPr>
                <w:sz w:val="20"/>
                <w:szCs w:val="20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500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150</w:t>
            </w:r>
          </w:p>
        </w:tc>
      </w:tr>
      <w:tr w:rsidR="00C5220F" w:rsidRPr="001A0C41" w:rsidTr="00B00FDB">
        <w:trPr>
          <w:trHeight w:val="27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Подгузники для взрослых, 17.22.12.130.00000001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both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Подгузники для взрослых, размер сверхбольшой «</w:t>
            </w:r>
            <w:r w:rsidRPr="001A0C41">
              <w:rPr>
                <w:sz w:val="20"/>
                <w:szCs w:val="20"/>
                <w:lang w:val="en-US"/>
              </w:rPr>
              <w:t>XL</w:t>
            </w:r>
            <w:r w:rsidRPr="001A0C41">
              <w:rPr>
                <w:sz w:val="20"/>
                <w:szCs w:val="20"/>
              </w:rPr>
              <w:t>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2800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560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более 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Не менее 2.3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20F" w:rsidRPr="001A0C41" w:rsidRDefault="00C5220F" w:rsidP="00B00FDB">
            <w:pPr>
              <w:jc w:val="center"/>
              <w:rPr>
                <w:sz w:val="20"/>
                <w:szCs w:val="20"/>
              </w:rPr>
            </w:pPr>
            <w:r w:rsidRPr="001A0C41">
              <w:rPr>
                <w:sz w:val="20"/>
                <w:szCs w:val="20"/>
              </w:rPr>
              <w:t>До 175</w:t>
            </w:r>
          </w:p>
        </w:tc>
      </w:tr>
    </w:tbl>
    <w:p w:rsidR="00C5220F" w:rsidRPr="00494D08" w:rsidRDefault="00C5220F" w:rsidP="00C5220F">
      <w:pPr>
        <w:ind w:firstLine="851"/>
      </w:pPr>
    </w:p>
    <w:p w:rsidR="00C5220F" w:rsidRDefault="00C5220F" w:rsidP="00C5220F">
      <w:pPr>
        <w:ind w:firstLine="851"/>
        <w:jc w:val="both"/>
        <w:rPr>
          <w:spacing w:val="2"/>
        </w:rPr>
      </w:pPr>
      <w:bookmarkStart w:id="1" w:name="OLE_LINK7"/>
      <w:bookmarkStart w:id="2" w:name="OLE_LINK6"/>
      <w:r w:rsidRPr="00494D08">
        <w:rPr>
          <w:spacing w:val="2"/>
        </w:rPr>
        <w:t xml:space="preserve">Заказчик, в целях проверки соответствия качества поставляемой продукции, оставляет за собой право  подвергнуть подгузники приёмо-сдаточным испытаниям в учреждениях, имеющих аттестат аккредитации, полученный в соответствии с  критериями аккредитации лабораторий, которые утверждены Приказом Минэкономразвития России от 30.05.2014г. № 326 «Об утверждении критериев аккредитации перечня документов, подтверждающих соответствие </w:t>
      </w:r>
      <w:r w:rsidRPr="00494D08">
        <w:rPr>
          <w:spacing w:val="2"/>
        </w:rPr>
        <w:lastRenderedPageBreak/>
        <w:t>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аккредитаций»</w:t>
      </w:r>
      <w:bookmarkEnd w:id="1"/>
      <w:bookmarkEnd w:id="2"/>
      <w:r w:rsidRPr="00494D08">
        <w:rPr>
          <w:spacing w:val="2"/>
        </w:rPr>
        <w:t>.</w:t>
      </w:r>
    </w:p>
    <w:p w:rsidR="00C5220F" w:rsidRDefault="00C5220F" w:rsidP="00C5220F">
      <w:pPr>
        <w:ind w:firstLine="851"/>
        <w:jc w:val="both"/>
        <w:rPr>
          <w:spacing w:val="2"/>
        </w:rPr>
      </w:pPr>
    </w:p>
    <w:p w:rsidR="00C5220F" w:rsidRPr="00841E68" w:rsidRDefault="00C5220F" w:rsidP="00C5220F">
      <w:pPr>
        <w:ind w:firstLine="851"/>
        <w:jc w:val="center"/>
        <w:rPr>
          <w:b/>
          <w:spacing w:val="2"/>
        </w:rPr>
      </w:pPr>
      <w:r w:rsidRPr="00841E68">
        <w:rPr>
          <w:b/>
          <w:spacing w:val="2"/>
        </w:rPr>
        <w:t>Особые условия исполнения Государственного контракта.</w:t>
      </w:r>
    </w:p>
    <w:p w:rsidR="00C5220F" w:rsidRPr="00841E68" w:rsidRDefault="00C5220F" w:rsidP="00C5220F">
      <w:pPr>
        <w:ind w:firstLine="851"/>
        <w:jc w:val="both"/>
        <w:rPr>
          <w:b/>
          <w:spacing w:val="2"/>
        </w:rPr>
      </w:pPr>
    </w:p>
    <w:p w:rsidR="00C5220F" w:rsidRPr="00841E68" w:rsidRDefault="00C5220F" w:rsidP="00C5220F">
      <w:pPr>
        <w:ind w:firstLine="851"/>
        <w:jc w:val="both"/>
        <w:rPr>
          <w:spacing w:val="2"/>
        </w:rPr>
      </w:pPr>
      <w:r w:rsidRPr="00841E68">
        <w:rPr>
          <w:spacing w:val="2"/>
        </w:rPr>
        <w:t>В ходе исполнения Государственного контракта на поставку подгузников для взрослых (далее – Контракт) Фонд социального страхования Росс</w:t>
      </w:r>
      <w:r>
        <w:rPr>
          <w:spacing w:val="2"/>
        </w:rPr>
        <w:t>ийской Федерации для исполнения</w:t>
      </w:r>
      <w:r w:rsidRPr="00841E68">
        <w:rPr>
          <w:spacing w:val="2"/>
        </w:rPr>
        <w:t xml:space="preserve"> обязательств Заказчика будет привлекать территориальные органы Фонда, находящиеся в субъектах центрального федерального округа, в части: </w:t>
      </w:r>
    </w:p>
    <w:p w:rsidR="00C5220F" w:rsidRPr="00841E68" w:rsidRDefault="00C5220F" w:rsidP="00C5220F">
      <w:pPr>
        <w:ind w:firstLine="851"/>
        <w:jc w:val="both"/>
        <w:rPr>
          <w:spacing w:val="2"/>
        </w:rPr>
      </w:pPr>
      <w:r w:rsidRPr="00841E68">
        <w:rPr>
          <w:spacing w:val="2"/>
        </w:rPr>
        <w:t>1. Оформления и выдачи направлений Получателям на получение подгузников для взрослых (далее – Товар).</w:t>
      </w:r>
    </w:p>
    <w:p w:rsidR="00C5220F" w:rsidRPr="00841E68" w:rsidRDefault="00C5220F" w:rsidP="00C5220F">
      <w:pPr>
        <w:ind w:firstLine="851"/>
        <w:jc w:val="both"/>
        <w:rPr>
          <w:spacing w:val="2"/>
        </w:rPr>
      </w:pPr>
      <w:r w:rsidRPr="00841E68">
        <w:rPr>
          <w:spacing w:val="2"/>
        </w:rPr>
        <w:t xml:space="preserve">2. Осуществления выборочной проверки поставляемого Товара с привлечением уполномоченных представителей от региональных общественных организаций, в том числе </w:t>
      </w:r>
      <w:r>
        <w:rPr>
          <w:spacing w:val="2"/>
        </w:rPr>
        <w:t xml:space="preserve">с правом  </w:t>
      </w:r>
      <w:r w:rsidRPr="00841E68">
        <w:rPr>
          <w:spacing w:val="2"/>
        </w:rPr>
        <w:t>подписания акта выборочной проверки поставляемого Товара либо направления Поставщику по Контракту отказа от подписания данного акта в письменной форме с указанием причин отказа и сроков их устранения.</w:t>
      </w:r>
    </w:p>
    <w:p w:rsidR="00C5220F" w:rsidRPr="00841E68" w:rsidRDefault="00C5220F" w:rsidP="00C5220F">
      <w:pPr>
        <w:ind w:firstLine="709"/>
        <w:jc w:val="both"/>
        <w:rPr>
          <w:spacing w:val="2"/>
        </w:rPr>
      </w:pPr>
      <w:r w:rsidRPr="00841E68">
        <w:rPr>
          <w:spacing w:val="2"/>
        </w:rPr>
        <w:t xml:space="preserve">3. Передачи Поставщику реестров Получателей Товара, которым выданы направления в отношении Товара, поступившего в субъект Российской Федерации. </w:t>
      </w:r>
    </w:p>
    <w:p w:rsidR="00C5220F" w:rsidRPr="00841E68" w:rsidRDefault="00C5220F" w:rsidP="00C5220F">
      <w:pPr>
        <w:ind w:firstLine="709"/>
        <w:jc w:val="both"/>
        <w:rPr>
          <w:spacing w:val="2"/>
        </w:rPr>
      </w:pPr>
      <w:r w:rsidRPr="00841E68">
        <w:rPr>
          <w:spacing w:val="2"/>
        </w:rPr>
        <w:t>4. Права требования устранения нарушений, в том числе замены Товара на Товар, соответствующий условиям Контракта, при обнаружении несоответствия количества, ассортимента, комплектности и качества поставленного Товара условиям Контракта.</w:t>
      </w:r>
    </w:p>
    <w:p w:rsidR="00C5220F" w:rsidRPr="00841E68" w:rsidRDefault="00C5220F" w:rsidP="00C5220F">
      <w:pPr>
        <w:tabs>
          <w:tab w:val="left" w:pos="10632"/>
        </w:tabs>
        <w:ind w:firstLine="709"/>
        <w:jc w:val="both"/>
        <w:rPr>
          <w:spacing w:val="2"/>
        </w:rPr>
      </w:pPr>
      <w:r w:rsidRPr="00841E68">
        <w:rPr>
          <w:spacing w:val="2"/>
        </w:rPr>
        <w:t>5. Информирования Поставщика в случае смерти Получателя, включенного в реестр получателей Товара, который передан Поставщику, и замены Получателя.</w:t>
      </w:r>
    </w:p>
    <w:p w:rsidR="00C5220F" w:rsidRPr="00841E68" w:rsidRDefault="00C5220F" w:rsidP="00C5220F">
      <w:pPr>
        <w:tabs>
          <w:tab w:val="left" w:pos="10632"/>
        </w:tabs>
        <w:ind w:firstLine="709"/>
        <w:jc w:val="both"/>
        <w:rPr>
          <w:spacing w:val="2"/>
        </w:rPr>
      </w:pPr>
      <w:r w:rsidRPr="00841E68">
        <w:rPr>
          <w:spacing w:val="2"/>
        </w:rPr>
        <w:t>6. Контроля за наличием, порядком и сроками поставки Товара, включая движение Товара на складе Поставщика, с подписанием, при необходимости, соответствующего акта.</w:t>
      </w:r>
    </w:p>
    <w:p w:rsidR="00C5220F" w:rsidRPr="00841E68" w:rsidRDefault="00C5220F" w:rsidP="00C5220F">
      <w:pPr>
        <w:tabs>
          <w:tab w:val="left" w:pos="10632"/>
        </w:tabs>
        <w:ind w:firstLine="709"/>
        <w:jc w:val="both"/>
        <w:rPr>
          <w:spacing w:val="2"/>
        </w:rPr>
      </w:pPr>
      <w:r w:rsidRPr="00841E68">
        <w:rPr>
          <w:spacing w:val="2"/>
        </w:rPr>
        <w:t>7. Права запрашивать у Поставщика журнал телефонных звонков, видеоматериалы движения Товара на складе Поставщика.</w:t>
      </w:r>
    </w:p>
    <w:p w:rsidR="00C5220F" w:rsidRPr="00841E68" w:rsidRDefault="00C5220F" w:rsidP="00C5220F">
      <w:pPr>
        <w:tabs>
          <w:tab w:val="left" w:pos="10632"/>
        </w:tabs>
        <w:ind w:firstLine="709"/>
        <w:jc w:val="both"/>
        <w:rPr>
          <w:spacing w:val="2"/>
        </w:rPr>
      </w:pPr>
      <w:r w:rsidRPr="00841E68">
        <w:rPr>
          <w:spacing w:val="2"/>
        </w:rPr>
        <w:t>8. Контроля за исполнением Поставщиком обязательств, предусмотренных Контрактом, по поставке Товара Получателям.</w:t>
      </w:r>
    </w:p>
    <w:p w:rsidR="00C5220F" w:rsidRPr="00841E68" w:rsidRDefault="00C5220F" w:rsidP="00C5220F">
      <w:pPr>
        <w:widowControl w:val="0"/>
        <w:tabs>
          <w:tab w:val="left" w:pos="708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841E68">
        <w:rPr>
          <w:spacing w:val="2"/>
        </w:rPr>
        <w:t>9.  Получения от Поставщика актов приема - передачи Товара, отчетов о поставке Товара Получателям, отрывных талонов</w:t>
      </w:r>
      <w:r>
        <w:rPr>
          <w:spacing w:val="2"/>
        </w:rPr>
        <w:t xml:space="preserve"> </w:t>
      </w:r>
      <w:r w:rsidRPr="00841E68">
        <w:rPr>
          <w:spacing w:val="2"/>
        </w:rPr>
        <w:t xml:space="preserve">к направлениям, проверки </w:t>
      </w:r>
      <w:r>
        <w:rPr>
          <w:spacing w:val="2"/>
        </w:rPr>
        <w:t xml:space="preserve">данных </w:t>
      </w:r>
      <w:r w:rsidRPr="00841E68">
        <w:rPr>
          <w:spacing w:val="2"/>
        </w:rPr>
        <w:t>документов либо направление Поставщику отказа от принятия в письменной форме с указанием причин отказа и сроков их устранения.</w:t>
      </w:r>
    </w:p>
    <w:p w:rsidR="00C5220F" w:rsidRPr="00841E68" w:rsidRDefault="00C5220F" w:rsidP="00C5220F">
      <w:pPr>
        <w:widowControl w:val="0"/>
        <w:tabs>
          <w:tab w:val="left" w:pos="708"/>
          <w:tab w:val="left" w:pos="1418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 w:rsidRPr="00841E68">
        <w:rPr>
          <w:spacing w:val="2"/>
        </w:rPr>
        <w:t>10. Получения от Получателя информации о факте обнаружения при должной эксплуатации Товара несоответствия качества Товара и направлении претензии (рекламации) по качеству Товара в адрес Поставщика.</w:t>
      </w:r>
    </w:p>
    <w:p w:rsidR="00C5220F" w:rsidRPr="00841E68" w:rsidRDefault="00C5220F" w:rsidP="00C5220F">
      <w:pPr>
        <w:ind w:firstLine="709"/>
        <w:jc w:val="both"/>
        <w:rPr>
          <w:spacing w:val="2"/>
        </w:rPr>
      </w:pPr>
      <w:r w:rsidRPr="00841E68">
        <w:rPr>
          <w:spacing w:val="2"/>
        </w:rPr>
        <w:t>11. Совместной с Поставщиком сверки осуществленных поставок Товара в региональное отделение Фонда в процессе исполнения Контракта.</w:t>
      </w:r>
      <w:bookmarkStart w:id="3" w:name="_GoBack"/>
      <w:bookmarkEnd w:id="3"/>
    </w:p>
    <w:sectPr w:rsidR="00C5220F" w:rsidRPr="00841E68" w:rsidSect="00C522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A2"/>
    <w:rsid w:val="002649A2"/>
    <w:rsid w:val="00C5220F"/>
    <w:rsid w:val="00D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E8DE-1722-4942-9C7A-C5F57412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20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5220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10109</Characters>
  <Application>Microsoft Office Word</Application>
  <DocSecurity>0</DocSecurity>
  <Lines>84</Lines>
  <Paragraphs>23</Paragraphs>
  <ScaleCrop>false</ScaleCrop>
  <Company>ЦА ФСС РФ</Company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Сухорученкова Юлия Сергеевна</dc:creator>
  <cp:keywords/>
  <dc:description/>
  <cp:lastModifiedBy>Сухорученкова Юлия Сергеевна</cp:lastModifiedBy>
  <cp:revision>2</cp:revision>
  <dcterms:created xsi:type="dcterms:W3CDTF">2020-01-28T13:45:00Z</dcterms:created>
  <dcterms:modified xsi:type="dcterms:W3CDTF">2020-01-28T13:45:00Z</dcterms:modified>
</cp:coreProperties>
</file>