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48" w:rsidRDefault="001B7A48" w:rsidP="001B7A48">
      <w:pPr>
        <w:jc w:val="center"/>
        <w:rPr>
          <w:b/>
        </w:rPr>
      </w:pPr>
      <w:r>
        <w:rPr>
          <w:b/>
        </w:rPr>
        <w:t>Техническое задание</w:t>
      </w:r>
    </w:p>
    <w:p w:rsidR="00F36A7D" w:rsidRPr="007A5526" w:rsidRDefault="00F36A7D" w:rsidP="00F36A7D">
      <w:pPr>
        <w:ind w:firstLine="708"/>
        <w:jc w:val="center"/>
        <w:rPr>
          <w:rFonts w:eastAsia="Calibri"/>
          <w:b/>
          <w:color w:val="000000"/>
        </w:rPr>
      </w:pPr>
      <w:r w:rsidRPr="002F233E">
        <w:rPr>
          <w:b/>
        </w:rPr>
        <w:t xml:space="preserve">на </w:t>
      </w:r>
      <w:r w:rsidRPr="007A5526">
        <w:rPr>
          <w:rStyle w:val="ng-binding"/>
          <w:b/>
        </w:rPr>
        <w:t>выполнение работ по изготовлению чехлов на культи нижних и верхних конечностей и обеспечение инвалидов</w:t>
      </w:r>
    </w:p>
    <w:p w:rsidR="00F36A7D" w:rsidRDefault="00F36A7D" w:rsidP="001B7A48">
      <w:pPr>
        <w:jc w:val="center"/>
        <w:rPr>
          <w:b/>
        </w:rPr>
      </w:pPr>
      <w:bookmarkStart w:id="0" w:name="_GoBack"/>
      <w:bookmarkEnd w:id="0"/>
    </w:p>
    <w:p w:rsidR="001B7A48" w:rsidRDefault="001B7A48" w:rsidP="001B7A48">
      <w:pPr>
        <w:ind w:firstLine="708"/>
        <w:jc w:val="both"/>
        <w:rPr>
          <w:u w:val="single"/>
        </w:rPr>
      </w:pPr>
      <w:r w:rsidRPr="00616713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</w:t>
      </w:r>
    </w:p>
    <w:p w:rsidR="00350F97" w:rsidRPr="00616713" w:rsidRDefault="00350F97" w:rsidP="001B7A48">
      <w:pPr>
        <w:ind w:firstLine="708"/>
        <w:jc w:val="both"/>
        <w:rPr>
          <w:u w:val="single"/>
        </w:rPr>
      </w:pPr>
    </w:p>
    <w:tbl>
      <w:tblPr>
        <w:tblpPr w:leftFromText="180" w:rightFromText="180" w:vertAnchor="text" w:horzAnchor="margin" w:tblpX="324" w:tblpY="50"/>
        <w:tblW w:w="4854" w:type="pct"/>
        <w:tblLayout w:type="fixed"/>
        <w:tblLook w:val="0000" w:firstRow="0" w:lastRow="0" w:firstColumn="0" w:lastColumn="0" w:noHBand="0" w:noVBand="0"/>
      </w:tblPr>
      <w:tblGrid>
        <w:gridCol w:w="987"/>
        <w:gridCol w:w="1341"/>
        <w:gridCol w:w="992"/>
        <w:gridCol w:w="5046"/>
        <w:gridCol w:w="706"/>
      </w:tblGrid>
      <w:tr w:rsidR="00350F97" w:rsidRPr="003C0386" w:rsidTr="00A5620A">
        <w:trPr>
          <w:trHeight w:val="70"/>
        </w:trPr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0F97" w:rsidRPr="001D300B" w:rsidRDefault="00350F97" w:rsidP="00A5620A">
            <w:pPr>
              <w:keepNext/>
              <w:jc w:val="center"/>
            </w:pPr>
            <w:r w:rsidRPr="001D300B">
              <w:t>Результат работ</w:t>
            </w:r>
          </w:p>
        </w:tc>
        <w:tc>
          <w:tcPr>
            <w:tcW w:w="332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50F97" w:rsidRPr="001D300B" w:rsidRDefault="00350F97" w:rsidP="00A5620A">
            <w:pPr>
              <w:keepNext/>
              <w:jc w:val="center"/>
            </w:pPr>
            <w:r w:rsidRPr="001D300B">
              <w:t>Описание процесса работ, технические характеристики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Количество</w:t>
            </w:r>
          </w:p>
        </w:tc>
      </w:tr>
      <w:tr w:rsidR="00350F97" w:rsidRPr="003C0386" w:rsidTr="00A5620A">
        <w:trPr>
          <w:trHeight w:val="1897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ind w:left="-57"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Наименование объекта закупки по КТРУ (в соответствии с каталогом товаров, работ, услуг, формирующимся в ЕИС в сфере закупок</w:t>
            </w:r>
          </w:p>
        </w:tc>
        <w:tc>
          <w:tcPr>
            <w:tcW w:w="332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358"/>
        </w:trPr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на культю голени шерстяной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63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Изготавливается из ш</w:t>
            </w:r>
            <w:r w:rsidRPr="002E6F66">
              <w:rPr>
                <w:rFonts w:eastAsia="Arial Unicode MS"/>
                <w:sz w:val="22"/>
                <w:szCs w:val="22"/>
              </w:rPr>
              <w:t>ерстяного трикотажа</w:t>
            </w:r>
            <w:r w:rsidRPr="002E6F66">
              <w:rPr>
                <w:sz w:val="22"/>
                <w:szCs w:val="22"/>
              </w:rPr>
              <w:t xml:space="preserve"> с малым процентом синтетических волокон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63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телесного цвета, должен повторять цилиндрическую форму культи голени, верхушка чехла конусообразной формы.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500</w:t>
            </w:r>
          </w:p>
        </w:tc>
      </w:tr>
      <w:tr w:rsidR="00350F97" w:rsidRPr="002E6F66" w:rsidTr="00A5620A">
        <w:trPr>
          <w:trHeight w:val="63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Подгонка к культе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Чехлы изготавливаются индивидуально, учитывая размер и особенности культи голени. Размеры чехла соответствуют длине и окружности культи.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149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За счет эластичных свойств чехла должно происходить плотное и равномерное покрытие и охват культи по всей поверхности.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44"/>
        </w:trPr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на культю бедра шерстяной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63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rFonts w:eastAsia="Arial Unicode MS"/>
                <w:sz w:val="22"/>
                <w:szCs w:val="22"/>
              </w:rPr>
              <w:t>Шерстяной трикотаж</w:t>
            </w:r>
            <w:r w:rsidRPr="002E6F66">
              <w:rPr>
                <w:sz w:val="22"/>
                <w:szCs w:val="22"/>
              </w:rPr>
              <w:t xml:space="preserve"> с малым процентом синтетических волокон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551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 Чехол телесного цвета, должен повторять цилиндрическую форму культи бедра, верхушка чехла конусообразной формы.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 w:rsidRPr="002E6F66">
              <w:rPr>
                <w:rFonts w:eastAsia="Arial Unicode MS"/>
                <w:sz w:val="22"/>
                <w:szCs w:val="22"/>
              </w:rPr>
              <w:t>400</w:t>
            </w:r>
          </w:p>
        </w:tc>
      </w:tr>
      <w:tr w:rsidR="00350F97" w:rsidRPr="002E6F66" w:rsidTr="00A5620A">
        <w:trPr>
          <w:trHeight w:val="433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Подгонка к культе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Чехлы изготавливаются индивидуально, учитывая размер и особенности культи бедра. Размеры чехла соответствуют длине и окружности культи.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05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За счет эластичных свойств чехла должно происходить плотное и равномерное покрытие и охват культи по всей поверхности.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185"/>
        </w:trPr>
        <w:tc>
          <w:tcPr>
            <w:tcW w:w="5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color w:val="000000"/>
                <w:sz w:val="22"/>
                <w:szCs w:val="22"/>
              </w:rPr>
              <w:t xml:space="preserve">Чехол на культю голени хлопчатобумажный </w:t>
            </w:r>
          </w:p>
        </w:tc>
        <w:tc>
          <w:tcPr>
            <w:tcW w:w="7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182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Изготавливается из хлопчатобумажной ткани с малым процентом синтетических волокон.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 w:rsidRPr="002E6F66">
              <w:rPr>
                <w:rFonts w:eastAsia="Arial Unicode MS"/>
                <w:sz w:val="22"/>
                <w:szCs w:val="22"/>
              </w:rPr>
              <w:t>80</w:t>
            </w:r>
          </w:p>
        </w:tc>
      </w:tr>
      <w:tr w:rsidR="00350F97" w:rsidRPr="002E6F66" w:rsidTr="00A5620A">
        <w:trPr>
          <w:trHeight w:val="182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телесного цвета, должен повторять цилиндрическую форму культи голени, верхушка чехла конусообразной формы.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182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Подгонка к культе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Чехлы изготавливаются индивидуально, учитывая размер и особенности культи нижней конечности. Размеры чехла соответствуют длине и окружности культи.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182"/>
        </w:trPr>
        <w:tc>
          <w:tcPr>
            <w:tcW w:w="5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За счет эластичных свойств чехла должно происходить плотное и равномерное покрытие и охват культи по всей поверхности.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color w:val="000000"/>
                <w:sz w:val="22"/>
                <w:szCs w:val="22"/>
              </w:rPr>
              <w:t>Чехол на культю бедра хлопчатобумажный</w:t>
            </w:r>
          </w:p>
        </w:tc>
        <w:tc>
          <w:tcPr>
            <w:tcW w:w="7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Изготавливается из хлопчатобумажной ткани с малым процентом синтетических волокон.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 w:rsidRPr="002E6F66">
              <w:rPr>
                <w:rFonts w:eastAsia="Arial Unicode MS"/>
                <w:sz w:val="22"/>
                <w:szCs w:val="22"/>
              </w:rPr>
              <w:t>40</w:t>
            </w: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телесного цвета, должен повторять цилиндрическую форму культи бедра, верхушка чехла конусообразной формы.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Подгонка к культе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Чехлы изготавливаются индивидуально, учитывая размер и особенности культи нижней конечности. Размеры чехла соответствуют длине и окружности культи.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За счет эластичных свойств чехла должно происходить плотное и равномерное покрытие и охват культи по всей поверхности.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на культю предплечья хлопчатобумажный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 w:rsidRPr="002E6F66">
              <w:rPr>
                <w:rFonts w:eastAsia="Arial Unicode MS"/>
                <w:sz w:val="22"/>
                <w:szCs w:val="22"/>
              </w:rPr>
              <w:t>30</w:t>
            </w: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Изготавливается из хлопчатобумажной ткани с малым процентом синтетических волокон.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телесного цвета, должен повторять цилиндрическую форму культи предплечья, верхушка чехла конусообразной формы.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Подгонка к культе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Чехлы изготавливаются индивидуально, учитывая размер и особенности культи.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576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За счет эластичных свойств чехла и за счет того, что размеры чехла соответствуют длине и окружности культи предплечья, должно происходить плотное и равномерное покрытие и охват культи по всей поверхности.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на культю плеча хлопчатобумажный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 w:rsidRPr="002E6F66"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Изготавливается из хлопчатобумажной ткани с малым процентом синтетических волокон.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4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телесного цвета, должен повторять цилиндрическую форму культи плеча, верхушка чехла конусообразной формы.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7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Подгонка к культе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Чехлы изготавливаются индивидуально, учитывая размер и особенности культи.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7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За счет эластичных свойств чехла и за счет того, что размеры чехла соответствуют длине и окружности культи плеча, должно происходить плотное и равномерное покрытие и охват культи по всей поверхности.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350F97" w:rsidRPr="002D1A35" w:rsidRDefault="00350F97" w:rsidP="00350F97">
      <w:pPr>
        <w:rPr>
          <w:vanish/>
        </w:rPr>
      </w:pPr>
    </w:p>
    <w:tbl>
      <w:tblPr>
        <w:tblW w:w="4888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005"/>
        <w:gridCol w:w="1341"/>
        <w:gridCol w:w="923"/>
        <w:gridCol w:w="5127"/>
        <w:gridCol w:w="740"/>
      </w:tblGrid>
      <w:tr w:rsidR="00350F97" w:rsidRPr="002E6F66" w:rsidTr="00A5620A">
        <w:trPr>
          <w:trHeight w:val="70"/>
        </w:trPr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на культю голени из полимерного материала (силиконовый)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40</w:t>
            </w:r>
          </w:p>
        </w:tc>
      </w:tr>
      <w:tr w:rsidR="00350F97" w:rsidRPr="002E6F66" w:rsidTr="00A5620A">
        <w:trPr>
          <w:trHeight w:val="402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proofErr w:type="gramStart"/>
            <w:r w:rsidRPr="002E6F66">
              <w:rPr>
                <w:sz w:val="22"/>
                <w:szCs w:val="22"/>
              </w:rPr>
              <w:t>Комплектующие  изделия</w:t>
            </w:r>
            <w:proofErr w:type="gramEnd"/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силиконовый, замковое устройство.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63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Материал 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Чехол изготавливается из силиконового геля. </w:t>
            </w:r>
          </w:p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Замковое устройство изготавливается из нержавеющей стали.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63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Внешний вид 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телесного цвета, должен повторяет форму культи нижней конечности, в конусообразной верхушке чехла закрепляется замковое устройство цилиндрической формы.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63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Подгонка к культе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Чехлы </w:t>
            </w:r>
            <w:proofErr w:type="gramStart"/>
            <w:r w:rsidRPr="002E6F66">
              <w:rPr>
                <w:sz w:val="22"/>
                <w:szCs w:val="22"/>
              </w:rPr>
              <w:t>изготавливаются  индивидуально</w:t>
            </w:r>
            <w:proofErr w:type="gramEnd"/>
            <w:r w:rsidRPr="002E6F66">
              <w:rPr>
                <w:sz w:val="22"/>
                <w:szCs w:val="22"/>
              </w:rPr>
              <w:t>, учитывая размер и особенности культи голени. Размеры чехла соответствуют длине окружности культи.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640"/>
        </w:trPr>
        <w:tc>
          <w:tcPr>
            <w:tcW w:w="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За счет эластичных свойств чехла должно происходить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50F97" w:rsidRPr="002E6F66" w:rsidTr="00A5620A">
        <w:trPr>
          <w:trHeight w:val="274"/>
        </w:trPr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Чехол на культю бедра из полимерного материала (силиконовый)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 xml:space="preserve">Технология изготовления 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Стандартный техпроцесс.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</w:p>
          <w:p w:rsidR="00350F97" w:rsidRPr="002E6F66" w:rsidRDefault="00350F97" w:rsidP="00A5620A">
            <w:pPr>
              <w:keepNext/>
              <w:jc w:val="center"/>
              <w:rPr>
                <w:sz w:val="22"/>
                <w:szCs w:val="22"/>
              </w:rPr>
            </w:pPr>
            <w:r w:rsidRPr="002E6F66">
              <w:rPr>
                <w:sz w:val="22"/>
                <w:szCs w:val="22"/>
              </w:rPr>
              <w:t>30</w:t>
            </w:r>
          </w:p>
        </w:tc>
      </w:tr>
      <w:tr w:rsidR="00350F97" w:rsidRPr="00AF5CEE" w:rsidTr="00A5620A">
        <w:trPr>
          <w:trHeight w:val="371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jc w:val="center"/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>Комплектующие изделия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>Чехол силиконовый, замковое устройство.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keepLines/>
              <w:jc w:val="center"/>
              <w:rPr>
                <w:shd w:val="clear" w:color="auto" w:fill="FFFFFF"/>
              </w:rPr>
            </w:pPr>
          </w:p>
        </w:tc>
      </w:tr>
      <w:tr w:rsidR="00350F97" w:rsidRPr="00AF5CEE" w:rsidTr="00A5620A">
        <w:trPr>
          <w:trHeight w:val="63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jc w:val="center"/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 xml:space="preserve">Материал 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 xml:space="preserve">Чехол изготавливается из силиконового геля. </w:t>
            </w:r>
          </w:p>
          <w:p w:rsidR="00350F97" w:rsidRPr="00C15EFD" w:rsidRDefault="00350F97" w:rsidP="00A5620A">
            <w:pPr>
              <w:keepNext/>
            </w:pPr>
            <w:r w:rsidRPr="00C15EFD">
              <w:t>Замковое устройство изготавливается из нержавеющей стали.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keepLines/>
              <w:jc w:val="center"/>
              <w:rPr>
                <w:rFonts w:eastAsia="Arial Unicode MS"/>
              </w:rPr>
            </w:pPr>
          </w:p>
        </w:tc>
      </w:tr>
      <w:tr w:rsidR="00350F97" w:rsidRPr="00AF5CEE" w:rsidTr="00A5620A">
        <w:trPr>
          <w:trHeight w:val="551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jc w:val="center"/>
            </w:pPr>
          </w:p>
        </w:tc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 xml:space="preserve">Внешний вид 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>Чехол телесного цвета, должен повторять форму культи нижней конечности, в конусообразной верхушке чехла закрепляется замковое устройство цилиндрической формы.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keepLines/>
              <w:jc w:val="center"/>
              <w:rPr>
                <w:rFonts w:eastAsia="Arial Unicode MS"/>
              </w:rPr>
            </w:pPr>
          </w:p>
        </w:tc>
      </w:tr>
      <w:tr w:rsidR="00350F97" w:rsidRPr="00AF5CEE" w:rsidTr="00A5620A">
        <w:trPr>
          <w:trHeight w:val="433"/>
        </w:trPr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jc w:val="center"/>
            </w:pPr>
          </w:p>
        </w:tc>
        <w:tc>
          <w:tcPr>
            <w:tcW w:w="73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>Подгонка к культе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proofErr w:type="gramStart"/>
            <w:r w:rsidRPr="00C15EFD">
              <w:t>Чехлы  изготавливаются</w:t>
            </w:r>
            <w:proofErr w:type="gramEnd"/>
            <w:r w:rsidRPr="00C15EFD">
              <w:t xml:space="preserve">  индивидуально, учитывая размер и особенности культи бедра. Размеры чехла соответствуют длине окружности культи.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keepLines/>
              <w:jc w:val="center"/>
              <w:rPr>
                <w:color w:val="000000"/>
              </w:rPr>
            </w:pPr>
          </w:p>
        </w:tc>
      </w:tr>
      <w:tr w:rsidR="00350F97" w:rsidRPr="00AF5CEE" w:rsidTr="00A5620A">
        <w:trPr>
          <w:trHeight w:val="704"/>
        </w:trPr>
        <w:tc>
          <w:tcPr>
            <w:tcW w:w="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jc w:val="center"/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>Способ крепления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</w:pPr>
            <w:r w:rsidRPr="00C15EFD">
              <w:t>За счет эластичных свойств чехла должно происходить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keepLines/>
              <w:jc w:val="center"/>
              <w:rPr>
                <w:rFonts w:eastAsia="Arial Unicode MS"/>
              </w:rPr>
            </w:pPr>
          </w:p>
        </w:tc>
      </w:tr>
      <w:tr w:rsidR="00350F97" w:rsidRPr="00AF5CEE" w:rsidTr="00A5620A">
        <w:trPr>
          <w:trHeight w:val="323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keepLines/>
              <w:rPr>
                <w:b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C15EFD" w:rsidRDefault="00350F97" w:rsidP="00A5620A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right"/>
              <w:rPr>
                <w:rFonts w:eastAsia="Arial Unicode MS"/>
              </w:rPr>
            </w:pPr>
            <w:r w:rsidRPr="002E6F66">
              <w:rPr>
                <w:b/>
              </w:rPr>
              <w:t>Итого: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F97" w:rsidRPr="002E6F66" w:rsidRDefault="00350F97" w:rsidP="00A5620A">
            <w:pPr>
              <w:keepNext/>
              <w:keepLines/>
              <w:jc w:val="center"/>
              <w:rPr>
                <w:rFonts w:eastAsia="Arial Unicode MS"/>
                <w:b/>
              </w:rPr>
            </w:pPr>
            <w:r w:rsidRPr="002E6F66">
              <w:rPr>
                <w:rFonts w:eastAsia="Arial Unicode MS"/>
                <w:b/>
              </w:rPr>
              <w:t>1130</w:t>
            </w:r>
          </w:p>
        </w:tc>
      </w:tr>
    </w:tbl>
    <w:p w:rsidR="00350F97" w:rsidRPr="002E6F66" w:rsidRDefault="00350F97" w:rsidP="00350F97">
      <w:pPr>
        <w:ind w:firstLine="708"/>
        <w:jc w:val="both"/>
      </w:pPr>
      <w:r w:rsidRPr="002E6F66">
        <w:rPr>
          <w:b/>
        </w:rPr>
        <w:t xml:space="preserve">Требования к результатам работ. </w:t>
      </w:r>
      <w:r w:rsidRPr="002E6F66">
        <w:t xml:space="preserve">Чехлы предназначены для ношения на культе в протезе нижней конечности для уменьшения трения и нагрузки на кожу. </w:t>
      </w:r>
      <w:r w:rsidRPr="002E6F66">
        <w:rPr>
          <w:color w:val="000000"/>
        </w:rPr>
        <w:t>Эластичные свойства чехла из полимерного материала способствует плотному и равномерному покрытию и охвату культи по всей поверхности. Высокий коэффициент сцепления, свойственный для силиконов, используется в чехлах для того, чтобы получить неподвижное сцепление с поверхностью кожи. Данный эффект исключает трение кожи в приемной гильзе протеза и тем самым предохраняет</w:t>
      </w:r>
      <w:r w:rsidRPr="002E6F66">
        <w:t xml:space="preserve"> мягкие ткани культи пораженной конечности от потертостей, опрелостей, обеспечивая взаимодействие человека с протезом конечности. Чехол с соединительной системой в виде специального замка предназначен для создания комфортных условий и повышения амортизационного эффекта.</w:t>
      </w:r>
    </w:p>
    <w:p w:rsidR="00350F97" w:rsidRPr="002E6F66" w:rsidRDefault="00350F97" w:rsidP="00350F97">
      <w:pPr>
        <w:keepNext/>
        <w:widowControl w:val="0"/>
        <w:ind w:left="-61" w:right="-39" w:firstLine="770"/>
        <w:jc w:val="both"/>
      </w:pPr>
      <w:r w:rsidRPr="002E6F66">
        <w:t xml:space="preserve">В соответствии с Постановлением Правительства РФ от 01.12.2009г. № 982 (Система сертификации ГОСТ Р) все изделия должны иметь действующие </w:t>
      </w:r>
      <w:r w:rsidRPr="002E6F66">
        <w:rPr>
          <w:u w:val="single"/>
        </w:rPr>
        <w:t>Декларации о соответствии</w:t>
      </w:r>
      <w:r w:rsidRPr="002E6F66">
        <w:rPr>
          <w:color w:val="000000"/>
        </w:rPr>
        <w:t>.</w:t>
      </w:r>
    </w:p>
    <w:p w:rsidR="00350F97" w:rsidRPr="002E6F66" w:rsidRDefault="00350F97" w:rsidP="00350F97">
      <w:pPr>
        <w:ind w:firstLine="708"/>
        <w:jc w:val="both"/>
      </w:pPr>
      <w:r w:rsidRPr="002E6F66">
        <w:t xml:space="preserve">Изделие должно быть новым,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 (разд.3,4),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</w:t>
      </w:r>
      <w:r w:rsidRPr="002E6F66">
        <w:rPr>
          <w:color w:val="000000"/>
        </w:rPr>
        <w:t>ТУ 9396-001-05138111-2003</w:t>
      </w:r>
      <w:r w:rsidRPr="002E6F66">
        <w:t>.</w:t>
      </w:r>
    </w:p>
    <w:p w:rsidR="00350F97" w:rsidRPr="002E6F66" w:rsidRDefault="00350F97" w:rsidP="00350F9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66">
        <w:rPr>
          <w:rFonts w:ascii="Times New Roman" w:hAnsi="Times New Roman"/>
          <w:b/>
          <w:sz w:val="24"/>
          <w:szCs w:val="24"/>
        </w:rPr>
        <w:t xml:space="preserve">Требования к безопасности </w:t>
      </w:r>
      <w:r>
        <w:rPr>
          <w:rFonts w:ascii="Times New Roman" w:hAnsi="Times New Roman"/>
          <w:b/>
          <w:sz w:val="24"/>
          <w:szCs w:val="24"/>
        </w:rPr>
        <w:t>изделия</w:t>
      </w:r>
      <w:r w:rsidRPr="002E6F66">
        <w:rPr>
          <w:rFonts w:ascii="Times New Roman" w:hAnsi="Times New Roman"/>
          <w:b/>
          <w:sz w:val="24"/>
          <w:szCs w:val="24"/>
        </w:rPr>
        <w:t>.</w:t>
      </w:r>
    </w:p>
    <w:p w:rsidR="00350F97" w:rsidRPr="002E6F66" w:rsidRDefault="00350F97" w:rsidP="00350F97">
      <w:pPr>
        <w:keepNext/>
        <w:widowControl w:val="0"/>
        <w:ind w:firstLine="709"/>
        <w:jc w:val="both"/>
      </w:pPr>
      <w:r w:rsidRPr="002E6F66">
        <w:t>Сырье и материалы, применяемые для изготовления изделия,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здравоохранения и социального развития РФ. В изделии не допускаются механические повреждения.</w:t>
      </w:r>
    </w:p>
    <w:p w:rsidR="00350F97" w:rsidRPr="001E1FFE" w:rsidRDefault="00350F97" w:rsidP="00350F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1FF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E1FFE">
        <w:rPr>
          <w:rFonts w:ascii="Times New Roman" w:hAnsi="Times New Roman"/>
          <w:b/>
          <w:sz w:val="24"/>
          <w:szCs w:val="24"/>
        </w:rPr>
        <w:t>Гарантийный срок</w:t>
      </w:r>
      <w:r w:rsidRPr="001E1FFE">
        <w:rPr>
          <w:rFonts w:ascii="Times New Roman" w:hAnsi="Times New Roman"/>
          <w:sz w:val="24"/>
          <w:szCs w:val="24"/>
        </w:rPr>
        <w:t xml:space="preserve"> эксплуатации чехлов из полимерного материала - 6 месяцев со дня выдачи изделия </w:t>
      </w:r>
      <w:r w:rsidRPr="001E1FFE">
        <w:rPr>
          <w:rFonts w:ascii="Times New Roman" w:eastAsia="Calibri" w:hAnsi="Times New Roman"/>
          <w:sz w:val="24"/>
          <w:szCs w:val="24"/>
        </w:rPr>
        <w:t>и подписания акта сдачи-приемки выполненных работ Получателем</w:t>
      </w:r>
      <w:r w:rsidRPr="001E1FFE">
        <w:rPr>
          <w:rFonts w:ascii="Times New Roman" w:hAnsi="Times New Roman"/>
          <w:sz w:val="24"/>
          <w:szCs w:val="24"/>
        </w:rPr>
        <w:t>, гарантия качества распространяется на все составляющие изделия.</w:t>
      </w:r>
    </w:p>
    <w:p w:rsidR="00350F97" w:rsidRPr="002E6F66" w:rsidRDefault="00350F97" w:rsidP="00350F97">
      <w:pPr>
        <w:ind w:firstLine="708"/>
        <w:jc w:val="both"/>
      </w:pPr>
      <w:r w:rsidRPr="002E6F66">
        <w:t xml:space="preserve">Гарантия не распространяется на естественный износ изделия, а также на повреждения, возникшие в результате использования чехла не по назначению и/или с чрезмерной нагрузкой, а также несоблюдения инструкций изготовителя. В случае выявления дефектов изделия в срок менее 6-ти месяцев со дня подписания получателем Акта </w:t>
      </w:r>
      <w:r w:rsidRPr="001E1FFE">
        <w:rPr>
          <w:rFonts w:eastAsia="Calibri"/>
        </w:rPr>
        <w:t>сдачи-приемки выполненных работ Получателем</w:t>
      </w:r>
      <w:r w:rsidRPr="002E6F66">
        <w:t>, чехол подлежит замене на изделие той же модели.</w:t>
      </w:r>
    </w:p>
    <w:p w:rsidR="00350F97" w:rsidRPr="002E6F66" w:rsidRDefault="00350F97" w:rsidP="00350F97">
      <w:pPr>
        <w:ind w:firstLine="708"/>
        <w:jc w:val="both"/>
      </w:pPr>
      <w:r>
        <w:t>С</w:t>
      </w:r>
      <w:r w:rsidRPr="002E6F66">
        <w:t>рок</w:t>
      </w:r>
      <w:r w:rsidRPr="002E6F66">
        <w:rPr>
          <w:b/>
        </w:rPr>
        <w:t xml:space="preserve"> </w:t>
      </w:r>
      <w:r w:rsidRPr="002E6F66">
        <w:t xml:space="preserve">эксплуатации хлопчатобумажных и шерстяных чехлов – 1 месяц со дня выдачи изделия Получателю. В случае выявления дефектов изделия в срок менее 1 месяца со дня подписания получателем Акта сдачи-приемки </w:t>
      </w:r>
      <w:r w:rsidRPr="001E1FFE">
        <w:rPr>
          <w:rFonts w:eastAsia="Calibri"/>
        </w:rPr>
        <w:t>выполненных работ</w:t>
      </w:r>
      <w:r w:rsidRPr="002E6F66">
        <w:t>, чехол подлежит замене на изделие той же модели.</w:t>
      </w:r>
    </w:p>
    <w:p w:rsidR="00350F97" w:rsidRPr="002E6F66" w:rsidRDefault="00350F97" w:rsidP="00350F97">
      <w:pPr>
        <w:ind w:firstLine="708"/>
        <w:jc w:val="both"/>
      </w:pPr>
    </w:p>
    <w:p w:rsidR="00350F97" w:rsidRPr="002E6F66" w:rsidRDefault="00350F97" w:rsidP="00350F97">
      <w:pPr>
        <w:keepNext/>
        <w:widowControl w:val="0"/>
        <w:jc w:val="both"/>
      </w:pPr>
      <w:r w:rsidRPr="002E6F66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1B7A48" w:rsidRDefault="001B7A48" w:rsidP="001B7A48">
      <w:pPr>
        <w:rPr>
          <w:b/>
        </w:rPr>
      </w:pPr>
    </w:p>
    <w:sectPr w:rsidR="001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48"/>
    <w:rsid w:val="001B7A48"/>
    <w:rsid w:val="00350F97"/>
    <w:rsid w:val="00892274"/>
    <w:rsid w:val="00F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6F4F-635F-4D05-9C15-4DFAC7D3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7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7A48"/>
    <w:rPr>
      <w:rFonts w:ascii="Calibri" w:eastAsia="Times New Roman" w:hAnsi="Calibri" w:cs="Times New Roman"/>
      <w:lang w:eastAsia="ru-RU"/>
    </w:rPr>
  </w:style>
  <w:style w:type="character" w:customStyle="1" w:styleId="ng-binding">
    <w:name w:val="ng-binding"/>
    <w:rsid w:val="00F3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Константин Сергеевич</dc:creator>
  <cp:keywords/>
  <dc:description/>
  <cp:lastModifiedBy>Князев Константин Сергеевич</cp:lastModifiedBy>
  <cp:revision>3</cp:revision>
  <dcterms:created xsi:type="dcterms:W3CDTF">2020-02-19T05:51:00Z</dcterms:created>
  <dcterms:modified xsi:type="dcterms:W3CDTF">2020-02-20T09:39:00Z</dcterms:modified>
</cp:coreProperties>
</file>