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5" w:rsidRDefault="00110275" w:rsidP="00110275">
      <w:pPr>
        <w:pageBreakBefore/>
        <w:spacing w:line="100" w:lineRule="atLeast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Pr="00740F32">
        <w:rPr>
          <w:b/>
          <w:bCs/>
          <w:color w:val="000000"/>
          <w:spacing w:val="-1"/>
          <w:sz w:val="22"/>
          <w:szCs w:val="22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года.</w:t>
      </w:r>
    </w:p>
    <w:p w:rsidR="00110275" w:rsidRDefault="00110275" w:rsidP="00110275">
      <w:pPr>
        <w:spacing w:line="100" w:lineRule="atLeast"/>
        <w:ind w:firstLine="13"/>
        <w:jc w:val="both"/>
      </w:pP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>Продолжительность лечения: 21 койко-день.</w:t>
      </w: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>Количество койко-дней: 630 койко-дней.</w:t>
      </w: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>Количество путевок: 30 штук.</w:t>
      </w: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 </w:t>
      </w: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Оказание услуг по санаторно-курортному лечению при наличии медицинских показаний санаторно-курортного лечения застрахованных лиц с учетом профиля организации, оказывающей санаторно-курортные услуги, в течение 2020 года с заболеваниями по МКБ-10: </w:t>
      </w: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- </w:t>
      </w:r>
      <w:proofErr w:type="gramStart"/>
      <w:r w:rsidRPr="00740F32">
        <w:rPr>
          <w:rFonts w:eastAsia="Times New Roman"/>
          <w:spacing w:val="-1"/>
          <w:sz w:val="22"/>
          <w:szCs w:val="22"/>
        </w:rPr>
        <w:t>Классу  VI</w:t>
      </w:r>
      <w:proofErr w:type="gramEnd"/>
      <w:r w:rsidRPr="00740F32">
        <w:rPr>
          <w:rFonts w:eastAsia="Times New Roman"/>
          <w:spacing w:val="-1"/>
          <w:sz w:val="22"/>
          <w:szCs w:val="22"/>
        </w:rPr>
        <w:t xml:space="preserve"> МКБ-10 "Болезни нервной системы", </w:t>
      </w:r>
    </w:p>
    <w:p w:rsidR="00110275" w:rsidRPr="00740F32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- Классу XIII "Болезни костно-мышечной системы и соединительной ткани", </w:t>
      </w:r>
    </w:p>
    <w:p w:rsidR="00110275" w:rsidRDefault="00110275" w:rsidP="00110275">
      <w:pPr>
        <w:ind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- Классу </w:t>
      </w:r>
      <w:proofErr w:type="gramStart"/>
      <w:r w:rsidRPr="00740F32">
        <w:rPr>
          <w:rFonts w:eastAsia="Times New Roman"/>
          <w:spacing w:val="-1"/>
          <w:sz w:val="22"/>
          <w:szCs w:val="22"/>
        </w:rPr>
        <w:t>XIX  МКБ</w:t>
      </w:r>
      <w:proofErr w:type="gramEnd"/>
      <w:r w:rsidRPr="00740F32">
        <w:rPr>
          <w:rFonts w:eastAsia="Times New Roman"/>
          <w:spacing w:val="-1"/>
          <w:sz w:val="22"/>
          <w:szCs w:val="22"/>
        </w:rPr>
        <w:t>-10 "Травмы, отравления  и некоторые другие последствия воздействия внешних причин".</w:t>
      </w:r>
    </w:p>
    <w:p w:rsidR="00110275" w:rsidRPr="00CD64DD" w:rsidRDefault="00110275" w:rsidP="00110275">
      <w:pPr>
        <w:ind w:firstLine="557"/>
        <w:jc w:val="both"/>
        <w:rPr>
          <w:bCs/>
          <w:color w:val="000000"/>
          <w:sz w:val="22"/>
          <w:szCs w:val="22"/>
        </w:rPr>
      </w:pPr>
    </w:p>
    <w:p w:rsidR="00110275" w:rsidRPr="00740F32" w:rsidRDefault="00110275" w:rsidP="00110275">
      <w:pPr>
        <w:spacing w:line="100" w:lineRule="atLeast"/>
        <w:ind w:firstLine="570"/>
        <w:jc w:val="center"/>
        <w:rPr>
          <w:b/>
          <w:sz w:val="22"/>
          <w:szCs w:val="22"/>
        </w:rPr>
      </w:pPr>
      <w:r w:rsidRPr="00740F32">
        <w:rPr>
          <w:b/>
          <w:sz w:val="22"/>
          <w:szCs w:val="22"/>
        </w:rPr>
        <w:t>Требования к качеству услуг: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Размещение застрахованных лиц должно быть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лечения».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Организация диетического и лечебного питания должна осуществляться в соответствии с медицинскими показаниями. Организация лечебного питания должна осуществляться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 Услуги по санаторно-курортному лечению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Приказом Министерства здравоохранения и социального развития РФ 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40F32">
        <w:rPr>
          <w:sz w:val="22"/>
          <w:szCs w:val="22"/>
        </w:rPr>
        <w:t>соматоформными</w:t>
      </w:r>
      <w:proofErr w:type="spellEnd"/>
      <w:r w:rsidRPr="00740F32">
        <w:rPr>
          <w:sz w:val="22"/>
          <w:szCs w:val="22"/>
        </w:rPr>
        <w:t xml:space="preserve"> расстройствами»;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Приказом Министерства здравоохранения и социального развития РФ от 22 ноября 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0F32">
        <w:rPr>
          <w:sz w:val="22"/>
          <w:szCs w:val="22"/>
        </w:rPr>
        <w:t>полиневропатиями</w:t>
      </w:r>
      <w:proofErr w:type="spellEnd"/>
      <w:r w:rsidRPr="00740F32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- Приказом Министерства здравоохранения и социального развития РФ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0F32">
        <w:rPr>
          <w:sz w:val="22"/>
          <w:szCs w:val="22"/>
        </w:rPr>
        <w:t>дорсопатии</w:t>
      </w:r>
      <w:proofErr w:type="spellEnd"/>
      <w:r w:rsidRPr="00740F32">
        <w:rPr>
          <w:sz w:val="22"/>
          <w:szCs w:val="22"/>
        </w:rPr>
        <w:t xml:space="preserve">, </w:t>
      </w:r>
      <w:proofErr w:type="spellStart"/>
      <w:r w:rsidRPr="00740F32">
        <w:rPr>
          <w:sz w:val="22"/>
          <w:szCs w:val="22"/>
        </w:rPr>
        <w:t>спондилопатии</w:t>
      </w:r>
      <w:proofErr w:type="spellEnd"/>
      <w:r w:rsidRPr="00740F32">
        <w:rPr>
          <w:sz w:val="22"/>
          <w:szCs w:val="22"/>
        </w:rPr>
        <w:t xml:space="preserve">, болезни мягких тканей, </w:t>
      </w:r>
      <w:proofErr w:type="spellStart"/>
      <w:r w:rsidRPr="00740F32">
        <w:rPr>
          <w:sz w:val="22"/>
          <w:szCs w:val="22"/>
        </w:rPr>
        <w:t>остеопатии</w:t>
      </w:r>
      <w:proofErr w:type="spellEnd"/>
      <w:r w:rsidRPr="00740F32">
        <w:rPr>
          <w:sz w:val="22"/>
          <w:szCs w:val="22"/>
        </w:rPr>
        <w:t xml:space="preserve"> и </w:t>
      </w:r>
      <w:proofErr w:type="spellStart"/>
      <w:r w:rsidRPr="00740F32">
        <w:rPr>
          <w:sz w:val="22"/>
          <w:szCs w:val="22"/>
        </w:rPr>
        <w:t>хондропатии</w:t>
      </w:r>
      <w:proofErr w:type="spellEnd"/>
      <w:r w:rsidRPr="00740F32">
        <w:rPr>
          <w:sz w:val="22"/>
          <w:szCs w:val="22"/>
        </w:rPr>
        <w:t>)».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Министерства здравоохранения Российской Федерации.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Площади лечебно-диагностических кабинетов при оказании санаторно-курортного лечения застрахованных лиц должны соответствовать действующим санитарным нормам.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«Доступность зданий и сооружений для маломобильных групп населения». 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lastRenderedPageBreak/>
        <w:t xml:space="preserve">Здания и сооружения организации, оказывающей услуги по санаторно-курортному лечению застрахованных лиц, должны быть:  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-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часов;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оборудованы    системами   отопления, обеспечивающими   комфортный     температурный режим в зданиях; 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оборудованы системами   для обеспечения питьевой водой круглосуточно;                                  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обеспечены службой круглосуточного приема застрахованных лиц;                             </w:t>
      </w:r>
    </w:p>
    <w:p w:rsidR="00110275" w:rsidRPr="00740F32" w:rsidRDefault="00110275" w:rsidP="00110275">
      <w:pPr>
        <w:widowControl/>
        <w:ind w:left="-10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</w:r>
    </w:p>
    <w:p w:rsidR="00110275" w:rsidRDefault="00110275" w:rsidP="00110275">
      <w:pPr>
        <w:widowControl/>
        <w:ind w:left="55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Организация досуга застрахованных лиц - с учетом специфики работы с гражданами данной категории.  </w:t>
      </w:r>
    </w:p>
    <w:p w:rsidR="00110275" w:rsidRDefault="00110275" w:rsidP="00110275">
      <w:pPr>
        <w:widowControl/>
        <w:ind w:left="559"/>
        <w:jc w:val="both"/>
        <w:rPr>
          <w:sz w:val="22"/>
          <w:szCs w:val="22"/>
        </w:rPr>
      </w:pPr>
    </w:p>
    <w:p w:rsidR="00110275" w:rsidRDefault="00110275" w:rsidP="00110275">
      <w:pPr>
        <w:widowControl/>
        <w:ind w:left="559"/>
        <w:jc w:val="both"/>
        <w:rPr>
          <w:sz w:val="22"/>
          <w:szCs w:val="22"/>
        </w:rPr>
      </w:pPr>
    </w:p>
    <w:p w:rsidR="00110275" w:rsidRPr="00C932FE" w:rsidRDefault="00110275" w:rsidP="00110275">
      <w:pPr>
        <w:widowControl/>
        <w:ind w:left="559"/>
        <w:jc w:val="both"/>
        <w:rPr>
          <w:sz w:val="22"/>
          <w:szCs w:val="22"/>
        </w:rPr>
      </w:pPr>
      <w:proofErr w:type="gramStart"/>
      <w:r w:rsidRPr="00740F32">
        <w:rPr>
          <w:b/>
          <w:sz w:val="22"/>
          <w:szCs w:val="22"/>
        </w:rPr>
        <w:t>Место  оказания</w:t>
      </w:r>
      <w:proofErr w:type="gramEnd"/>
      <w:r w:rsidRPr="00740F32">
        <w:rPr>
          <w:b/>
          <w:sz w:val="22"/>
          <w:szCs w:val="22"/>
        </w:rPr>
        <w:t xml:space="preserve"> услуг:</w:t>
      </w:r>
      <w:r w:rsidRPr="00740F32">
        <w:rPr>
          <w:sz w:val="22"/>
          <w:szCs w:val="22"/>
        </w:rPr>
        <w:t xml:space="preserve"> Российская Федерация, Северные районы Иркутской области.</w:t>
      </w:r>
    </w:p>
    <w:p w:rsidR="00110275" w:rsidRDefault="00110275" w:rsidP="00110275">
      <w:pPr>
        <w:ind w:firstLine="559"/>
        <w:jc w:val="both"/>
        <w:rPr>
          <w:b/>
          <w:bCs/>
          <w:sz w:val="22"/>
          <w:szCs w:val="22"/>
        </w:rPr>
      </w:pPr>
    </w:p>
    <w:p w:rsidR="00110275" w:rsidRPr="00C932FE" w:rsidRDefault="00110275" w:rsidP="00110275">
      <w:pPr>
        <w:ind w:firstLine="559"/>
        <w:jc w:val="both"/>
        <w:rPr>
          <w:rStyle w:val="a3"/>
          <w:rFonts w:eastAsia="Times New Roman CYR"/>
          <w:iCs/>
          <w:sz w:val="22"/>
          <w:szCs w:val="22"/>
          <w:lang w:eastAsia="en-US" w:bidi="en-US"/>
        </w:rPr>
      </w:pPr>
      <w:r w:rsidRPr="00C932FE">
        <w:rPr>
          <w:b/>
          <w:bCs/>
          <w:sz w:val="22"/>
          <w:szCs w:val="22"/>
        </w:rPr>
        <w:t>Срок оказания услуг</w:t>
      </w:r>
      <w:r w:rsidRPr="00C932FE">
        <w:rPr>
          <w:sz w:val="22"/>
          <w:szCs w:val="22"/>
        </w:rPr>
        <w:t>: в течение 2019 года по согласованию с Заказчиком, дата последнего заезда - не позднее «05» декабря 2019 года.</w:t>
      </w:r>
    </w:p>
    <w:p w:rsidR="00110275" w:rsidRPr="00C932FE" w:rsidRDefault="00110275" w:rsidP="00110275">
      <w:pPr>
        <w:tabs>
          <w:tab w:val="left" w:pos="1232"/>
          <w:tab w:val="left" w:pos="1623"/>
        </w:tabs>
        <w:suppressAutoHyphens w:val="0"/>
        <w:ind w:firstLine="709"/>
        <w:jc w:val="both"/>
        <w:rPr>
          <w:sz w:val="22"/>
          <w:szCs w:val="22"/>
        </w:rPr>
      </w:pPr>
    </w:p>
    <w:p w:rsidR="00453D06" w:rsidRDefault="00453D06"/>
    <w:sectPr w:rsidR="004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5"/>
    <w:rsid w:val="00110275"/>
    <w:rsid w:val="004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734E-8A41-49A9-B356-A2AFB87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2020-02-20T09:18:00Z</dcterms:created>
  <dcterms:modified xsi:type="dcterms:W3CDTF">2020-02-20T09:19:00Z</dcterms:modified>
</cp:coreProperties>
</file>