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EB" w:rsidRPr="002420EB" w:rsidRDefault="002420EB" w:rsidP="002420EB">
      <w:pPr>
        <w:widowControl w:val="0"/>
        <w:tabs>
          <w:tab w:val="left" w:pos="0"/>
        </w:tabs>
        <w:suppressAutoHyphens/>
        <w:spacing w:after="0" w:line="240" w:lineRule="auto"/>
        <w:ind w:right="-778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Техническое задание</w:t>
      </w:r>
    </w:p>
    <w:p w:rsidR="002420EB" w:rsidRPr="002420EB" w:rsidRDefault="002420EB" w:rsidP="002420EB">
      <w:pPr>
        <w:widowControl w:val="0"/>
        <w:suppressAutoHyphens/>
        <w:spacing w:after="120" w:line="240" w:lineRule="auto"/>
        <w:ind w:left="284"/>
        <w:jc w:val="center"/>
        <w:rPr>
          <w:rFonts w:ascii="Times New Roman" w:eastAsia="Andale Sans UI" w:hAnsi="Times New Roman" w:cs="Times New Roman"/>
          <w:b/>
          <w:iCs/>
          <w:color w:val="000000"/>
          <w:spacing w:val="-4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на выполнение работ по обеспечению </w:t>
      </w:r>
      <w:r w:rsidRPr="002420EB">
        <w:rPr>
          <w:rFonts w:ascii="Times New Roman" w:eastAsia="Andale Sans UI" w:hAnsi="Times New Roman" w:cs="Times New Roman"/>
          <w:b/>
          <w:bCs/>
          <w:spacing w:val="-4"/>
          <w:kern w:val="2"/>
          <w:sz w:val="24"/>
          <w:szCs w:val="24"/>
          <w:lang w:eastAsia="ru-RU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2420E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протезами нижних конечностей.</w:t>
      </w:r>
    </w:p>
    <w:p w:rsidR="002420EB" w:rsidRPr="002420EB" w:rsidRDefault="002420EB" w:rsidP="002420EB">
      <w:pPr>
        <w:widowControl w:val="0"/>
        <w:suppressAutoHyphens/>
        <w:spacing w:after="120" w:line="240" w:lineRule="auto"/>
        <w:ind w:firstLine="284"/>
        <w:jc w:val="both"/>
        <w:rPr>
          <w:rFonts w:ascii="Times New Roman" w:eastAsia="Andale Sans UI" w:hAnsi="Times New Roman" w:cs="Times New Roman"/>
          <w:b/>
          <w:iCs/>
          <w:color w:val="000000"/>
          <w:spacing w:val="-4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        Предмет аукциона</w:t>
      </w: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-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выполнение работ по обеспечению </w:t>
      </w:r>
      <w:r w:rsidRPr="002420EB">
        <w:rPr>
          <w:rFonts w:ascii="Times New Roman" w:eastAsia="Andale Sans UI" w:hAnsi="Times New Roman" w:cs="Times New Roman"/>
          <w:bCs/>
          <w:spacing w:val="-4"/>
          <w:kern w:val="2"/>
          <w:sz w:val="24"/>
          <w:szCs w:val="24"/>
          <w:lang w:eastAsia="ru-RU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протезами нижних конечностей</w:t>
      </w:r>
      <w:r w:rsidRPr="002420E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.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          </w:t>
      </w:r>
      <w:r w:rsidRPr="002420EB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М</w:t>
      </w:r>
      <w:r w:rsidRPr="002420EB">
        <w:rPr>
          <w:rFonts w:ascii="Times New Roman" w:eastAsia="Andale Sans UI" w:hAnsi="Times New Roman" w:cs="Times New Roman"/>
          <w:b/>
          <w:iCs/>
          <w:kern w:val="2"/>
          <w:sz w:val="24"/>
          <w:szCs w:val="24"/>
          <w:lang w:eastAsia="ru-RU"/>
        </w:rPr>
        <w:t>есто выполнения работ</w:t>
      </w:r>
      <w:r w:rsidRPr="002420EB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 - </w:t>
      </w: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>г. Астрахань, Астраханская область,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при необходимости по месту жительства застрахованного лица, при наличии направления регионального отделения.</w:t>
      </w:r>
    </w:p>
    <w:p w:rsidR="002420EB" w:rsidRPr="002420EB" w:rsidRDefault="002420EB" w:rsidP="002420EB">
      <w:pPr>
        <w:keepNext/>
        <w:widowControl w:val="0"/>
        <w:shd w:val="clear" w:color="auto" w:fill="FFFFFF"/>
        <w:suppressAutoHyphens/>
        <w:spacing w:after="0" w:line="240" w:lineRule="auto"/>
        <w:ind w:left="284" w:right="-55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    Период выполнения работ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>: по 30.11.</w:t>
      </w: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2020 года.</w:t>
      </w:r>
      <w:r w:rsidRPr="002420E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2420EB" w:rsidRPr="002420EB" w:rsidRDefault="002420EB" w:rsidP="002420EB">
      <w:pPr>
        <w:keepNext/>
        <w:widowControl w:val="0"/>
        <w:shd w:val="clear" w:color="auto" w:fill="FFFFFF"/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 xml:space="preserve">         Срок выполнения работ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        </w:t>
      </w:r>
    </w:p>
    <w:p w:rsidR="002420EB" w:rsidRPr="002420EB" w:rsidRDefault="002420EB" w:rsidP="002420EB">
      <w:pPr>
        <w:keepNext/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right="-55" w:firstLine="284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</w:t>
      </w: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Срок действия контракта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: до полного исполнения сторонами своих обязательств. </w:t>
      </w:r>
    </w:p>
    <w:p w:rsidR="002420EB" w:rsidRPr="002420EB" w:rsidRDefault="002420EB" w:rsidP="002420EB">
      <w:pPr>
        <w:keepNext/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right="-55" w:firstLine="284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420EB" w:rsidRPr="002420EB" w:rsidRDefault="002420EB" w:rsidP="002420E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Количество изделий –9 изд. </w:t>
      </w:r>
    </w:p>
    <w:tbl>
      <w:tblPr>
        <w:tblW w:w="5000" w:type="pct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9"/>
        <w:gridCol w:w="6218"/>
        <w:gridCol w:w="1528"/>
      </w:tblGrid>
      <w:tr w:rsidR="00595FAC" w:rsidRPr="002420EB" w:rsidTr="00595FAC">
        <w:trPr>
          <w:trHeight w:val="867"/>
        </w:trPr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5FAC" w:rsidRPr="002420EB" w:rsidRDefault="00595FAC" w:rsidP="002420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420EB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Основные характеристики объекта закупки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</w:pPr>
            <w:r w:rsidRPr="002420EB"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  <w:t>Кол-во изделий</w:t>
            </w:r>
          </w:p>
        </w:tc>
      </w:tr>
      <w:tr w:rsidR="00595FAC" w:rsidRPr="002420EB" w:rsidTr="00595FAC">
        <w:trPr>
          <w:trHeight w:val="2396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2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Протез голени модульный </w:t>
            </w:r>
          </w:p>
          <w:p w:rsidR="00595FAC" w:rsidRPr="002420EB" w:rsidRDefault="00595FAC" w:rsidP="002420EB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ind w:right="43"/>
              <w:contextualSpacing/>
              <w:rPr>
                <w:rFonts w:ascii="Times New Roman" w:eastAsia="Andale Sans UI" w:hAnsi="Times New Roman" w:cs="Times New Roman"/>
                <w:kern w:val="2"/>
              </w:rPr>
            </w:pPr>
            <w:r w:rsidRPr="002420EB">
              <w:rPr>
                <w:rFonts w:ascii="Times New Roman" w:eastAsia="Andale Sans UI" w:hAnsi="Times New Roman" w:cs="Times New Roman"/>
                <w:b/>
                <w:kern w:val="2"/>
                <w:sz w:val="21"/>
                <w:szCs w:val="21"/>
              </w:rPr>
              <w:t>Протез   голени   модульный</w:t>
            </w:r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,   косметическая   облицовка   мягкая   полиуретановая  модульная   (поролон),   чулки  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перлоновые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   ортопедические, приёмная гильза индивидуальная (изготовленная по индивидуальному   слепку с культи инвалида) из литьевого слоистого пластика на основе акриловых смол,    приёмных  (пробных гильз)   1 шт.,   вкладная  гильза   из  вспененных  материалов,   крепление  облегчённое с  использованием  наколенника, регулировочно-соединительные  на  нагрузку  до  100 кг,   стопа 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бесшарнирная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  полиуретановая   монолитная  без дополнительных функциональных устройств, постоянный.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5FAC" w:rsidRPr="002420EB" w:rsidRDefault="00595FAC" w:rsidP="002420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95FAC" w:rsidRPr="002420EB" w:rsidRDefault="00595FAC" w:rsidP="005136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20E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  <w:p w:rsidR="00595FAC" w:rsidRPr="002420EB" w:rsidRDefault="00595FAC" w:rsidP="002420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95FAC" w:rsidRPr="002420EB" w:rsidTr="00595FAC">
        <w:trPr>
          <w:trHeight w:val="120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2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Протез голени модульный </w:t>
            </w:r>
          </w:p>
          <w:p w:rsidR="00595FAC" w:rsidRPr="002420EB" w:rsidRDefault="00595FAC" w:rsidP="002420EB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ind w:right="43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2420EB">
              <w:rPr>
                <w:rFonts w:ascii="Times New Roman" w:eastAsia="Andale Sans UI" w:hAnsi="Times New Roman" w:cs="Times New Roman"/>
                <w:b/>
                <w:kern w:val="2"/>
                <w:sz w:val="21"/>
                <w:szCs w:val="21"/>
              </w:rPr>
              <w:t>Протез   голени   модульный</w:t>
            </w:r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,   косметическая     полужёсткая   (эластичная),    косметическое покрытие, чулки  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перлоновые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   ортопедические, приёмная гильза индивидуальная (изготовленная по индивидуальному   слепку с культи инвалида) из литьевого слоистого пластика на основе акриловых смол,    приёмных  (пробных гильз)   1 шт., без  вкладной  гильзы, чехол полимерный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гелевый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низкой плотности,    крепление  с  использованием  замка для полимерных чехлов  регулировочно-соединительные  на  нагрузку  до  100 кг,     стопа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бесшарнирная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, полиуретановая, монолитная, без дополнительных функциональных устройств, постоянный.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95FAC" w:rsidRPr="002420EB" w:rsidTr="00595FAC">
        <w:trPr>
          <w:trHeight w:val="120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2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Протез голени модульный </w:t>
            </w:r>
          </w:p>
          <w:p w:rsidR="00595FAC" w:rsidRPr="002420EB" w:rsidRDefault="00595FAC" w:rsidP="002420EB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ind w:right="43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2420EB">
              <w:rPr>
                <w:rFonts w:ascii="Times New Roman" w:eastAsia="Andale Sans UI" w:hAnsi="Times New Roman" w:cs="Times New Roman"/>
                <w:b/>
                <w:kern w:val="2"/>
              </w:rPr>
              <w:t>Протез голени модульный</w:t>
            </w:r>
            <w:r w:rsidRPr="002420EB">
              <w:rPr>
                <w:rFonts w:ascii="Times New Roman" w:eastAsia="Andale Sans UI" w:hAnsi="Times New Roman" w:cs="Times New Roman"/>
                <w:kern w:val="2"/>
              </w:rPr>
              <w:t xml:space="preserve">. </w:t>
            </w:r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Протез   голени   модульный,   косметическая   облицовка   мягкая   полиуретановая  модульная   (поролон),   чулки 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перлоновые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 ортопедические,   приёмная  гильза индивидуальная (изготовленная по культе инвалида) из кожи или литьевого слоистого пластика на основе акриловых смол, крепление с использованием гильзы  (манжеты с шинами)  бедра,  регулировочно-соединительные  устройства  на нагрузку до 100 кг, стопа 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бесшарнирная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 полиуретановая  монолитная,  или  стопа  с  </w:t>
            </w:r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lastRenderedPageBreak/>
              <w:t xml:space="preserve">голеностопным  шарниром,    подвижным в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сагитальной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плоскости, со сменным пяточным амортизатором,  без дополнительных функциональных устройств, постоянный.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95FAC" w:rsidRPr="002420EB" w:rsidTr="00595FAC">
        <w:trPr>
          <w:trHeight w:val="120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42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Протез голени модульный </w:t>
            </w:r>
          </w:p>
          <w:p w:rsidR="00595FAC" w:rsidRPr="002420EB" w:rsidRDefault="00595FAC" w:rsidP="002420EB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5FAC" w:rsidRPr="002420EB" w:rsidRDefault="00595FAC" w:rsidP="002420E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</w:pPr>
            <w:r w:rsidRPr="002420EB">
              <w:rPr>
                <w:rFonts w:ascii="Times New Roman" w:eastAsia="Times New Roman" w:hAnsi="Times New Roman" w:cs="Times New Roman"/>
                <w:b/>
                <w:kern w:val="3"/>
                <w:sz w:val="21"/>
                <w:szCs w:val="21"/>
                <w:lang w:bidi="en-US"/>
              </w:rPr>
              <w:t>Протез голени модульный</w:t>
            </w:r>
            <w:r w:rsidRPr="002420EB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  <w:t xml:space="preserve">, косметическая облицовка полужёсткая (эластичная), чулки </w:t>
            </w:r>
            <w:proofErr w:type="spellStart"/>
            <w:r w:rsidRPr="002420EB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  <w:t>перлоновые</w:t>
            </w:r>
            <w:proofErr w:type="spellEnd"/>
            <w:r w:rsidRPr="002420EB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bidi="en-US"/>
              </w:rPr>
              <w:t xml:space="preserve"> ортопедические, приёмная гильза индивидуальная (изготовленная по индивидуальному слепку с культи инвалида) из литьевого слоистого пластика на основе акриловых смол, приёмных пробных гильз - 1шт., вкладная гильза из вспененных материалов, крепление вакуумное с "герметизирующим" коленным бандажом, РСУ на нагрузку до 125 кг., стопа с повышенной упругостью носочной части, без дополнительных функциональных устройств, постоянный.</w:t>
            </w:r>
          </w:p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ind w:right="43"/>
              <w:contextualSpacing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95FAC" w:rsidRPr="002420EB" w:rsidTr="009F3386">
        <w:trPr>
          <w:trHeight w:val="2976"/>
        </w:trPr>
        <w:tc>
          <w:tcPr>
            <w:tcW w:w="90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95FAC" w:rsidRPr="002420EB" w:rsidRDefault="00595FAC" w:rsidP="002420EB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420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Протез бедра модульный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napToGrid w:val="0"/>
              <w:spacing w:after="0" w:line="240" w:lineRule="auto"/>
              <w:ind w:right="43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1"/>
                <w:szCs w:val="21"/>
              </w:rPr>
            </w:pPr>
            <w:r w:rsidRPr="002420EB">
              <w:rPr>
                <w:rFonts w:ascii="Times New Roman" w:eastAsia="Andale Sans UI" w:hAnsi="Times New Roman" w:cs="Times New Roman"/>
                <w:b/>
                <w:kern w:val="2"/>
                <w:sz w:val="21"/>
                <w:szCs w:val="21"/>
              </w:rPr>
              <w:t>Протез бедра модульный</w:t>
            </w:r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. </w:t>
            </w:r>
            <w:r w:rsidRPr="002420E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Изготавливается по индиви</w:t>
            </w:r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дуальному техническому процессу. Косметическая облицовка мягкая полиуретановая модульная (поролон), чулки </w:t>
            </w:r>
            <w:proofErr w:type="spellStart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>перлоновые</w:t>
            </w:r>
            <w:proofErr w:type="spellEnd"/>
            <w:r w:rsidRPr="002420EB">
              <w:rPr>
                <w:rFonts w:ascii="Times New Roman" w:eastAsia="Andale Sans UI" w:hAnsi="Times New Roman" w:cs="Times New Roman"/>
                <w:kern w:val="2"/>
                <w:sz w:val="21"/>
                <w:szCs w:val="21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 – 1шт, крепление с использованием бандажа, РСУ на  нагрузку до 125кг, стопа с высокой степенью энергосбережения, коленный шарнир одноосный с управляемым гидравлическим механизмом торможения, с независимым гидравлическим регулированием фаз сгибания-разгибания,  наличие поворотного устройства, постоянный.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5FAC" w:rsidRPr="002420EB" w:rsidRDefault="00595FAC" w:rsidP="002420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9F3386" w:rsidRDefault="009F3386" w:rsidP="002420EB">
      <w:pPr>
        <w:widowControl w:val="0"/>
        <w:suppressAutoHyphens/>
        <w:spacing w:after="0" w:line="240" w:lineRule="auto"/>
        <w:ind w:right="-57" w:firstLine="284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 w:firstLine="284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Требования к качеству работ:</w:t>
      </w:r>
    </w:p>
    <w:p w:rsidR="002420EB" w:rsidRPr="002420EB" w:rsidRDefault="002420EB" w:rsidP="002420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2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Протезы нижних конечностей классифицированы в ГОСТ Р ИСО 9999-2014 Национальный стандарт Российской Федерации «Вспомогательные средства для людей с ограничениями жизнедеятельности. Классификация и терминология», ГОСТ Р 51632-2014 Государственный стандарт Российской Федерации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Российской Федерации «Протезирование и </w:t>
      </w:r>
      <w:proofErr w:type="spellStart"/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ортезирование</w:t>
      </w:r>
      <w:proofErr w:type="spellEnd"/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верхних и нижних конечностей. Термины и определения», «ГОСТ Р 58269-2018 Национальный стандарт Российской Федерации Протезы наружные нижних конечностей. Термины и определения. Классификация».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 w:firstLine="284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ind w:left="142" w:firstLine="38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                           </w:t>
      </w:r>
      <w:r w:rsidRPr="002420E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Требования к техническим характеристикам: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pacing w:val="-4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</w:t>
      </w: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    Обеспечение возможности ремонта, устранения недостатков при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выполнении работ осуществляется </w:t>
      </w:r>
      <w:r w:rsidRPr="002420EB">
        <w:rPr>
          <w:rFonts w:ascii="Times New Roman" w:eastAsia="Andale Sans UI" w:hAnsi="Times New Roman" w:cs="Times New Roman"/>
          <w:bCs/>
          <w:spacing w:val="-4"/>
          <w:kern w:val="2"/>
          <w:sz w:val="24"/>
          <w:szCs w:val="24"/>
          <w:lang w:eastAsia="ru-RU"/>
        </w:rPr>
        <w:t xml:space="preserve"> </w:t>
      </w:r>
      <w:r w:rsidRPr="002420EB">
        <w:rPr>
          <w:rFonts w:ascii="Times New Roman" w:eastAsia="Andale Sans UI" w:hAnsi="Times New Roman" w:cs="Times New Roman"/>
          <w:spacing w:val="-4"/>
          <w:kern w:val="2"/>
          <w:sz w:val="24"/>
          <w:szCs w:val="24"/>
          <w:lang w:eastAsia="ru-RU"/>
        </w:rPr>
        <w:t xml:space="preserve">в соответствии с Федеральным законом от 07.02.1992г. № 2300-1 «О защите прав потребителей». 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420EB" w:rsidRPr="002420EB" w:rsidRDefault="002420EB" w:rsidP="002420EB">
      <w:pPr>
        <w:widowControl w:val="0"/>
        <w:tabs>
          <w:tab w:val="left" w:pos="2415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Требования к функциональным  характеристикам:</w:t>
      </w:r>
    </w:p>
    <w:p w:rsidR="002420EB" w:rsidRPr="002420EB" w:rsidRDefault="002420EB" w:rsidP="002420EB">
      <w:pPr>
        <w:widowControl w:val="0"/>
        <w:tabs>
          <w:tab w:val="left" w:pos="2415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нижних конечностей пациентов с помощью протезов конечностей.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Приемная гильза протеза конечности</w:t>
      </w: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ru-RU"/>
        </w:rPr>
        <w:t xml:space="preserve">      Выполнение работ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по обеспечению застрахованных лиц протезами  нижних 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конечностей, протезно-ортопедическими изделиями должны</w:t>
      </w: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Требования к упаковке и отгрузке товара: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При необходимости отправка протезов к месту нахождения застрахованных лиц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88)/</w:t>
      </w:r>
      <w:proofErr w:type="gramEnd"/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ГОСТ Р 50267.0-92(МЭК 601-1-88) «Изделия медицинские  электрические. Часть 1.Общие требования безопасности» и </w:t>
      </w:r>
      <w:r w:rsidRPr="0024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51632-2014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«Технические средства реабилитации людей   ограничениями </w:t>
      </w:r>
      <w:proofErr w:type="gramStart"/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жизнедеятельности»  к</w:t>
      </w:r>
      <w:proofErr w:type="gramEnd"/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маркировке, упаковке, хранению и транспортировке.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Временная 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противокоррозионная защита протезов нижних конечностей  должна производиться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2420EB" w:rsidRPr="002420EB" w:rsidRDefault="002420EB" w:rsidP="002420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Требования к</w:t>
      </w:r>
      <w:r w:rsidRPr="002420EB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 </w:t>
      </w: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срокам предоставления гарантии качества работ:</w:t>
      </w:r>
    </w:p>
    <w:p w:rsidR="002420EB" w:rsidRPr="002420EB" w:rsidRDefault="002420EB" w:rsidP="00242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Гарантийный срок на протезы устанавливается со дня выдачи готового изделия в эксплуатацию - не менее 7 месяцев,</w:t>
      </w:r>
    </w:p>
    <w:p w:rsidR="002420EB" w:rsidRPr="002420EB" w:rsidRDefault="002420EB" w:rsidP="00242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>Срок службы изделия, установленный предприятием – изготовителем, составляет:</w:t>
      </w:r>
    </w:p>
    <w:p w:rsidR="002420EB" w:rsidRPr="002420EB" w:rsidRDefault="002420EB" w:rsidP="00242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>- протез голени модульный – 2 (два) года,</w:t>
      </w:r>
    </w:p>
    <w:p w:rsidR="002420EB" w:rsidRPr="002420EB" w:rsidRDefault="002420EB" w:rsidP="00242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</w:rPr>
        <w:t>- протез бедра модульный - 2 (два) года,</w:t>
      </w:r>
    </w:p>
    <w:p w:rsidR="002420EB" w:rsidRPr="002420EB" w:rsidRDefault="002420EB" w:rsidP="002420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left="284" w:right="-57"/>
        <w:jc w:val="center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</w:rPr>
        <w:t>Требования к безопасности товара: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Декларация о соответствии по Постановлению Правительства РФ от 01.12.2009 № 982 (система сертификации ГОСТ Р).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b/>
          <w:iCs/>
          <w:kern w:val="2"/>
          <w:sz w:val="24"/>
          <w:szCs w:val="24"/>
        </w:rPr>
      </w:pP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b/>
          <w:iCs/>
          <w:kern w:val="2"/>
          <w:sz w:val="24"/>
          <w:szCs w:val="24"/>
        </w:rPr>
        <w:t>Документы по стандартизации применяемые к данному ТСР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: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b/>
          <w:iCs/>
          <w:kern w:val="2"/>
          <w:sz w:val="24"/>
          <w:szCs w:val="24"/>
        </w:rPr>
        <w:t xml:space="preserve">- 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ГОСТ  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  <w:lang w:val="en-US"/>
        </w:rPr>
        <w:t>ISO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 10993-1-2011- «Изделия медицинские. Оценка биологического действия медицинских изделий. Часть 1. Оценка и исследования».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- ГОСТ  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  <w:lang w:val="en-US"/>
        </w:rPr>
        <w:t>ISO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 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цитотоксичность</w:t>
      </w:r>
      <w:proofErr w:type="spellEnd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: методы 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  <w:lang w:val="en-US"/>
        </w:rPr>
        <w:t>in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  <w:lang w:val="en-US"/>
        </w:rPr>
        <w:t>vitro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».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- ГОСТ  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  <w:lang w:val="en-US"/>
        </w:rPr>
        <w:t>ISO</w:t>
      </w: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- </w:t>
      </w:r>
      <w:proofErr w:type="gramStart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ГОСТ  Р</w:t>
      </w:r>
      <w:proofErr w:type="gramEnd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 52770-2016- «Изделия медицинские. Требования безопасности. Методы </w:t>
      </w:r>
      <w:proofErr w:type="spellStart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санитарно</w:t>
      </w:r>
      <w:proofErr w:type="spellEnd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- химических  и токсикологических испытаний». 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- ГОСТ Р 51632-2014– «Технические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- ГОСТ Р ИСО 22523-2007- «Протезы конечностей и </w:t>
      </w:r>
      <w:proofErr w:type="spellStart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ортезы</w:t>
      </w:r>
      <w:proofErr w:type="spellEnd"/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 xml:space="preserve"> наружные. Требования и методы испытаний».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- ГОСТ Р 53869-2010 – «Протезы нижних конечностей. Технические требования».</w:t>
      </w:r>
    </w:p>
    <w:p w:rsidR="009F3386" w:rsidRDefault="009F3386" w:rsidP="002420EB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iCs/>
          <w:kern w:val="2"/>
          <w:sz w:val="24"/>
          <w:szCs w:val="24"/>
        </w:rPr>
      </w:pP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center"/>
        <w:rPr>
          <w:rFonts w:ascii="Times New Roman" w:eastAsia="Andale Sans UI" w:hAnsi="Times New Roman" w:cs="Times New Roman"/>
          <w:b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b/>
          <w:iCs/>
          <w:kern w:val="2"/>
          <w:sz w:val="24"/>
          <w:szCs w:val="24"/>
        </w:rPr>
        <w:t>Статус протоколов, подтверждающих соответствие:</w:t>
      </w:r>
    </w:p>
    <w:p w:rsidR="002420EB" w:rsidRPr="002420EB" w:rsidRDefault="002420EB" w:rsidP="002420EB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</w:rPr>
      </w:pPr>
      <w:r w:rsidRPr="002420EB">
        <w:rPr>
          <w:rFonts w:ascii="Times New Roman" w:eastAsia="Andale Sans UI" w:hAnsi="Times New Roman" w:cs="Times New Roman"/>
          <w:iCs/>
          <w:kern w:val="2"/>
          <w:sz w:val="24"/>
          <w:szCs w:val="24"/>
        </w:rPr>
        <w:t>Протоколы должны быть от аккредитованных в установленном порядке испытательных лабораторий (центров).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lastRenderedPageBreak/>
        <w:t>Требования к результатам оказания работ: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Работы по обеспечению застрахованных лиц протезами нижних  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в установленные сроки.</w:t>
      </w:r>
    </w:p>
    <w:p w:rsidR="002420EB" w:rsidRPr="002420EB" w:rsidRDefault="002420EB" w:rsidP="002420EB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2420EB" w:rsidRPr="002420EB" w:rsidRDefault="002420EB" w:rsidP="002420EB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Форма, сроки, условия и порядок оплаты выполненных работ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:</w:t>
      </w:r>
    </w:p>
    <w:p w:rsidR="002420EB" w:rsidRPr="002420EB" w:rsidRDefault="002420EB" w:rsidP="002420EB">
      <w:pPr>
        <w:keepNext/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Оплата работ по обеспечению  протезами</w:t>
      </w:r>
      <w:r w:rsidRPr="002420EB">
        <w:rPr>
          <w:rFonts w:ascii="Times New Roman" w:eastAsia="Andale Sans UI" w:hAnsi="Times New Roman" w:cs="Times New Roman"/>
          <w:spacing w:val="-4"/>
          <w:kern w:val="2"/>
          <w:sz w:val="24"/>
          <w:szCs w:val="24"/>
          <w:lang w:eastAsia="ru-RU"/>
        </w:rPr>
        <w:t xml:space="preserve">, протезно-ортопедическими изделиями </w:t>
      </w:r>
      <w:r w:rsidRPr="002420E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осуществляется на основании предоставленных исполнителем счетов с приложением к ним реестров застрахованных, обеспеченных изделиями,  документов, подтверждающих получение изделий застрахованными. Оплата производится путем перечисления денежных средств на текущий счет Исполнителя в размере стоимости предоставленных изделий при наличии надлежащим образом оформленной финансовой документации.</w:t>
      </w:r>
    </w:p>
    <w:p w:rsidR="00D3328F" w:rsidRDefault="00D3328F"/>
    <w:sectPr w:rsidR="00D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EB"/>
    <w:rsid w:val="002420EB"/>
    <w:rsid w:val="00513637"/>
    <w:rsid w:val="00595FAC"/>
    <w:rsid w:val="009F3386"/>
    <w:rsid w:val="00D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D3B9-1B77-4FA1-B1D0-9124F33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Лепихова Екатерина Викторовна</dc:creator>
  <cp:lastModifiedBy>Шарова Марина Игоревна</cp:lastModifiedBy>
  <cp:revision>3</cp:revision>
  <dcterms:created xsi:type="dcterms:W3CDTF">2020-02-17T04:37:00Z</dcterms:created>
  <dcterms:modified xsi:type="dcterms:W3CDTF">2020-02-17T05:28:00Z</dcterms:modified>
</cp:coreProperties>
</file>