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A3" w:rsidRDefault="00DC18A3" w:rsidP="00DC18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1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граждан-получателей набора социальных услуг по профилю лечения «болезни костно-мышечной системы и соединительной ткани» должны оказываться в санаторно-курортных организациях, расположенных на территории Ленинградской области (Российская Федерация).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 xml:space="preserve">Объем оказываемых услуг – 1800 койко-дней. Стоимость одного койко-дня пребывания в санаторно-курортных организациях – 1`247,70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- 22`458,60 рублей. Начальная (максимальная) цена контракта </w:t>
      </w:r>
      <w:proofErr w:type="gramStart"/>
      <w:r w:rsidRPr="00DC18A3">
        <w:rPr>
          <w:rFonts w:ascii="Times New Roman" w:hAnsi="Times New Roman" w:cs="Times New Roman"/>
          <w:sz w:val="24"/>
          <w:szCs w:val="24"/>
        </w:rPr>
        <w:t>–  2</w:t>
      </w:r>
      <w:proofErr w:type="gramEnd"/>
      <w:r w:rsidRPr="00DC18A3">
        <w:rPr>
          <w:rFonts w:ascii="Times New Roman" w:hAnsi="Times New Roman" w:cs="Times New Roman"/>
          <w:sz w:val="24"/>
          <w:szCs w:val="24"/>
        </w:rPr>
        <w:t> 245 860,00 рублей.</w:t>
      </w:r>
    </w:p>
    <w:p w:rsidR="00DC18A3" w:rsidRPr="00DC18A3" w:rsidRDefault="00DC18A3" w:rsidP="00DC18A3">
      <w:pPr>
        <w:pStyle w:val="a3"/>
        <w:tabs>
          <w:tab w:val="left" w:pos="708"/>
        </w:tabs>
        <w:ind w:firstLine="709"/>
        <w:jc w:val="both"/>
      </w:pPr>
      <w:r w:rsidRPr="00DC18A3">
        <w:t>В состав оказываемых услуг по санаторно-курортному лечению должны входить:</w:t>
      </w:r>
    </w:p>
    <w:p w:rsidR="00DC18A3" w:rsidRPr="00DC18A3" w:rsidRDefault="00DC18A3" w:rsidP="00DC18A3">
      <w:pPr>
        <w:pStyle w:val="a3"/>
        <w:tabs>
          <w:tab w:val="left" w:pos="708"/>
        </w:tabs>
        <w:ind w:firstLine="709"/>
        <w:jc w:val="both"/>
      </w:pPr>
      <w:r w:rsidRPr="00DC18A3">
        <w:t xml:space="preserve"> -  медицинские услуги;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>-  услуги по размещению,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>-  услуги по организации диетического питания.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травматологии и ортопедии.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</w:t>
      </w:r>
      <w:proofErr w:type="gramStart"/>
      <w:r w:rsidRPr="00DC18A3">
        <w:rPr>
          <w:rFonts w:ascii="Times New Roman" w:hAnsi="Times New Roman" w:cs="Times New Roman"/>
          <w:sz w:val="24"/>
          <w:szCs w:val="24"/>
        </w:rPr>
        <w:t>развития  Российской</w:t>
      </w:r>
      <w:proofErr w:type="gramEnd"/>
      <w:r w:rsidRPr="00DC18A3">
        <w:rPr>
          <w:rFonts w:ascii="Times New Roman" w:hAnsi="Times New Roman" w:cs="Times New Roman"/>
          <w:sz w:val="24"/>
          <w:szCs w:val="24"/>
        </w:rPr>
        <w:t xml:space="preserve"> Федерации: </w:t>
      </w:r>
    </w:p>
    <w:p w:rsidR="00DC18A3" w:rsidRPr="00DC18A3" w:rsidRDefault="00DC18A3" w:rsidP="00DC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>от 22.11.2004г.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C18A3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DC1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8A3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DC18A3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DC18A3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DC18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8A3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DC18A3">
        <w:rPr>
          <w:rFonts w:ascii="Times New Roman" w:hAnsi="Times New Roman" w:cs="Times New Roman"/>
          <w:sz w:val="24"/>
          <w:szCs w:val="24"/>
        </w:rPr>
        <w:t>)»;</w:t>
      </w:r>
    </w:p>
    <w:p w:rsidR="00DC18A3" w:rsidRPr="00DC18A3" w:rsidRDefault="00DC18A3" w:rsidP="00DC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>от 22.11.2004г. N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C18A3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DC18A3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DC18A3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DC18A3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DC18A3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DC18A3">
        <w:rPr>
          <w:rFonts w:ascii="Times New Roman" w:hAnsi="Times New Roman" w:cs="Times New Roman"/>
          <w:sz w:val="24"/>
          <w:szCs w:val="24"/>
        </w:rPr>
        <w:t>, артрозы, другие поражения суставов)».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DC18A3" w:rsidRPr="00DC18A3" w:rsidRDefault="00DC18A3" w:rsidP="00DC18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 xml:space="preserve">Перечень медицинских услуг и их количество </w:t>
      </w:r>
      <w:r w:rsidRPr="00DC18A3">
        <w:rPr>
          <w:rFonts w:ascii="Times New Roman" w:hAnsi="Times New Roman" w:cs="Times New Roman"/>
          <w:spacing w:val="-2"/>
          <w:sz w:val="24"/>
          <w:szCs w:val="24"/>
        </w:rPr>
        <w:t>согласовываются при заключении государственного контракта.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доступность мест проживания, лечения и питания, общественных зон зданий и территории. 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>Должна быть предусмотрена возможность оказания дополнительных услуг в виде: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>- организации досуга с учетом специфики работы с гражданами - получателями набора социальных услуг;</w:t>
      </w:r>
    </w:p>
    <w:p w:rsidR="00DC18A3" w:rsidRPr="00DC18A3" w:rsidRDefault="00DC18A3" w:rsidP="00DC1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A3">
        <w:rPr>
          <w:rFonts w:ascii="Times New Roman" w:hAnsi="Times New Roman" w:cs="Times New Roman"/>
          <w:sz w:val="24"/>
          <w:szCs w:val="24"/>
        </w:rPr>
        <w:t>- организации возможности приобретения товаров первой необходимости, медикаментов и предметов медицинского назначения.</w:t>
      </w:r>
      <w:bookmarkStart w:id="0" w:name="_GoBack"/>
      <w:bookmarkEnd w:id="0"/>
    </w:p>
    <w:sectPr w:rsidR="00DC18A3" w:rsidRPr="00DC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80"/>
    <w:rsid w:val="005F2B80"/>
    <w:rsid w:val="00921463"/>
    <w:rsid w:val="00D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D381-78A8-439A-A357-99C2DAA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rsid w:val="00DC18A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rsid w:val="00DC18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Наталья Викторовна</dc:creator>
  <cp:keywords/>
  <dc:description/>
  <cp:lastModifiedBy>Фатеева Наталья Викторовна</cp:lastModifiedBy>
  <cp:revision>2</cp:revision>
  <dcterms:created xsi:type="dcterms:W3CDTF">2020-02-12T07:57:00Z</dcterms:created>
  <dcterms:modified xsi:type="dcterms:W3CDTF">2020-02-12T07:58:00Z</dcterms:modified>
</cp:coreProperties>
</file>