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E" w:rsidRPr="008A3FE0" w:rsidRDefault="00DA043E" w:rsidP="00DA043E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8A3FE0">
        <w:rPr>
          <w:b/>
          <w:sz w:val="24"/>
          <w:szCs w:val="24"/>
        </w:rPr>
        <w:t>ТРЕБОВАНИЯ К ОКАЗЫВАЕМЫМ УСЛУГАМ</w:t>
      </w:r>
    </w:p>
    <w:p w:rsidR="00DA043E" w:rsidRPr="008A3FE0" w:rsidRDefault="00DA043E" w:rsidP="00DA043E">
      <w:pPr>
        <w:jc w:val="center"/>
        <w:rPr>
          <w:sz w:val="24"/>
          <w:szCs w:val="24"/>
        </w:rPr>
      </w:pPr>
    </w:p>
    <w:p w:rsidR="00DA043E" w:rsidRPr="008A3FE0" w:rsidRDefault="00DA043E" w:rsidP="00DA043E">
      <w:pPr>
        <w:jc w:val="center"/>
        <w:rPr>
          <w:sz w:val="24"/>
          <w:szCs w:val="24"/>
        </w:rPr>
      </w:pPr>
      <w:r w:rsidRPr="008A3FE0">
        <w:rPr>
          <w:sz w:val="24"/>
          <w:szCs w:val="24"/>
        </w:rPr>
        <w:t xml:space="preserve">Оказание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8A3FE0">
        <w:rPr>
          <w:b/>
          <w:sz w:val="24"/>
          <w:szCs w:val="24"/>
        </w:rPr>
        <w:t xml:space="preserve">по Классу </w:t>
      </w:r>
      <w:r w:rsidRPr="008A3FE0">
        <w:rPr>
          <w:b/>
          <w:sz w:val="24"/>
          <w:szCs w:val="24"/>
          <w:lang w:val="en-US"/>
        </w:rPr>
        <w:t>VI</w:t>
      </w:r>
      <w:r w:rsidRPr="008A3FE0">
        <w:rPr>
          <w:b/>
          <w:sz w:val="24"/>
          <w:szCs w:val="24"/>
        </w:rPr>
        <w:t xml:space="preserve"> МКБ-10 «Заболевания нервной системы»</w:t>
      </w:r>
      <w:r w:rsidRPr="008A3FE0">
        <w:rPr>
          <w:sz w:val="24"/>
          <w:szCs w:val="24"/>
        </w:rPr>
        <w:t xml:space="preserve"> в организации, оказывающей санаторно-курортные услуги.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 xml:space="preserve">Оказание в 2020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8A3FE0">
        <w:rPr>
          <w:b/>
        </w:rPr>
        <w:t xml:space="preserve">по Классу </w:t>
      </w:r>
      <w:r w:rsidRPr="008A3FE0">
        <w:rPr>
          <w:b/>
          <w:lang w:val="en-US"/>
        </w:rPr>
        <w:t>VI</w:t>
      </w:r>
      <w:r w:rsidRPr="008A3FE0">
        <w:rPr>
          <w:b/>
        </w:rPr>
        <w:t xml:space="preserve"> МКБ-10 «Заболевания нервной системы»</w:t>
      </w:r>
      <w:r w:rsidRPr="008A3FE0">
        <w:t xml:space="preserve"> в организации, оказывающей санаторно-курортные услуги.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 xml:space="preserve">Место оказания услуг – Кабардино-Балкарская Республика, г. Нальчик      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Продолжительность заезда - 21 день.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Количество путевок – 25 шт. (24 шт. для застрахованных лиц и 1 шт. для сопровождающего лица).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rPr>
          <w:b/>
        </w:rPr>
        <w:t>Сроки оказания услуг:</w:t>
      </w:r>
      <w:r w:rsidRPr="008A3FE0">
        <w:t xml:space="preserve"> в течение 2020 года (март –2 шт. (1шт. для застрахованного лица, 1 шт. для сопровождающего лица), апрель – 2 шт., май – 2 шт., июнь – 2 шт., июль – 2 шт., август – 5 шт., сентябрь – 5 шт., октябрь – 3 шт., ноябрь – 2 шт.)</w:t>
      </w:r>
    </w:p>
    <w:p w:rsidR="00DA043E" w:rsidRPr="008A3FE0" w:rsidRDefault="00DA043E" w:rsidP="00DA043E">
      <w:pPr>
        <w:pStyle w:val="a3"/>
        <w:ind w:firstLine="708"/>
        <w:jc w:val="both"/>
        <w:rPr>
          <w:b/>
        </w:rPr>
      </w:pPr>
      <w:r w:rsidRPr="008A3FE0">
        <w:rPr>
          <w:b/>
        </w:rPr>
        <w:t>Требования к качеству услуг: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Услуги по медицинской реабилитации должны быть выполнены и оказаны: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A3FE0">
        <w:t>полиневропатиями</w:t>
      </w:r>
      <w:proofErr w:type="spellEnd"/>
      <w:r w:rsidRPr="008A3FE0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 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</w:t>
      </w:r>
      <w:r w:rsidRPr="008A3FE0">
        <w:tab/>
        <w:t xml:space="preserve">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rPr>
          <w:b/>
        </w:rPr>
        <w:t xml:space="preserve">           Требования к техническим характеристикам услуг. 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        Оказание услуг должно осуществляться Исполнителем на основании: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        Действующей лицензии на медицинскую деятельность по оказанию санаторно-курортной помощи по профилям: «Неврология»; «</w:t>
      </w:r>
      <w:proofErr w:type="spellStart"/>
      <w:r w:rsidRPr="008A3FE0">
        <w:t>Профпатология</w:t>
      </w:r>
      <w:proofErr w:type="spellEnd"/>
      <w:r w:rsidRPr="008A3FE0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A3FE0">
        <w:t>Сколково</w:t>
      </w:r>
      <w:proofErr w:type="spellEnd"/>
      <w:r w:rsidRPr="008A3FE0">
        <w:t>"), утвержденным постановлением Правительства Российской Федерации 16.04.2012 № 291.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t xml:space="preserve">          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8A3FE0">
        <w:t>Минздравсоцразвитием</w:t>
      </w:r>
      <w:proofErr w:type="spellEnd"/>
      <w:r w:rsidRPr="008A3FE0">
        <w:t xml:space="preserve"> России.</w:t>
      </w:r>
      <w:r w:rsidRPr="008A3FE0">
        <w:rPr>
          <w:b/>
        </w:rPr>
        <w:t xml:space="preserve">          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rPr>
          <w:b/>
        </w:rPr>
        <w:t xml:space="preserve">                    Требования к условиям проживания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       Действующее санитарно-эпидемиологическое заключение либо, сертификаты соответствия на безопасное проживание и питание.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      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        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A043E" w:rsidRPr="008A3FE0" w:rsidRDefault="00DA043E" w:rsidP="00DA043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A3FE0">
        <w:rPr>
          <w:sz w:val="24"/>
          <w:szCs w:val="24"/>
        </w:rPr>
        <w:lastRenderedPageBreak/>
        <w:t xml:space="preserve">          </w:t>
      </w:r>
      <w:r w:rsidRPr="008A3FE0">
        <w:rPr>
          <w:rFonts w:ascii="Times New Roman" w:hAnsi="Times New Roman"/>
          <w:sz w:val="24"/>
          <w:szCs w:val="24"/>
        </w:rPr>
        <w:t xml:space="preserve">Размещение реабилитируемых лиц, а в случае необходимости и сопровождающего </w:t>
      </w:r>
    </w:p>
    <w:p w:rsidR="00DA043E" w:rsidRPr="008A3FE0" w:rsidRDefault="00DA043E" w:rsidP="00DA043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A3FE0">
        <w:rPr>
          <w:rFonts w:ascii="Times New Roman" w:hAnsi="Times New Roman"/>
          <w:sz w:val="24"/>
          <w:szCs w:val="24"/>
        </w:rPr>
        <w:t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DA043E" w:rsidRPr="008A3FE0" w:rsidRDefault="00DA043E" w:rsidP="00DA043E">
      <w:pPr>
        <w:jc w:val="both"/>
        <w:rPr>
          <w:b/>
          <w:sz w:val="24"/>
          <w:szCs w:val="24"/>
        </w:rPr>
      </w:pPr>
      <w:r w:rsidRPr="008A3FE0">
        <w:rPr>
          <w:sz w:val="24"/>
          <w:szCs w:val="24"/>
        </w:rPr>
        <w:t xml:space="preserve">          Здания и сооружения организации, оказывающей санаторно-курортные услуги застрахованным лицам, должны быть: 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оборудованы системами холодного и горячего водоснабжения;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оборудованы системами для обеспечения пациентов питьевой водой круглосуточно;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оборудованы лифтом с круглосуточным подъемом и спуском в зданиях более двух этажей;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соответствие организаций, оказывающих санаторно-курортные услуги, требованиям СНиП 35-01-2001 (</w:t>
      </w:r>
      <w:proofErr w:type="spellStart"/>
      <w:r w:rsidRPr="008A3FE0">
        <w:t>безбарьерная</w:t>
      </w:r>
      <w:proofErr w:type="spellEnd"/>
      <w:r w:rsidRPr="008A3FE0">
        <w:t xml:space="preserve"> среда, наличие пандусов и т.д.); 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DA043E" w:rsidRPr="008A3FE0" w:rsidRDefault="00DA043E" w:rsidP="00DA043E">
      <w:pPr>
        <w:pStyle w:val="a3"/>
        <w:ind w:firstLine="708"/>
        <w:jc w:val="both"/>
      </w:pPr>
      <w:r w:rsidRPr="008A3FE0">
        <w:t>-  наличие бассейна в лечебном корпусе.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rPr>
          <w:b/>
        </w:rPr>
        <w:t xml:space="preserve">          Требования к питанию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 </w:t>
      </w:r>
      <w:r w:rsidRPr="008A3FE0">
        <w:tab/>
        <w:t xml:space="preserve">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Приказов </w:t>
      </w:r>
      <w:proofErr w:type="spellStart"/>
      <w:r w:rsidRPr="008A3FE0">
        <w:t>Минздравсоцразвития</w:t>
      </w:r>
      <w:proofErr w:type="spellEnd"/>
      <w:r w:rsidRPr="008A3FE0">
        <w:t xml:space="preserve"> России от 07.10.2005 года </w:t>
      </w:r>
      <w:hyperlink r:id="rId5" w:history="1">
        <w:r w:rsidRPr="008A3FE0">
          <w:t>№ 624,</w:t>
        </w:r>
      </w:hyperlink>
      <w:r w:rsidRPr="008A3FE0">
        <w:t xml:space="preserve"> от 10.01.2006 года </w:t>
      </w:r>
      <w:hyperlink r:id="rId6" w:history="1">
        <w:r w:rsidRPr="008A3FE0">
          <w:t>№ 2,</w:t>
        </w:r>
      </w:hyperlink>
      <w:r w:rsidRPr="008A3FE0">
        <w:t xml:space="preserve"> от 26.04.2006 года </w:t>
      </w:r>
      <w:hyperlink r:id="rId7" w:history="1">
        <w:r w:rsidRPr="008A3FE0">
          <w:t>№ 316</w:t>
        </w:r>
      </w:hyperlink>
      <w:r w:rsidRPr="008A3FE0">
        <w:t xml:space="preserve">, </w:t>
      </w:r>
      <w:hyperlink r:id="rId8" w:history="1">
        <w:r w:rsidRPr="008A3FE0">
          <w:t>Приказа</w:t>
        </w:r>
      </w:hyperlink>
      <w:r w:rsidRPr="008A3FE0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</w:p>
    <w:p w:rsidR="00DA043E" w:rsidRPr="008A3FE0" w:rsidRDefault="00DA043E" w:rsidP="00DA043E">
      <w:pPr>
        <w:pStyle w:val="a3"/>
        <w:jc w:val="both"/>
      </w:pPr>
      <w:r w:rsidRPr="008A3FE0">
        <w:t xml:space="preserve">Российской </w:t>
      </w:r>
      <w:proofErr w:type="gramStart"/>
      <w:r w:rsidRPr="008A3FE0">
        <w:t>Федерации  от</w:t>
      </w:r>
      <w:proofErr w:type="gramEnd"/>
      <w:r w:rsidRPr="008A3FE0">
        <w:t xml:space="preserve"> 11.07.2005 года № 3237-ВС «О применении приказа Минздрава России от 05.08.2003 года.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rPr>
          <w:b/>
        </w:rPr>
        <w:t xml:space="preserve">           Требования к проведению культурно-просветительного досуга</w:t>
      </w:r>
    </w:p>
    <w:p w:rsidR="00DA043E" w:rsidRPr="008A3FE0" w:rsidRDefault="00DA043E" w:rsidP="00DA043E">
      <w:pPr>
        <w:autoSpaceDE w:val="0"/>
        <w:autoSpaceDN w:val="0"/>
        <w:adjustRightInd w:val="0"/>
        <w:ind w:left="72" w:firstLine="636"/>
        <w:rPr>
          <w:sz w:val="24"/>
          <w:szCs w:val="24"/>
        </w:rPr>
      </w:pPr>
      <w:r w:rsidRPr="008A3FE0">
        <w:rPr>
          <w:sz w:val="24"/>
          <w:szCs w:val="24"/>
        </w:rPr>
        <w:lastRenderedPageBreak/>
        <w:t>В целях предоставления полноценного отдыха обеспечивается:</w:t>
      </w:r>
    </w:p>
    <w:p w:rsidR="00DA043E" w:rsidRPr="008A3FE0" w:rsidRDefault="00DA043E" w:rsidP="00DA043E">
      <w:pPr>
        <w:numPr>
          <w:ilvl w:val="0"/>
          <w:numId w:val="1"/>
        </w:numPr>
        <w:tabs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8A3FE0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DA043E" w:rsidRPr="008A3FE0" w:rsidRDefault="00DA043E" w:rsidP="00DA043E">
      <w:pPr>
        <w:numPr>
          <w:ilvl w:val="0"/>
          <w:numId w:val="1"/>
        </w:numPr>
        <w:tabs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8A3FE0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DA043E" w:rsidRPr="008A3FE0" w:rsidRDefault="00DA043E" w:rsidP="00DA043E">
      <w:pPr>
        <w:numPr>
          <w:ilvl w:val="0"/>
          <w:numId w:val="1"/>
        </w:numPr>
        <w:tabs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8A3FE0">
        <w:rPr>
          <w:sz w:val="24"/>
          <w:szCs w:val="24"/>
        </w:rPr>
        <w:t>проведение музыкальных, танцевальных, развлекательных программ, посещение зрелищных мероприятий;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t>- условия для организации досуга отдыхающих (пользование художественной литературой, периодическими изданиями).</w:t>
      </w:r>
    </w:p>
    <w:p w:rsidR="00DA043E" w:rsidRPr="008A3FE0" w:rsidRDefault="00DA043E" w:rsidP="00DA043E">
      <w:pPr>
        <w:pStyle w:val="a3"/>
        <w:jc w:val="both"/>
        <w:rPr>
          <w:b/>
        </w:rPr>
      </w:pPr>
      <w:r w:rsidRPr="008A3FE0">
        <w:t xml:space="preserve">            </w:t>
      </w:r>
      <w:r w:rsidRPr="008A3FE0">
        <w:rPr>
          <w:b/>
        </w:rPr>
        <w:t>Другие требования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DA043E" w:rsidRPr="008A3FE0" w:rsidRDefault="00DA043E" w:rsidP="00DA043E">
      <w:pPr>
        <w:ind w:firstLine="708"/>
        <w:jc w:val="both"/>
        <w:rPr>
          <w:sz w:val="24"/>
          <w:szCs w:val="24"/>
        </w:rPr>
      </w:pPr>
      <w:r w:rsidRPr="008A3FE0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DA043E" w:rsidRPr="008A3FE0" w:rsidRDefault="00DA043E" w:rsidP="00DA043E">
      <w:pPr>
        <w:ind w:firstLine="708"/>
        <w:jc w:val="both"/>
        <w:rPr>
          <w:rStyle w:val="ng-binding"/>
          <w:sz w:val="24"/>
          <w:szCs w:val="24"/>
        </w:rPr>
      </w:pPr>
      <w:r w:rsidRPr="008A3FE0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8A3FE0">
        <w:rPr>
          <w:b/>
          <w:sz w:val="24"/>
          <w:szCs w:val="24"/>
        </w:rPr>
        <w:t xml:space="preserve">  </w:t>
      </w:r>
    </w:p>
    <w:p w:rsidR="00A81938" w:rsidRDefault="00A81938">
      <w:bookmarkStart w:id="0" w:name="_GoBack"/>
      <w:bookmarkEnd w:id="0"/>
    </w:p>
    <w:sectPr w:rsidR="00A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796"/>
        </w:tabs>
        <w:ind w:left="279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E"/>
    <w:rsid w:val="00A81938"/>
    <w:rsid w:val="00D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6A53-3437-477F-9CE3-94BD8567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A04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A043E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uiPriority w:val="1"/>
    <w:qFormat/>
    <w:rsid w:val="00DA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DA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2020-02-06T08:13:00Z</dcterms:created>
  <dcterms:modified xsi:type="dcterms:W3CDTF">2020-02-06T08:13:00Z</dcterms:modified>
</cp:coreProperties>
</file>