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Pr="00822FD5" w:rsidRDefault="003B5791" w:rsidP="00020220">
      <w:pPr>
        <w:tabs>
          <w:tab w:val="left" w:pos="4395"/>
        </w:tabs>
        <w:jc w:val="center"/>
        <w:rPr>
          <w:b/>
        </w:rPr>
      </w:pPr>
      <w:r w:rsidRPr="00822FD5">
        <w:rPr>
          <w:b/>
        </w:rPr>
        <w:t>Описание объекта закупки</w:t>
      </w:r>
    </w:p>
    <w:p w:rsidR="00822FD5" w:rsidRPr="00822FD5" w:rsidRDefault="00822FD5" w:rsidP="00020220">
      <w:pPr>
        <w:tabs>
          <w:tab w:val="left" w:pos="4395"/>
        </w:tabs>
        <w:jc w:val="center"/>
        <w:rPr>
          <w:b/>
        </w:rPr>
      </w:pPr>
    </w:p>
    <w:p w:rsidR="004C519C" w:rsidRPr="00822FD5" w:rsidRDefault="004C519C" w:rsidP="00020220">
      <w:pPr>
        <w:tabs>
          <w:tab w:val="left" w:pos="4395"/>
        </w:tabs>
        <w:jc w:val="center"/>
        <w:rPr>
          <w:b/>
        </w:rPr>
      </w:pPr>
    </w:p>
    <w:p w:rsidR="003B5791" w:rsidRPr="00822FD5" w:rsidRDefault="003B5791" w:rsidP="00457915">
      <w:pPr>
        <w:jc w:val="center"/>
        <w:rPr>
          <w:b/>
        </w:rPr>
      </w:pPr>
      <w:r w:rsidRPr="00822FD5">
        <w:rPr>
          <w:b/>
        </w:rPr>
        <w:t xml:space="preserve">Выполнение работ по изготовлению </w:t>
      </w:r>
      <w:r w:rsidR="001A159E" w:rsidRPr="00822FD5">
        <w:rPr>
          <w:b/>
        </w:rPr>
        <w:t>протезов</w:t>
      </w:r>
      <w:r w:rsidR="004C519C" w:rsidRPr="00822FD5">
        <w:rPr>
          <w:b/>
        </w:rPr>
        <w:t xml:space="preserve"> для инвал</w:t>
      </w:r>
      <w:r w:rsidR="00822FD5" w:rsidRPr="00822FD5">
        <w:rPr>
          <w:b/>
        </w:rPr>
        <w:t>идов Республики Крым</w:t>
      </w:r>
    </w:p>
    <w:p w:rsidR="00822FD5" w:rsidRPr="00822FD5" w:rsidRDefault="00822FD5" w:rsidP="00457915">
      <w:pPr>
        <w:jc w:val="center"/>
        <w:rPr>
          <w:b/>
        </w:rPr>
      </w:pPr>
    </w:p>
    <w:p w:rsidR="00A5488F" w:rsidRPr="00822FD5" w:rsidRDefault="00A5488F" w:rsidP="00457915">
      <w:pPr>
        <w:pStyle w:val="text"/>
        <w:widowControl w:val="0"/>
        <w:tabs>
          <w:tab w:val="left" w:pos="2783"/>
        </w:tabs>
        <w:suppressAutoHyphens/>
        <w:ind w:left="0" w:right="0" w:firstLine="709"/>
        <w:jc w:val="both"/>
        <w:rPr>
          <w:rFonts w:ascii="Times New Roman" w:hAnsi="Times New Roman" w:cs="Times New Roman"/>
          <w:sz w:val="24"/>
          <w:szCs w:val="24"/>
        </w:rPr>
      </w:pPr>
    </w:p>
    <w:p w:rsidR="003B5791" w:rsidRPr="00822FD5"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822FD5">
        <w:rPr>
          <w:rFonts w:ascii="Times New Roman" w:hAnsi="Times New Roman" w:cs="Times New Roman"/>
          <w:b/>
          <w:sz w:val="24"/>
          <w:szCs w:val="24"/>
        </w:rPr>
        <w:t>Требования к качеству работ</w:t>
      </w:r>
    </w:p>
    <w:p w:rsidR="00535D48" w:rsidRPr="00822FD5" w:rsidRDefault="00535D48" w:rsidP="00535D48">
      <w:pPr>
        <w:widowControl w:val="0"/>
        <w:ind w:firstLine="709"/>
        <w:jc w:val="both"/>
      </w:pPr>
      <w:r w:rsidRPr="00822FD5">
        <w:rPr>
          <w:lang w:eastAsia="ru-RU"/>
        </w:rPr>
        <w:t xml:space="preserve">Протезы </w:t>
      </w:r>
      <w:r w:rsidRPr="00822FD5">
        <w:t xml:space="preserve">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w:t>
      </w:r>
      <w:r w:rsidRPr="00822FD5">
        <w:rPr>
          <w:rFonts w:eastAsia="DejaVu Sans"/>
        </w:rPr>
        <w:t>ГОСТ Р ИСО 22523-2007 «Протезы конечностей и ортезы наружные.</w:t>
      </w:r>
      <w:r w:rsidR="00767422" w:rsidRPr="00822FD5">
        <w:rPr>
          <w:rFonts w:eastAsia="DejaVu Sans"/>
        </w:rPr>
        <w:t xml:space="preserve"> Требования и методы испытаний».</w:t>
      </w:r>
    </w:p>
    <w:p w:rsidR="00A5488F" w:rsidRPr="00822FD5" w:rsidRDefault="00A5488F" w:rsidP="00457915">
      <w:pPr>
        <w:ind w:firstLine="708"/>
        <w:jc w:val="both"/>
      </w:pPr>
    </w:p>
    <w:p w:rsidR="003B5791" w:rsidRPr="00822FD5" w:rsidRDefault="003B5791" w:rsidP="00457915">
      <w:pPr>
        <w:pStyle w:val="text"/>
        <w:widowControl w:val="0"/>
        <w:suppressAutoHyphens/>
        <w:ind w:left="0" w:right="0" w:firstLine="709"/>
        <w:jc w:val="center"/>
        <w:rPr>
          <w:rFonts w:ascii="Times New Roman" w:hAnsi="Times New Roman" w:cs="Times New Roman"/>
          <w:b/>
          <w:sz w:val="24"/>
          <w:szCs w:val="24"/>
        </w:rPr>
      </w:pPr>
      <w:r w:rsidRPr="00822FD5">
        <w:rPr>
          <w:rFonts w:ascii="Times New Roman" w:hAnsi="Times New Roman" w:cs="Times New Roman"/>
          <w:b/>
          <w:sz w:val="24"/>
          <w:szCs w:val="24"/>
        </w:rPr>
        <w:t>Требования к техническим характеристикам</w:t>
      </w:r>
    </w:p>
    <w:p w:rsidR="00535D48" w:rsidRPr="00822FD5" w:rsidRDefault="00535D48" w:rsidP="00535D48">
      <w:pPr>
        <w:widowControl w:val="0"/>
        <w:ind w:firstLine="709"/>
        <w:jc w:val="both"/>
      </w:pPr>
      <w:r w:rsidRPr="00822FD5">
        <w:t xml:space="preserve">Протезы должны отвечать требованиям ГОСТ ISO 10993-1-2011 Изделия медицинские. Оценка биологического действия медицинских изделий. Часть 1. Оценка и исследования. </w:t>
      </w:r>
      <w:hyperlink r:id="rId7" w:history="1">
        <w:r w:rsidRPr="00822FD5">
          <w:t>ГОСТ ISO 10993-5-2011</w:t>
        </w:r>
      </w:hyperlink>
      <w:r w:rsidRPr="00822FD5">
        <w:t xml:space="preserve"> </w:t>
      </w:r>
      <w:hyperlink r:id="rId8" w:history="1">
        <w:r w:rsidRPr="00822FD5">
          <w:t>Изделия медицинские. Оценка биологического действия медицинских изделий. Часть 5. Исследования на цитотоксичность: методы in vitro</w:t>
        </w:r>
      </w:hyperlink>
      <w:r w:rsidRPr="00822FD5">
        <w:t xml:space="preserve">. </w:t>
      </w:r>
      <w:hyperlink r:id="rId9" w:history="1">
        <w:r w:rsidRPr="00822FD5">
          <w:t>ГОСТ ISO 10993-10-2011</w:t>
        </w:r>
      </w:hyperlink>
      <w:r w:rsidRPr="00822FD5">
        <w:t xml:space="preserve"> </w:t>
      </w:r>
      <w:hyperlink r:id="rId10" w:history="1">
        <w:r w:rsidRPr="00822FD5">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Pr="00822FD5">
        <w:t xml:space="preserve">. </w:t>
      </w:r>
      <w:hyperlink r:id="rId11" w:history="1">
        <w:r w:rsidRPr="00822FD5">
          <w:t>ГОСТ Р 52770-20</w:t>
        </w:r>
      </w:hyperlink>
      <w:r w:rsidRPr="00822FD5">
        <w:t>16 «</w:t>
      </w:r>
      <w:hyperlink r:id="rId12" w:history="1">
        <w:r w:rsidRPr="00822FD5">
          <w:t>Изделия медицинские. Требования безопасности. Методы санитарно-химических и токсикологических испытаний</w:t>
        </w:r>
      </w:hyperlink>
      <w:r w:rsidRPr="00822FD5">
        <w:t>»</w:t>
      </w:r>
      <w:r w:rsidR="00767422" w:rsidRPr="00822FD5">
        <w:t xml:space="preserve">, </w:t>
      </w:r>
      <w:r w:rsidRPr="00822FD5">
        <w:t xml:space="preserve">ГОСТ Р 50267.0-92 «Изделия медицинские электрические. Часть 1. Общие требования безопасности»,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 </w:t>
      </w:r>
    </w:p>
    <w:p w:rsidR="003B5791" w:rsidRPr="00822FD5" w:rsidRDefault="003B5791" w:rsidP="00255789">
      <w:pPr>
        <w:pStyle w:val="text"/>
        <w:widowControl w:val="0"/>
        <w:suppressAutoHyphens/>
        <w:ind w:left="0" w:right="0" w:firstLine="709"/>
        <w:jc w:val="both"/>
        <w:rPr>
          <w:b/>
          <w:sz w:val="24"/>
          <w:szCs w:val="24"/>
        </w:rPr>
      </w:pPr>
    </w:p>
    <w:p w:rsidR="003B5791" w:rsidRPr="00822FD5" w:rsidRDefault="003B5791" w:rsidP="00457915">
      <w:pPr>
        <w:ind w:firstLine="709"/>
        <w:jc w:val="center"/>
        <w:rPr>
          <w:b/>
        </w:rPr>
      </w:pPr>
      <w:r w:rsidRPr="00822FD5">
        <w:rPr>
          <w:b/>
        </w:rPr>
        <w:t>Требования к функциональным характеристикам</w:t>
      </w:r>
    </w:p>
    <w:p w:rsidR="003B5791" w:rsidRPr="00822FD5" w:rsidRDefault="003B5791" w:rsidP="00457915">
      <w:pPr>
        <w:ind w:firstLine="709"/>
        <w:jc w:val="both"/>
      </w:pPr>
      <w:r w:rsidRPr="00822FD5">
        <w:t>Выполняемы</w:t>
      </w:r>
      <w:r w:rsidR="00A90EA1" w:rsidRPr="00822FD5">
        <w:t>е работы по обеспечению инвалид</w:t>
      </w:r>
      <w:r w:rsidR="001A159E" w:rsidRPr="00822FD5">
        <w:t>ов</w:t>
      </w:r>
      <w:r w:rsidR="00A90EA1" w:rsidRPr="00822FD5">
        <w:t xml:space="preserve"> </w:t>
      </w:r>
      <w:r w:rsidR="00A4007D" w:rsidRPr="00822FD5">
        <w:t xml:space="preserve">протезами конечностей должны </w:t>
      </w:r>
      <w:r w:rsidRPr="00822FD5">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822FD5" w:rsidRDefault="003B5791" w:rsidP="00457915">
      <w:pPr>
        <w:ind w:firstLine="709"/>
        <w:jc w:val="both"/>
      </w:pPr>
      <w:r w:rsidRPr="00822FD5">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конечностей пациентов с помощью протезов. </w:t>
      </w:r>
    </w:p>
    <w:p w:rsidR="003B5791" w:rsidRPr="00822FD5" w:rsidRDefault="003B5791" w:rsidP="00457915">
      <w:pPr>
        <w:ind w:firstLine="709"/>
        <w:jc w:val="center"/>
        <w:rPr>
          <w:b/>
        </w:rPr>
      </w:pPr>
    </w:p>
    <w:p w:rsidR="003B5791" w:rsidRPr="00822FD5" w:rsidRDefault="003B5791" w:rsidP="00457915">
      <w:pPr>
        <w:ind w:firstLine="709"/>
        <w:jc w:val="center"/>
        <w:rPr>
          <w:b/>
        </w:rPr>
      </w:pPr>
      <w:r w:rsidRPr="00822FD5">
        <w:rPr>
          <w:b/>
        </w:rPr>
        <w:t>Требования к размерам, упаковке и отгрузке изделий</w:t>
      </w:r>
    </w:p>
    <w:p w:rsidR="00535D48" w:rsidRPr="00822FD5" w:rsidRDefault="00535D48" w:rsidP="00535D48">
      <w:pPr>
        <w:ind w:firstLine="708"/>
        <w:jc w:val="both"/>
      </w:pPr>
      <w:r w:rsidRPr="00822FD5">
        <w:t xml:space="preserve">При необходимости отправка протезов к месту нахождения инвалидов должна осуществляться с соблюдением требований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27CF6" w:rsidRPr="00822FD5" w:rsidRDefault="00B27CF6" w:rsidP="00B27CF6">
      <w:pPr>
        <w:ind w:firstLine="709"/>
        <w:jc w:val="center"/>
        <w:rPr>
          <w:b/>
        </w:rPr>
      </w:pPr>
    </w:p>
    <w:p w:rsidR="00B27CF6" w:rsidRPr="00822FD5" w:rsidRDefault="003B5791" w:rsidP="00B27CF6">
      <w:pPr>
        <w:ind w:firstLine="709"/>
        <w:jc w:val="center"/>
        <w:rPr>
          <w:b/>
        </w:rPr>
      </w:pPr>
      <w:r w:rsidRPr="00822FD5">
        <w:rPr>
          <w:b/>
        </w:rPr>
        <w:t>Требование к результатам работ</w:t>
      </w:r>
    </w:p>
    <w:p w:rsidR="003B5791" w:rsidRPr="00822FD5" w:rsidRDefault="00A90EA1" w:rsidP="001C1D58">
      <w:pPr>
        <w:ind w:firstLine="709"/>
        <w:jc w:val="both"/>
      </w:pPr>
      <w:r w:rsidRPr="00822FD5">
        <w:t>Работы по обеспечению инвалид</w:t>
      </w:r>
      <w:r w:rsidR="001A159E" w:rsidRPr="00822FD5">
        <w:t>ов</w:t>
      </w:r>
      <w:r w:rsidRPr="00822FD5">
        <w:t xml:space="preserve"> </w:t>
      </w:r>
      <w:r w:rsidR="00A4007D" w:rsidRPr="00822FD5">
        <w:t xml:space="preserve">протезами конечностей </w:t>
      </w:r>
      <w:r w:rsidR="003B5791" w:rsidRPr="00822FD5">
        <w:t>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w:t>
      </w:r>
      <w:r w:rsidR="00A4007D" w:rsidRPr="00822FD5">
        <w:t>о обеспечению инвалидов протезами конечностей</w:t>
      </w:r>
      <w:r w:rsidR="003B5791" w:rsidRPr="00822FD5">
        <w:t xml:space="preserve"> должны быть выполнены с надлежащим качеством и в установленные сроки.</w:t>
      </w:r>
    </w:p>
    <w:p w:rsidR="00C05504" w:rsidRPr="00822FD5" w:rsidRDefault="00C05504" w:rsidP="001C1D58">
      <w:pPr>
        <w:ind w:firstLine="709"/>
        <w:jc w:val="both"/>
        <w:rPr>
          <w:b/>
        </w:rPr>
      </w:pPr>
    </w:p>
    <w:p w:rsidR="00767422" w:rsidRPr="00822FD5" w:rsidRDefault="009D1F60" w:rsidP="00767422">
      <w:pPr>
        <w:ind w:firstLine="709"/>
        <w:jc w:val="both"/>
      </w:pPr>
      <w:r w:rsidRPr="00822FD5">
        <w:rPr>
          <w:b/>
        </w:rPr>
        <w:t>Место, условия и сроки (периоды) выполнения работ</w:t>
      </w:r>
      <w:r w:rsidRPr="00822FD5">
        <w:rPr>
          <w:bCs/>
          <w:iCs/>
        </w:rPr>
        <w:t>:</w:t>
      </w:r>
      <w:r w:rsidRPr="00822FD5">
        <w:t xml:space="preserve"> </w:t>
      </w:r>
      <w:r w:rsidR="00822FD5" w:rsidRPr="00822FD5">
        <w:t>Выполнить работы и обеспечить протезом Получателя</w:t>
      </w:r>
      <w:r w:rsidR="004924CF">
        <w:t xml:space="preserve"> на территории Исполнителя</w:t>
      </w:r>
      <w:r w:rsidR="00822FD5" w:rsidRPr="00822FD5">
        <w:t xml:space="preserve"> </w:t>
      </w:r>
      <w:r w:rsidR="00B95C6E">
        <w:t>с даты получения Реестра</w:t>
      </w:r>
      <w:r w:rsidR="00767422" w:rsidRPr="00822FD5">
        <w:t xml:space="preserve"> Исполнителем, на </w:t>
      </w:r>
      <w:r w:rsidR="00822FD5" w:rsidRPr="00822FD5">
        <w:t>основании Направления Заказчика не позднее 01.11.2020 года.</w:t>
      </w:r>
    </w:p>
    <w:p w:rsidR="003B334A" w:rsidRPr="00822FD5" w:rsidRDefault="003B334A" w:rsidP="00767422">
      <w:pPr>
        <w:ind w:firstLine="709"/>
        <w:jc w:val="both"/>
      </w:pPr>
    </w:p>
    <w:tbl>
      <w:tblPr>
        <w:tblStyle w:val="affffc"/>
        <w:tblW w:w="9923" w:type="dxa"/>
        <w:tblInd w:w="250" w:type="dxa"/>
        <w:tblLayout w:type="fixed"/>
        <w:tblLook w:val="04A0" w:firstRow="1" w:lastRow="0" w:firstColumn="1" w:lastColumn="0" w:noHBand="0" w:noVBand="1"/>
      </w:tblPr>
      <w:tblGrid>
        <w:gridCol w:w="1843"/>
        <w:gridCol w:w="7087"/>
        <w:gridCol w:w="993"/>
      </w:tblGrid>
      <w:tr w:rsidR="002D27AC" w:rsidRPr="00822FD5" w:rsidTr="00281198">
        <w:trPr>
          <w:trHeight w:val="726"/>
        </w:trPr>
        <w:tc>
          <w:tcPr>
            <w:tcW w:w="1843" w:type="dxa"/>
          </w:tcPr>
          <w:p w:rsidR="002D27AC" w:rsidRPr="00822FD5" w:rsidRDefault="002D27AC" w:rsidP="00977F52">
            <w:pPr>
              <w:spacing w:after="486" w:line="269" w:lineRule="exact"/>
              <w:ind w:right="34"/>
              <w:jc w:val="center"/>
              <w:rPr>
                <w:rFonts w:ascii="Times New Roman" w:hAnsi="Times New Roman" w:cs="Times New Roman"/>
                <w:sz w:val="24"/>
                <w:szCs w:val="24"/>
              </w:rPr>
            </w:pPr>
            <w:r w:rsidRPr="00822FD5">
              <w:rPr>
                <w:rStyle w:val="2f5"/>
                <w:rFonts w:eastAsia="Arial Unicode MS"/>
              </w:rPr>
              <w:lastRenderedPageBreak/>
              <w:t>Наименование изделия</w:t>
            </w:r>
          </w:p>
        </w:tc>
        <w:tc>
          <w:tcPr>
            <w:tcW w:w="7087" w:type="dxa"/>
          </w:tcPr>
          <w:p w:rsidR="002D27AC" w:rsidRPr="00822FD5" w:rsidRDefault="002D27AC" w:rsidP="00977F52">
            <w:pPr>
              <w:spacing w:line="274" w:lineRule="exact"/>
              <w:jc w:val="center"/>
              <w:rPr>
                <w:rFonts w:ascii="Times New Roman" w:hAnsi="Times New Roman" w:cs="Times New Roman"/>
                <w:sz w:val="24"/>
                <w:szCs w:val="24"/>
              </w:rPr>
            </w:pPr>
            <w:r w:rsidRPr="00822FD5">
              <w:rPr>
                <w:rStyle w:val="2f5"/>
                <w:rFonts w:eastAsia="Arial Unicode MS"/>
              </w:rPr>
              <w:t>Функциональные</w:t>
            </w:r>
          </w:p>
          <w:p w:rsidR="002D27AC" w:rsidRPr="00822FD5" w:rsidRDefault="002D27AC" w:rsidP="00977F52">
            <w:pPr>
              <w:spacing w:line="274" w:lineRule="exact"/>
              <w:jc w:val="center"/>
              <w:rPr>
                <w:rFonts w:ascii="Times New Roman" w:hAnsi="Times New Roman" w:cs="Times New Roman"/>
                <w:sz w:val="24"/>
                <w:szCs w:val="24"/>
              </w:rPr>
            </w:pPr>
            <w:r w:rsidRPr="00822FD5">
              <w:rPr>
                <w:rStyle w:val="2f5"/>
                <w:rFonts w:eastAsia="Arial Unicode MS"/>
              </w:rPr>
              <w:t>характеристики</w:t>
            </w:r>
          </w:p>
          <w:p w:rsidR="002D27AC" w:rsidRPr="00822FD5" w:rsidRDefault="002D27AC" w:rsidP="00977F52">
            <w:pPr>
              <w:spacing w:after="486" w:line="269" w:lineRule="exact"/>
              <w:ind w:right="600"/>
              <w:jc w:val="center"/>
              <w:rPr>
                <w:rFonts w:ascii="Times New Roman" w:hAnsi="Times New Roman" w:cs="Times New Roman"/>
                <w:sz w:val="24"/>
                <w:szCs w:val="24"/>
              </w:rPr>
            </w:pPr>
            <w:r w:rsidRPr="00822FD5">
              <w:rPr>
                <w:rStyle w:val="2f5"/>
                <w:rFonts w:eastAsia="Arial Unicode MS"/>
              </w:rPr>
              <w:t>изделия</w:t>
            </w:r>
          </w:p>
        </w:tc>
        <w:tc>
          <w:tcPr>
            <w:tcW w:w="993" w:type="dxa"/>
          </w:tcPr>
          <w:p w:rsidR="002D27AC" w:rsidRPr="00822FD5" w:rsidRDefault="002D27AC" w:rsidP="00977F52">
            <w:pPr>
              <w:spacing w:after="486" w:line="269" w:lineRule="exact"/>
              <w:ind w:right="34"/>
              <w:jc w:val="center"/>
              <w:rPr>
                <w:rFonts w:ascii="Times New Roman" w:hAnsi="Times New Roman" w:cs="Times New Roman"/>
                <w:sz w:val="24"/>
                <w:szCs w:val="24"/>
              </w:rPr>
            </w:pPr>
            <w:r w:rsidRPr="00822FD5">
              <w:rPr>
                <w:rFonts w:ascii="Times New Roman" w:hAnsi="Times New Roman" w:cs="Times New Roman"/>
                <w:sz w:val="24"/>
                <w:szCs w:val="24"/>
              </w:rPr>
              <w:t>Количество (шт.)</w:t>
            </w:r>
          </w:p>
        </w:tc>
      </w:tr>
      <w:tr w:rsidR="00C05504" w:rsidRPr="00822FD5" w:rsidTr="00D72066">
        <w:trPr>
          <w:trHeight w:val="5904"/>
        </w:trPr>
        <w:tc>
          <w:tcPr>
            <w:tcW w:w="1843" w:type="dxa"/>
          </w:tcPr>
          <w:p w:rsidR="00C05504" w:rsidRPr="00822FD5" w:rsidRDefault="00822FD5" w:rsidP="00822FD5">
            <w:pPr>
              <w:spacing w:after="486" w:line="269" w:lineRule="exact"/>
              <w:ind w:right="34"/>
              <w:jc w:val="center"/>
              <w:rPr>
                <w:rStyle w:val="2f5"/>
                <w:rFonts w:eastAsia="Arial Unicode MS"/>
              </w:rPr>
            </w:pPr>
            <w:r w:rsidRPr="00822FD5">
              <w:rPr>
                <w:rStyle w:val="2f5"/>
                <w:rFonts w:eastAsia="Arial Unicode MS"/>
              </w:rPr>
              <w:t>Протез бедра модульный с внешним источником энергии</w:t>
            </w:r>
          </w:p>
        </w:tc>
        <w:tc>
          <w:tcPr>
            <w:tcW w:w="7087" w:type="dxa"/>
          </w:tcPr>
          <w:p w:rsidR="00767422" w:rsidRDefault="00C05504" w:rsidP="00822FD5">
            <w:pPr>
              <w:spacing w:after="486" w:line="269" w:lineRule="exact"/>
              <w:ind w:right="34"/>
              <w:jc w:val="both"/>
              <w:rPr>
                <w:rStyle w:val="2f5"/>
                <w:rFonts w:eastAsia="Arial Unicode MS"/>
              </w:rPr>
            </w:pPr>
            <w:r w:rsidRPr="00822FD5">
              <w:rPr>
                <w:rStyle w:val="2f5"/>
                <w:rFonts w:eastAsia="Arial Unicode MS"/>
              </w:rPr>
              <w:t xml:space="preserve"> </w:t>
            </w:r>
            <w:r w:rsidR="00822FD5" w:rsidRPr="00822FD5">
              <w:rPr>
                <w:rStyle w:val="2f5"/>
                <w:rFonts w:eastAsia="Arial Unicode MS"/>
              </w:rPr>
              <w:t>Протез бедра модульный с внешним источником энергии, со скелетированной несущей приемной гильзой из антисептического материала с молекулами серебра, индивидуального изготовления по слепку.  Гидравлический одноосный коленный шарнир с электронной системой управления, обеспечивающей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заниматься спортивными упражнениями. Углепластиковая стопа со средней степенью энергосбережения. Для инвалидов со средним и повышенным уровнем двигательной активности.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Полуфабрикаты - титан на нагрузку до 125 кг. Косметическая облицовка модульная, съемная, пластиковая с защитной функцией. Крепление мышечно-вакуумное)</w:t>
            </w:r>
          </w:p>
          <w:p w:rsidR="00D72066" w:rsidRPr="00822FD5" w:rsidRDefault="00D72066" w:rsidP="00822FD5">
            <w:pPr>
              <w:spacing w:after="486" w:line="269" w:lineRule="exact"/>
              <w:ind w:right="34"/>
              <w:jc w:val="both"/>
              <w:rPr>
                <w:rStyle w:val="2f5"/>
                <w:rFonts w:eastAsia="Arial Unicode MS"/>
              </w:rPr>
            </w:pPr>
            <w:r w:rsidRPr="00D72066">
              <w:rPr>
                <w:rStyle w:val="2f5"/>
                <w:rFonts w:eastAsia="Arial Unicode MS"/>
              </w:rPr>
              <w:t>Гарантийный срок с момента передачи изделия Получателю должен составлять не менее 24 месяцев.</w:t>
            </w:r>
          </w:p>
        </w:tc>
        <w:tc>
          <w:tcPr>
            <w:tcW w:w="993" w:type="dxa"/>
          </w:tcPr>
          <w:p w:rsidR="00C05504" w:rsidRPr="00822FD5" w:rsidRDefault="00822FD5" w:rsidP="00C05504">
            <w:pPr>
              <w:jc w:val="center"/>
              <w:rPr>
                <w:rStyle w:val="2f5"/>
                <w:rFonts w:eastAsia="Arial Unicode MS"/>
              </w:rPr>
            </w:pPr>
            <w:r w:rsidRPr="00822FD5">
              <w:rPr>
                <w:rStyle w:val="2f5"/>
                <w:rFonts w:eastAsia="Arial Unicode MS"/>
              </w:rPr>
              <w:t>1</w:t>
            </w:r>
          </w:p>
        </w:tc>
      </w:tr>
    </w:tbl>
    <w:p w:rsidR="001C1D58" w:rsidRPr="00822FD5" w:rsidRDefault="001C1D58" w:rsidP="00054B6F"/>
    <w:p w:rsidR="00054B6F" w:rsidRPr="00535D48" w:rsidRDefault="00054B6F" w:rsidP="00C05504">
      <w:pPr>
        <w:tabs>
          <w:tab w:val="left" w:pos="0"/>
        </w:tabs>
        <w:autoSpaceDE w:val="0"/>
        <w:autoSpaceDN w:val="0"/>
        <w:adjustRightInd w:val="0"/>
        <w:jc w:val="both"/>
        <w:rPr>
          <w:color w:val="000000"/>
        </w:rPr>
      </w:pPr>
      <w:bookmarkStart w:id="0" w:name="_GoBack"/>
      <w:bookmarkEnd w:id="0"/>
    </w:p>
    <w:sectPr w:rsidR="00054B6F" w:rsidRPr="00535D48" w:rsidSect="002C6C6A">
      <w:pgSz w:w="11906" w:h="16838"/>
      <w:pgMar w:top="1134" w:right="1134" w:bottom="851" w:left="851"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076" w:rsidRDefault="00F92076">
      <w:r>
        <w:separator/>
      </w:r>
    </w:p>
  </w:endnote>
  <w:endnote w:type="continuationSeparator" w:id="0">
    <w:p w:rsidR="00F92076" w:rsidRDefault="00F9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CC"/>
    <w:family w:val="swiss"/>
    <w:pitch w:val="default"/>
  </w:font>
  <w:font w:name="MT Symbol">
    <w:altName w:val="Symbol"/>
    <w:panose1 w:val="00000000000000000000"/>
    <w:charset w:val="02"/>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076" w:rsidRDefault="00F92076">
      <w:r>
        <w:separator/>
      </w:r>
    </w:p>
  </w:footnote>
  <w:footnote w:type="continuationSeparator" w:id="0">
    <w:p w:rsidR="00F92076" w:rsidRDefault="00F92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04257"/>
    <w:rsid w:val="0001069D"/>
    <w:rsid w:val="0001101C"/>
    <w:rsid w:val="00012905"/>
    <w:rsid w:val="00017F93"/>
    <w:rsid w:val="00020220"/>
    <w:rsid w:val="0002395C"/>
    <w:rsid w:val="000310C2"/>
    <w:rsid w:val="00032ED4"/>
    <w:rsid w:val="00054B6F"/>
    <w:rsid w:val="00061425"/>
    <w:rsid w:val="00075E46"/>
    <w:rsid w:val="00077AC0"/>
    <w:rsid w:val="00084167"/>
    <w:rsid w:val="0009237E"/>
    <w:rsid w:val="00092651"/>
    <w:rsid w:val="00094911"/>
    <w:rsid w:val="000A1206"/>
    <w:rsid w:val="000B267C"/>
    <w:rsid w:val="000B5315"/>
    <w:rsid w:val="000C417A"/>
    <w:rsid w:val="000C7AA2"/>
    <w:rsid w:val="000D3254"/>
    <w:rsid w:val="000F394C"/>
    <w:rsid w:val="000F560B"/>
    <w:rsid w:val="000F5F00"/>
    <w:rsid w:val="001067B9"/>
    <w:rsid w:val="00117778"/>
    <w:rsid w:val="001209F9"/>
    <w:rsid w:val="001268A4"/>
    <w:rsid w:val="001278BA"/>
    <w:rsid w:val="00132BDE"/>
    <w:rsid w:val="00137892"/>
    <w:rsid w:val="00151A52"/>
    <w:rsid w:val="00155B55"/>
    <w:rsid w:val="00163F61"/>
    <w:rsid w:val="00166564"/>
    <w:rsid w:val="0017282E"/>
    <w:rsid w:val="00173FC9"/>
    <w:rsid w:val="00185E48"/>
    <w:rsid w:val="001A159E"/>
    <w:rsid w:val="001B5D2C"/>
    <w:rsid w:val="001B62BD"/>
    <w:rsid w:val="001C1D58"/>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5789"/>
    <w:rsid w:val="002563A8"/>
    <w:rsid w:val="00257972"/>
    <w:rsid w:val="00260C66"/>
    <w:rsid w:val="00263A8A"/>
    <w:rsid w:val="00281198"/>
    <w:rsid w:val="00297F72"/>
    <w:rsid w:val="002A3DD1"/>
    <w:rsid w:val="002B496B"/>
    <w:rsid w:val="002B4B35"/>
    <w:rsid w:val="002B54B1"/>
    <w:rsid w:val="002C42D6"/>
    <w:rsid w:val="002C6C6A"/>
    <w:rsid w:val="002D27AC"/>
    <w:rsid w:val="002F1068"/>
    <w:rsid w:val="002F44C4"/>
    <w:rsid w:val="002F55A8"/>
    <w:rsid w:val="00301CAE"/>
    <w:rsid w:val="003105A7"/>
    <w:rsid w:val="00313686"/>
    <w:rsid w:val="00315E69"/>
    <w:rsid w:val="003207DF"/>
    <w:rsid w:val="00320FDB"/>
    <w:rsid w:val="00321438"/>
    <w:rsid w:val="0033114D"/>
    <w:rsid w:val="003353C8"/>
    <w:rsid w:val="00336C8C"/>
    <w:rsid w:val="00342483"/>
    <w:rsid w:val="003526B1"/>
    <w:rsid w:val="00353D52"/>
    <w:rsid w:val="00356185"/>
    <w:rsid w:val="00361101"/>
    <w:rsid w:val="00364FAB"/>
    <w:rsid w:val="003650EA"/>
    <w:rsid w:val="003911DA"/>
    <w:rsid w:val="003A2A8F"/>
    <w:rsid w:val="003A5943"/>
    <w:rsid w:val="003B00B4"/>
    <w:rsid w:val="003B334A"/>
    <w:rsid w:val="003B5791"/>
    <w:rsid w:val="003C76D1"/>
    <w:rsid w:val="003E5149"/>
    <w:rsid w:val="00404FF5"/>
    <w:rsid w:val="00414C04"/>
    <w:rsid w:val="00415F8D"/>
    <w:rsid w:val="00420BE2"/>
    <w:rsid w:val="00423994"/>
    <w:rsid w:val="00433B09"/>
    <w:rsid w:val="00435156"/>
    <w:rsid w:val="00443FA4"/>
    <w:rsid w:val="00461E48"/>
    <w:rsid w:val="00463864"/>
    <w:rsid w:val="004705DE"/>
    <w:rsid w:val="00481D3D"/>
    <w:rsid w:val="004924CF"/>
    <w:rsid w:val="004A0C0A"/>
    <w:rsid w:val="004A26C0"/>
    <w:rsid w:val="004A379F"/>
    <w:rsid w:val="004B0703"/>
    <w:rsid w:val="004B37A9"/>
    <w:rsid w:val="004C519C"/>
    <w:rsid w:val="004C5EA7"/>
    <w:rsid w:val="004D0E84"/>
    <w:rsid w:val="004D1E0D"/>
    <w:rsid w:val="004D3E35"/>
    <w:rsid w:val="004D4126"/>
    <w:rsid w:val="004D5B56"/>
    <w:rsid w:val="004E0739"/>
    <w:rsid w:val="004E42F2"/>
    <w:rsid w:val="004F3E19"/>
    <w:rsid w:val="00500E43"/>
    <w:rsid w:val="00513E56"/>
    <w:rsid w:val="0051781A"/>
    <w:rsid w:val="00532B73"/>
    <w:rsid w:val="00535D48"/>
    <w:rsid w:val="00541ADE"/>
    <w:rsid w:val="0054611D"/>
    <w:rsid w:val="00553139"/>
    <w:rsid w:val="00553ADB"/>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5DEA"/>
    <w:rsid w:val="0073621E"/>
    <w:rsid w:val="007363BB"/>
    <w:rsid w:val="00767422"/>
    <w:rsid w:val="00774239"/>
    <w:rsid w:val="007815C5"/>
    <w:rsid w:val="00792D93"/>
    <w:rsid w:val="007A0915"/>
    <w:rsid w:val="007A54BA"/>
    <w:rsid w:val="007B7762"/>
    <w:rsid w:val="007C72AA"/>
    <w:rsid w:val="007E1C87"/>
    <w:rsid w:val="007E239A"/>
    <w:rsid w:val="007F2787"/>
    <w:rsid w:val="00801650"/>
    <w:rsid w:val="00806F77"/>
    <w:rsid w:val="00815F21"/>
    <w:rsid w:val="00822FD5"/>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D28E8"/>
    <w:rsid w:val="008E1B9F"/>
    <w:rsid w:val="008E6AB0"/>
    <w:rsid w:val="008E6B11"/>
    <w:rsid w:val="0090445A"/>
    <w:rsid w:val="00904888"/>
    <w:rsid w:val="00917263"/>
    <w:rsid w:val="009227B2"/>
    <w:rsid w:val="009478CA"/>
    <w:rsid w:val="009570D4"/>
    <w:rsid w:val="00961988"/>
    <w:rsid w:val="00961EF6"/>
    <w:rsid w:val="00965964"/>
    <w:rsid w:val="009679A5"/>
    <w:rsid w:val="00976984"/>
    <w:rsid w:val="00976E56"/>
    <w:rsid w:val="00977F52"/>
    <w:rsid w:val="009A3F22"/>
    <w:rsid w:val="009B0EE7"/>
    <w:rsid w:val="009C6C48"/>
    <w:rsid w:val="009D1F60"/>
    <w:rsid w:val="009E083E"/>
    <w:rsid w:val="009E2562"/>
    <w:rsid w:val="009E2A64"/>
    <w:rsid w:val="009F7804"/>
    <w:rsid w:val="00A13715"/>
    <w:rsid w:val="00A21A13"/>
    <w:rsid w:val="00A2366A"/>
    <w:rsid w:val="00A31938"/>
    <w:rsid w:val="00A33F62"/>
    <w:rsid w:val="00A4007D"/>
    <w:rsid w:val="00A411A6"/>
    <w:rsid w:val="00A431A0"/>
    <w:rsid w:val="00A51F71"/>
    <w:rsid w:val="00A5488F"/>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E5F97"/>
    <w:rsid w:val="00AF5BBA"/>
    <w:rsid w:val="00B00253"/>
    <w:rsid w:val="00B02FE9"/>
    <w:rsid w:val="00B273DF"/>
    <w:rsid w:val="00B27CF6"/>
    <w:rsid w:val="00B33502"/>
    <w:rsid w:val="00B57D88"/>
    <w:rsid w:val="00B62AC8"/>
    <w:rsid w:val="00B73E60"/>
    <w:rsid w:val="00B73F50"/>
    <w:rsid w:val="00B827E9"/>
    <w:rsid w:val="00B837E5"/>
    <w:rsid w:val="00B9419B"/>
    <w:rsid w:val="00B943AC"/>
    <w:rsid w:val="00B95492"/>
    <w:rsid w:val="00B95C6E"/>
    <w:rsid w:val="00B96A5B"/>
    <w:rsid w:val="00BA0F04"/>
    <w:rsid w:val="00BA2CF3"/>
    <w:rsid w:val="00BA3684"/>
    <w:rsid w:val="00BA410F"/>
    <w:rsid w:val="00BA4966"/>
    <w:rsid w:val="00BB0140"/>
    <w:rsid w:val="00BB44FF"/>
    <w:rsid w:val="00BC373D"/>
    <w:rsid w:val="00BD16D7"/>
    <w:rsid w:val="00BD3B4E"/>
    <w:rsid w:val="00BE16ED"/>
    <w:rsid w:val="00BE17FD"/>
    <w:rsid w:val="00BE32FC"/>
    <w:rsid w:val="00BE617D"/>
    <w:rsid w:val="00BF21A3"/>
    <w:rsid w:val="00BF56FE"/>
    <w:rsid w:val="00C0091A"/>
    <w:rsid w:val="00C05504"/>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B539E"/>
    <w:rsid w:val="00CB620E"/>
    <w:rsid w:val="00CD5D67"/>
    <w:rsid w:val="00CF055F"/>
    <w:rsid w:val="00D01C14"/>
    <w:rsid w:val="00D04365"/>
    <w:rsid w:val="00D07B64"/>
    <w:rsid w:val="00D102E0"/>
    <w:rsid w:val="00D1051E"/>
    <w:rsid w:val="00D14CFE"/>
    <w:rsid w:val="00D242E1"/>
    <w:rsid w:val="00D242E9"/>
    <w:rsid w:val="00D25281"/>
    <w:rsid w:val="00D34F64"/>
    <w:rsid w:val="00D556CF"/>
    <w:rsid w:val="00D72066"/>
    <w:rsid w:val="00D759B7"/>
    <w:rsid w:val="00D829AA"/>
    <w:rsid w:val="00D93528"/>
    <w:rsid w:val="00D9651D"/>
    <w:rsid w:val="00D96FC5"/>
    <w:rsid w:val="00DA0A2D"/>
    <w:rsid w:val="00DA133A"/>
    <w:rsid w:val="00DA56EC"/>
    <w:rsid w:val="00DA61EA"/>
    <w:rsid w:val="00DB2FCE"/>
    <w:rsid w:val="00DB5536"/>
    <w:rsid w:val="00DB7B24"/>
    <w:rsid w:val="00DC04A7"/>
    <w:rsid w:val="00DC5185"/>
    <w:rsid w:val="00DC5FA2"/>
    <w:rsid w:val="00DC72B2"/>
    <w:rsid w:val="00DC7EF4"/>
    <w:rsid w:val="00DD136F"/>
    <w:rsid w:val="00DE38EF"/>
    <w:rsid w:val="00DF1307"/>
    <w:rsid w:val="00DF1BD9"/>
    <w:rsid w:val="00E01216"/>
    <w:rsid w:val="00E035A0"/>
    <w:rsid w:val="00E1150E"/>
    <w:rsid w:val="00E13BFF"/>
    <w:rsid w:val="00E2226F"/>
    <w:rsid w:val="00E33730"/>
    <w:rsid w:val="00E46547"/>
    <w:rsid w:val="00E51E4B"/>
    <w:rsid w:val="00E621B1"/>
    <w:rsid w:val="00E67FCA"/>
    <w:rsid w:val="00E73544"/>
    <w:rsid w:val="00E749E4"/>
    <w:rsid w:val="00E81410"/>
    <w:rsid w:val="00E82EA0"/>
    <w:rsid w:val="00E83077"/>
    <w:rsid w:val="00E90E1A"/>
    <w:rsid w:val="00EA6ED1"/>
    <w:rsid w:val="00EB5EA1"/>
    <w:rsid w:val="00EB7206"/>
    <w:rsid w:val="00EE4374"/>
    <w:rsid w:val="00F00803"/>
    <w:rsid w:val="00F03642"/>
    <w:rsid w:val="00F25F31"/>
    <w:rsid w:val="00F27AB7"/>
    <w:rsid w:val="00F302BC"/>
    <w:rsid w:val="00F500F3"/>
    <w:rsid w:val="00F52B80"/>
    <w:rsid w:val="00F7165C"/>
    <w:rsid w:val="00F84FAA"/>
    <w:rsid w:val="00F92076"/>
    <w:rsid w:val="00FB5B3B"/>
    <w:rsid w:val="00FC1AD0"/>
    <w:rsid w:val="00FC4B37"/>
    <w:rsid w:val="00FD4941"/>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law.ru/gosts/gost/52914/" TargetMode="External"/><Relationship Id="rId12" Type="http://schemas.openxmlformats.org/officeDocument/2006/relationships/hyperlink" Target="http://internet-law.ru/gosts/gost/84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law.ru/gosts/gost/8405/" TargetMode="External"/><Relationship Id="rId5" Type="http://schemas.openxmlformats.org/officeDocument/2006/relationships/footnotes" Target="footnotes.xml"/><Relationship Id="rId10" Type="http://schemas.openxmlformats.org/officeDocument/2006/relationships/hyperlink" Target="http://internet-law.ru/gosts/gost/52738/" TargetMode="External"/><Relationship Id="rId4" Type="http://schemas.openxmlformats.org/officeDocument/2006/relationships/webSettings" Target="webSettings.xml"/><Relationship Id="rId9" Type="http://schemas.openxmlformats.org/officeDocument/2006/relationships/hyperlink" Target="http://internet-law.ru/gosts/gost/527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8FD36-1249-45BD-A051-7F441485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1867</TotalTime>
  <Pages>2</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122</cp:revision>
  <cp:lastPrinted>2020-01-28T12:46:00Z</cp:lastPrinted>
  <dcterms:created xsi:type="dcterms:W3CDTF">2016-05-16T12:38:00Z</dcterms:created>
  <dcterms:modified xsi:type="dcterms:W3CDTF">2020-02-03T08:50:00Z</dcterms:modified>
  <dc:language>ru-RU</dc:language>
</cp:coreProperties>
</file>