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D2" w:rsidRPr="00C9199D" w:rsidRDefault="00B30211" w:rsidP="00055BA7">
      <w:pPr>
        <w:jc w:val="center"/>
        <w:rPr>
          <w:b/>
          <w:sz w:val="24"/>
          <w:szCs w:val="24"/>
        </w:rPr>
      </w:pPr>
      <w:r w:rsidRPr="00C9199D">
        <w:rPr>
          <w:b/>
          <w:sz w:val="24"/>
          <w:szCs w:val="24"/>
        </w:rPr>
        <w:t>Описание объекта закупки</w:t>
      </w:r>
    </w:p>
    <w:p w:rsidR="00E03DF8" w:rsidRPr="00C9199D" w:rsidRDefault="00E03DF8" w:rsidP="00055BA7">
      <w:pPr>
        <w:jc w:val="center"/>
        <w:rPr>
          <w:b/>
          <w:sz w:val="24"/>
          <w:szCs w:val="24"/>
        </w:rPr>
      </w:pPr>
    </w:p>
    <w:p w:rsidR="00E96EE9" w:rsidRPr="00C9199D" w:rsidRDefault="003360BB" w:rsidP="00055BA7">
      <w:pPr>
        <w:jc w:val="center"/>
        <w:rPr>
          <w:b/>
          <w:sz w:val="24"/>
          <w:szCs w:val="24"/>
        </w:rPr>
      </w:pPr>
      <w:r w:rsidRPr="00C9199D">
        <w:rPr>
          <w:b/>
          <w:sz w:val="24"/>
          <w:szCs w:val="24"/>
        </w:rPr>
        <w:t>Поставка сигнализаторов звука цифровых</w:t>
      </w:r>
      <w:r w:rsidR="00E03DF8" w:rsidRPr="00C9199D">
        <w:rPr>
          <w:b/>
          <w:sz w:val="24"/>
          <w:szCs w:val="24"/>
        </w:rPr>
        <w:t xml:space="preserve"> для инвалидов Республики Крым</w:t>
      </w:r>
    </w:p>
    <w:p w:rsidR="00E96EE9" w:rsidRPr="00C9199D" w:rsidRDefault="00E96EE9" w:rsidP="00E96EE9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371"/>
        <w:gridCol w:w="992"/>
      </w:tblGrid>
      <w:tr w:rsidR="00E03DF8" w:rsidRPr="00C9199D" w:rsidTr="00E03DF8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9199D" w:rsidRDefault="00E03DF8" w:rsidP="00E03DF8">
            <w:pPr>
              <w:rPr>
                <w:sz w:val="24"/>
                <w:szCs w:val="24"/>
              </w:rPr>
            </w:pPr>
            <w:r w:rsidRPr="00C9199D">
              <w:rPr>
                <w:sz w:val="24"/>
                <w:szCs w:val="24"/>
              </w:rPr>
              <w:t>Наименование Товара,</w:t>
            </w:r>
          </w:p>
          <w:p w:rsidR="00E03DF8" w:rsidRPr="00C9199D" w:rsidRDefault="00E03DF8" w:rsidP="00E03DF8">
            <w:pPr>
              <w:rPr>
                <w:sz w:val="24"/>
                <w:szCs w:val="24"/>
              </w:rPr>
            </w:pPr>
            <w:proofErr w:type="gramStart"/>
            <w:r w:rsidRPr="00C9199D">
              <w:rPr>
                <w:sz w:val="24"/>
                <w:szCs w:val="24"/>
              </w:rPr>
              <w:t>модель</w:t>
            </w:r>
            <w:proofErr w:type="gramEnd"/>
            <w:r w:rsidRPr="00C9199D">
              <w:rPr>
                <w:sz w:val="24"/>
                <w:szCs w:val="24"/>
              </w:rPr>
              <w:t xml:space="preserve"> Товара </w:t>
            </w:r>
          </w:p>
          <w:p w:rsidR="00E03DF8" w:rsidRPr="00C9199D" w:rsidRDefault="00E03DF8" w:rsidP="00E03DF8">
            <w:pPr>
              <w:rPr>
                <w:sz w:val="24"/>
                <w:szCs w:val="24"/>
              </w:rPr>
            </w:pPr>
            <w:r w:rsidRPr="00C9199D">
              <w:rPr>
                <w:sz w:val="24"/>
                <w:szCs w:val="24"/>
              </w:rPr>
              <w:t>(</w:t>
            </w:r>
            <w:proofErr w:type="gramStart"/>
            <w:r w:rsidRPr="00C9199D">
              <w:rPr>
                <w:sz w:val="24"/>
                <w:szCs w:val="24"/>
              </w:rPr>
              <w:t>при</w:t>
            </w:r>
            <w:proofErr w:type="gramEnd"/>
            <w:r w:rsidRPr="00C9199D">
              <w:rPr>
                <w:sz w:val="24"/>
                <w:szCs w:val="24"/>
              </w:rPr>
              <w:t xml:space="preserve"> наличии),</w:t>
            </w:r>
          </w:p>
          <w:p w:rsidR="00E03DF8" w:rsidRPr="00C9199D" w:rsidRDefault="00E03DF8" w:rsidP="00E03DF8">
            <w:pPr>
              <w:rPr>
                <w:sz w:val="24"/>
                <w:szCs w:val="24"/>
              </w:rPr>
            </w:pPr>
            <w:proofErr w:type="gramStart"/>
            <w:r w:rsidRPr="00C9199D">
              <w:rPr>
                <w:sz w:val="24"/>
                <w:szCs w:val="24"/>
              </w:rPr>
              <w:t>страна</w:t>
            </w:r>
            <w:proofErr w:type="gramEnd"/>
            <w:r w:rsidRPr="00C9199D">
              <w:rPr>
                <w:sz w:val="24"/>
                <w:szCs w:val="24"/>
              </w:rPr>
              <w:t xml:space="preserve"> происхождения Товара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9199D" w:rsidRDefault="00E03DF8" w:rsidP="00E03DF8">
            <w:pPr>
              <w:rPr>
                <w:sz w:val="24"/>
                <w:szCs w:val="24"/>
              </w:rPr>
            </w:pPr>
            <w:r w:rsidRPr="00C9199D">
              <w:rPr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9199D" w:rsidRDefault="00E03DF8" w:rsidP="00E03DF8">
            <w:pPr>
              <w:rPr>
                <w:sz w:val="24"/>
                <w:szCs w:val="24"/>
              </w:rPr>
            </w:pPr>
            <w:r w:rsidRPr="00C9199D">
              <w:rPr>
                <w:sz w:val="24"/>
                <w:szCs w:val="24"/>
              </w:rPr>
              <w:t>Количество (шт.)</w:t>
            </w:r>
          </w:p>
        </w:tc>
      </w:tr>
      <w:tr w:rsidR="00055BA7" w:rsidRPr="00C9199D" w:rsidTr="00E03DF8">
        <w:trPr>
          <w:trHeight w:val="2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widowControl w:val="0"/>
              <w:rPr>
                <w:b/>
                <w:sz w:val="24"/>
                <w:szCs w:val="24"/>
              </w:rPr>
            </w:pPr>
            <w:r w:rsidRPr="00C9199D">
              <w:rPr>
                <w:b/>
                <w:sz w:val="24"/>
                <w:szCs w:val="24"/>
              </w:rPr>
              <w:t xml:space="preserve">Сигнализатор звука </w:t>
            </w:r>
            <w:proofErr w:type="gramStart"/>
            <w:r w:rsidRPr="00C9199D">
              <w:rPr>
                <w:b/>
                <w:sz w:val="24"/>
                <w:szCs w:val="24"/>
              </w:rPr>
              <w:t>цифровой  с</w:t>
            </w:r>
            <w:proofErr w:type="gramEnd"/>
            <w:r w:rsidRPr="00C9199D">
              <w:rPr>
                <w:b/>
                <w:sz w:val="24"/>
                <w:szCs w:val="24"/>
              </w:rPr>
              <w:t xml:space="preserve"> вибрационной и световой индикацией</w:t>
            </w:r>
          </w:p>
          <w:p w:rsidR="00055BA7" w:rsidRPr="00C9199D" w:rsidRDefault="00055BA7" w:rsidP="00055BA7">
            <w:pPr>
              <w:widowControl w:val="0"/>
              <w:rPr>
                <w:rFonts w:eastAsia="Lucida Sans Unicode"/>
                <w:b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Сигнализатор звука цифровой с вибрационной и световой индикацией предназначен для информирования инвалидов с нарушением слуха и </w:t>
            </w:r>
            <w:proofErr w:type="gramStart"/>
            <w:r w:rsidRPr="00C9199D">
              <w:rPr>
                <w:rFonts w:eastAsia="Calibri"/>
                <w:sz w:val="24"/>
                <w:szCs w:val="24"/>
              </w:rPr>
              <w:t>слепо-глухих</w:t>
            </w:r>
            <w:proofErr w:type="gramEnd"/>
            <w:r w:rsidRPr="00C9199D">
              <w:rPr>
                <w:rFonts w:eastAsia="Calibri"/>
                <w:sz w:val="24"/>
                <w:szCs w:val="24"/>
              </w:rPr>
              <w:t xml:space="preserve"> инвалидов о различных бытовых сигналах: телефона, домофона, дверного звонка (кнопки вызова).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Световой приемник должен быть со (стробоскопической) индикацией, подающий световые импульсы, хорошо различимые в светлое время суток при поступлении входящего сигнала с датчиков.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На световом приемнике должны располагаться разноцветные светодиоды с пиктограммами (иконки с пиктограммами), обозначающими источник сигнала.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Должна быть возможность выбора режима оповещения на световом приемнике – свет, звук, свет и звук.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Сигнализатор должен иметь мобильный (наручный) вибрационный приемник, подающий световые импульсы при поступлении входящих сигналов, при этом корпус его вибрирует.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На мобильном (наручном) приемнике должны быть светодиоды с пиктограммами (иконки с пиктограммами), соответствующими входящему сигналу.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должен иметь датчики: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дверного звонка (кнопка вызова),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телефона, который должен иметь соответствующий разъем для подключения к телефону через стандартный телефонный разъем.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домофона, который должен иметь соответствующий разъем для подключения к домофону через соответствующие клеммы.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Связь между датчиками и приемником должна быть беспроводной.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Диапазон действия сигнализатора в условиях прямой видимости – не менее 30 метров.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В комплектацию сигнализатора светового должны входить: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- световой приемник,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мобильный (наручный) вибрационный приемник,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дверного звонка,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телефона,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домофона,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- переходник для подключения к телефонной линии (при необходимости),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-клеммы для подключения к линии домофона (при необходимости),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элементы питания, в количестве, необходимом для работы сигнализатора,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сетевой адаптер.</w:t>
            </w:r>
          </w:p>
          <w:p w:rsidR="00055BA7" w:rsidRPr="00C9199D" w:rsidRDefault="00055BA7" w:rsidP="00055BA7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Руководство пользователя (паспорт) на русском языке;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Гарантийный талон на сервисное обслуживание.</w:t>
            </w:r>
          </w:p>
          <w:p w:rsidR="00E03DF8" w:rsidRPr="00C9199D" w:rsidRDefault="00E03DF8" w:rsidP="00055BA7">
            <w:pPr>
              <w:rPr>
                <w:rFonts w:eastAsia="Calibri"/>
                <w:sz w:val="24"/>
                <w:szCs w:val="24"/>
              </w:rPr>
            </w:pPr>
          </w:p>
          <w:p w:rsidR="00872D26" w:rsidRPr="00872D26" w:rsidRDefault="00872D26" w:rsidP="00872D26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872D26">
              <w:rPr>
                <w:rFonts w:eastAsia="Calibri"/>
                <w:sz w:val="24"/>
                <w:szCs w:val="24"/>
              </w:rPr>
              <w:lastRenderedPageBreak/>
              <w:t>Гарантийный срок с момента передачи получателю должен составлять не менее 12 месяцев.</w:t>
            </w:r>
          </w:p>
          <w:p w:rsidR="00872D26" w:rsidRDefault="00872D26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  <w:p w:rsidR="00E03DF8" w:rsidRPr="00C9199D" w:rsidRDefault="00E03DF8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должен быть упакован в индивидуальную упаковку, предохраняющую его от повреждений и загрязнения при транспортировке и хранении.</w:t>
            </w:r>
          </w:p>
          <w:p w:rsidR="00E03DF8" w:rsidRPr="00C9199D" w:rsidRDefault="00E03DF8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      </w:r>
          </w:p>
          <w:p w:rsidR="00E03DF8" w:rsidRPr="00C9199D" w:rsidRDefault="00E03DF8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  <w:p w:rsidR="00E03DF8" w:rsidRPr="00C9199D" w:rsidRDefault="00E03DF8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цифровой с вибрационной и световой индикацией должен иметь регистрационное удостоверение, действующее на территории Российской Федерации (ч.4 ст. 38 Федерального закона от 21.11.2011 № 323-ФЗ «Об основах охраны здоровья граждан в Российской Федерации»)</w:t>
            </w:r>
          </w:p>
          <w:p w:rsidR="00E03DF8" w:rsidRPr="00C9199D" w:rsidRDefault="00E03DF8" w:rsidP="00E03DF8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E03DF8" w:rsidP="005349D2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C9199D">
              <w:rPr>
                <w:rFonts w:eastAsia="Lucida Sans Unicode"/>
                <w:kern w:val="2"/>
                <w:sz w:val="24"/>
                <w:szCs w:val="24"/>
              </w:rPr>
              <w:lastRenderedPageBreak/>
              <w:t>180</w:t>
            </w:r>
          </w:p>
        </w:tc>
      </w:tr>
      <w:tr w:rsidR="00055BA7" w:rsidRPr="00C9199D" w:rsidTr="00E03DF8">
        <w:trPr>
          <w:trHeight w:val="2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widowControl w:val="0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C9199D">
              <w:rPr>
                <w:b/>
                <w:sz w:val="24"/>
                <w:szCs w:val="24"/>
              </w:rPr>
              <w:lastRenderedPageBreak/>
              <w:t>Сигнализатор звука цифровой со световой индикацией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цифровой со световой индикацией предназначен для оповещения инвалидов с нарушением слуха о поступлении сигнала от дверного звонка (кнопки вызова), телефона и домофона.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Световой приемник должен иметь стробоскоп, подающий световые импульсы хорошо различимые в светлое время суток при поступлении входящего сигнала с датчиков.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На световом приемнике кроме стробоскопа должны располагаться светодиоды с пиктограммами (иконки с пиктограммами), обозначающими источник сигнала.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должен иметь датчики: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дверного звонка (кнопка вызова),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телефона, который должен иметь соответствующий разъем для подключения к телефону через стандартный телефонный разъем.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домофона, который должен иметь соответствующий разъем для подключения к домофону через соответствующие клеммы.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Диапазон действия сигнализатора в условиях прямой видимости – не менее 30 метров.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Связь между датчиками и приемником должна быть беспроводной.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Должна быть возможность выбора режима оповещения на световом приемнике – свет, звук, свет и звук.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В комплектацию сигнализатора светового должны входить: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световой приемник,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дверного звонка,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телефона,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датчик домофона,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- переходник для подключения к телефонной линии (при необходимости), 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-клеммы для подключения к линии домофона (при необходимости),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элементы питания, в количестве, необходимом для работы сигнализатора,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сетевой адаптер.</w:t>
            </w:r>
          </w:p>
          <w:p w:rsidR="00055BA7" w:rsidRPr="00C9199D" w:rsidRDefault="00055BA7" w:rsidP="00055BA7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Руководство пользователя (паспорт) на русском языке;</w:t>
            </w:r>
          </w:p>
          <w:p w:rsidR="00055BA7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Гарантийный талон на сервисное обслуживание.</w:t>
            </w:r>
          </w:p>
          <w:p w:rsidR="00872D26" w:rsidRPr="00C9199D" w:rsidRDefault="00872D26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72D26" w:rsidRPr="00872D26" w:rsidRDefault="00872D26" w:rsidP="00872D26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872D26">
              <w:rPr>
                <w:rFonts w:eastAsia="Calibri"/>
                <w:sz w:val="24"/>
                <w:szCs w:val="24"/>
              </w:rPr>
              <w:t>Гарантийный срок с момента передачи получателю должен составлять не менее 12 месяцев.</w:t>
            </w:r>
          </w:p>
          <w:p w:rsidR="00E03DF8" w:rsidRPr="00C9199D" w:rsidRDefault="00E03DF8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E03DF8" w:rsidRPr="00C9199D" w:rsidRDefault="00E03DF8" w:rsidP="00E03DF8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lastRenderedPageBreak/>
              <w:t>Сигнализатор звука должен быть упакован в индивидуальную упаковку, предохраняющую его от повреждений и загрязнения при транспортировке и хранении.</w:t>
            </w:r>
          </w:p>
          <w:p w:rsidR="00E03DF8" w:rsidRPr="00C9199D" w:rsidRDefault="00E03DF8" w:rsidP="00E03DF8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      </w:r>
          </w:p>
          <w:p w:rsidR="00E03DF8" w:rsidRPr="00C9199D" w:rsidRDefault="00E03DF8" w:rsidP="00E03DF8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цифровой со световой индикацией должен иметь регистрационное удостоверение, действующее на территории Российской Федерации (ч.4 ст. 38 Федерального закона от 21.11.2011 № 323-ФЗ «Об основах охраны здоровья граждан в Российской Федерации»)</w:t>
            </w:r>
          </w:p>
          <w:p w:rsidR="00055BA7" w:rsidRPr="00C9199D" w:rsidRDefault="00055BA7" w:rsidP="00055BA7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E03DF8" w:rsidP="00F8749A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C9199D">
              <w:rPr>
                <w:rFonts w:eastAsia="Lucida Sans Unicode"/>
                <w:kern w:val="2"/>
                <w:sz w:val="24"/>
                <w:szCs w:val="24"/>
              </w:rPr>
              <w:lastRenderedPageBreak/>
              <w:t>12</w:t>
            </w:r>
          </w:p>
        </w:tc>
      </w:tr>
      <w:tr w:rsidR="00055BA7" w:rsidRPr="00C9199D" w:rsidTr="00E03DF8">
        <w:trPr>
          <w:trHeight w:val="2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C9199D">
              <w:rPr>
                <w:b/>
                <w:sz w:val="24"/>
                <w:szCs w:val="24"/>
              </w:rPr>
              <w:lastRenderedPageBreak/>
              <w:t xml:space="preserve">Сигнализатор звука </w:t>
            </w:r>
            <w:proofErr w:type="gramStart"/>
            <w:r w:rsidRPr="00C9199D">
              <w:rPr>
                <w:b/>
                <w:sz w:val="24"/>
                <w:szCs w:val="24"/>
              </w:rPr>
              <w:t>цифровой  с</w:t>
            </w:r>
            <w:proofErr w:type="gramEnd"/>
            <w:r w:rsidRPr="00C9199D">
              <w:rPr>
                <w:b/>
                <w:sz w:val="24"/>
                <w:szCs w:val="24"/>
              </w:rPr>
              <w:t xml:space="preserve"> вибрационной индикацией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цифровой с вибрационной индикацией предназначен для оповещения инвалида о сигнале будильника, сигнале телефона.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должен иметь дисплей с яркими и крупными цифрами. Сигнализатор должен иметь выносную вибрационную подушку.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При срабатывании сигнала будильника вибрационная подушка должна вибрировать.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 Сигнализатор должен иметь следующие функции:</w:t>
            </w:r>
          </w:p>
          <w:p w:rsidR="00055BA7" w:rsidRPr="00C9199D" w:rsidRDefault="00055BA7" w:rsidP="00055BA7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регулировку громкости сигнала,</w:t>
            </w:r>
          </w:p>
          <w:p w:rsidR="00055BA7" w:rsidRPr="00C9199D" w:rsidRDefault="00055BA7" w:rsidP="00055BA7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разъем для подключения к телефонной линии.</w:t>
            </w:r>
          </w:p>
          <w:p w:rsidR="00055BA7" w:rsidRPr="00C9199D" w:rsidRDefault="00055BA7" w:rsidP="00055BA7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кнопки управления должны быть на русском языке</w:t>
            </w:r>
          </w:p>
          <w:p w:rsidR="00055BA7" w:rsidRPr="00C9199D" w:rsidRDefault="00055BA7" w:rsidP="00055BA7">
            <w:pPr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Питание сигнализатора должно осуществляться от сети переменного тока или от элементов питания. </w:t>
            </w:r>
          </w:p>
          <w:p w:rsidR="00055BA7" w:rsidRPr="00C9199D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 В комплектацию сигнализатора вибрационного должны входить: </w:t>
            </w:r>
          </w:p>
          <w:p w:rsidR="00055BA7" w:rsidRPr="00C9199D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- часы-будильник, </w:t>
            </w:r>
          </w:p>
          <w:p w:rsidR="00055BA7" w:rsidRPr="00C9199D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- вибрационная подушка, </w:t>
            </w:r>
          </w:p>
          <w:p w:rsidR="00055BA7" w:rsidRPr="00C9199D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переходник для подключения к телефонной линии (при необходимости),</w:t>
            </w:r>
          </w:p>
          <w:p w:rsidR="00055BA7" w:rsidRPr="00C9199D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элементы питания, в количестве, необходимом для работы сигнализатора,</w:t>
            </w:r>
          </w:p>
          <w:p w:rsidR="00055BA7" w:rsidRPr="00C9199D" w:rsidRDefault="00055BA7" w:rsidP="00055BA7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Руководство пользователя (паспорт) на русском языке;</w:t>
            </w:r>
          </w:p>
          <w:p w:rsidR="00055BA7" w:rsidRDefault="00055BA7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- Гарантийный талон на сервисное обслуживание.</w:t>
            </w:r>
          </w:p>
          <w:p w:rsidR="00872D26" w:rsidRPr="00C9199D" w:rsidRDefault="00872D26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72D26" w:rsidRPr="00872D26" w:rsidRDefault="00872D26" w:rsidP="00872D26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872D26">
              <w:rPr>
                <w:rFonts w:eastAsia="Calibri"/>
                <w:sz w:val="24"/>
                <w:szCs w:val="24"/>
              </w:rPr>
              <w:t>Гарантийный срок с момента передачи получателю должен составлять не менее 12 месяцев.</w:t>
            </w:r>
          </w:p>
          <w:p w:rsidR="00E03DF8" w:rsidRPr="00C9199D" w:rsidRDefault="00E03DF8" w:rsidP="00055BA7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E03DF8" w:rsidRPr="00C9199D" w:rsidRDefault="00E03DF8" w:rsidP="00E03DF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должен быть упакован в индивидуальную упаковку, предохраняющую его от повреждений и загрязнения при транспортировке и хранении.</w:t>
            </w:r>
          </w:p>
          <w:p w:rsidR="00E03DF8" w:rsidRPr="00C9199D" w:rsidRDefault="00E03DF8" w:rsidP="00E03DF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      </w:r>
          </w:p>
          <w:p w:rsidR="00E03DF8" w:rsidRPr="00C9199D" w:rsidRDefault="00E03DF8" w:rsidP="00E03DF8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E03DF8" w:rsidRPr="00C9199D" w:rsidRDefault="00E03DF8" w:rsidP="00E03DF8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 w:rsidRPr="00C9199D">
              <w:rPr>
                <w:rFonts w:eastAsia="Calibri"/>
                <w:sz w:val="24"/>
                <w:szCs w:val="24"/>
              </w:rPr>
              <w:t>Сигнализатор звука цифровой с вибрационной индикацией должен иметь регистрационное удостоверение, действующее на территории Российской Федерации (ч.4 ст. 38 Федерального закона от 21.11.2011 № 323-ФЗ «Об основах охраны здоровья граждан в Российской Федерации»)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C9199D" w:rsidRDefault="00E03DF8" w:rsidP="005349D2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C9199D">
              <w:rPr>
                <w:rFonts w:eastAsia="Lucida Sans Unicode"/>
                <w:kern w:val="2"/>
                <w:sz w:val="24"/>
                <w:szCs w:val="24"/>
              </w:rPr>
              <w:t>53</w:t>
            </w:r>
          </w:p>
          <w:p w:rsidR="00055BA7" w:rsidRPr="00C9199D" w:rsidRDefault="00055BA7" w:rsidP="005349D2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055BA7" w:rsidRPr="00C9199D" w:rsidRDefault="00055BA7" w:rsidP="00F9135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3E70FC" w:rsidRPr="00C9199D" w:rsidRDefault="003E70FC" w:rsidP="003E70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70FC" w:rsidRPr="00C9199D" w:rsidRDefault="003E70FC" w:rsidP="00C919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99D">
        <w:rPr>
          <w:sz w:val="24"/>
          <w:szCs w:val="24"/>
        </w:rPr>
        <w:t xml:space="preserve">Требования к безопасности сигнализаторов звука. </w:t>
      </w:r>
    </w:p>
    <w:p w:rsidR="003E70FC" w:rsidRPr="00C9199D" w:rsidRDefault="003E70FC" w:rsidP="003E70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9199D">
        <w:rPr>
          <w:sz w:val="24"/>
          <w:szCs w:val="24"/>
        </w:rPr>
        <w:t xml:space="preserve">Материалы, из которых изготавливаются сигнализаторы звука, не должны выделять </w:t>
      </w:r>
      <w:r w:rsidRPr="00C9199D">
        <w:rPr>
          <w:sz w:val="24"/>
          <w:szCs w:val="24"/>
        </w:rPr>
        <w:lastRenderedPageBreak/>
        <w:t>токсичных веществ при эксплуатации.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 должен указать срок службы сигнализатора,  а также  ГОСТы и ТУ, в соответствии с которыми изготовлены сигнализаторы.</w:t>
      </w:r>
      <w:r w:rsidRPr="00C9199D">
        <w:rPr>
          <w:b/>
          <w:sz w:val="24"/>
          <w:szCs w:val="24"/>
        </w:rPr>
        <w:t xml:space="preserve"> </w:t>
      </w:r>
    </w:p>
    <w:p w:rsidR="00FB4CF3" w:rsidRPr="00C9199D" w:rsidRDefault="00FB4CF3" w:rsidP="003E70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03DF8" w:rsidRPr="00C9199D" w:rsidRDefault="00E03DF8" w:rsidP="00E03DF8">
      <w:pPr>
        <w:autoSpaceDE w:val="0"/>
        <w:rPr>
          <w:bCs/>
          <w:sz w:val="24"/>
          <w:szCs w:val="24"/>
        </w:rPr>
      </w:pPr>
      <w:r w:rsidRPr="00C9199D">
        <w:rPr>
          <w:bCs/>
          <w:sz w:val="24"/>
          <w:szCs w:val="24"/>
        </w:rPr>
        <w:t>Требования к месту, условиям, объемам и срокам поставки Товара.</w:t>
      </w:r>
    </w:p>
    <w:p w:rsidR="00E03DF8" w:rsidRPr="00C9199D" w:rsidRDefault="00E03DF8" w:rsidP="00E03DF8">
      <w:pPr>
        <w:autoSpaceDE w:val="0"/>
        <w:rPr>
          <w:bCs/>
          <w:sz w:val="24"/>
          <w:szCs w:val="24"/>
        </w:rPr>
      </w:pPr>
    </w:p>
    <w:p w:rsidR="00E03DF8" w:rsidRPr="00C9199D" w:rsidRDefault="00E03DF8" w:rsidP="00E03DF8">
      <w:pPr>
        <w:autoSpaceDE w:val="0"/>
        <w:ind w:firstLine="708"/>
        <w:jc w:val="both"/>
        <w:rPr>
          <w:rFonts w:eastAsia="Arial"/>
          <w:sz w:val="24"/>
          <w:szCs w:val="24"/>
          <w:lang w:eastAsia="ar-SA"/>
        </w:rPr>
      </w:pPr>
      <w:r w:rsidRPr="00C9199D">
        <w:rPr>
          <w:rFonts w:eastAsia="Arial"/>
          <w:sz w:val="24"/>
          <w:szCs w:val="24"/>
          <w:lang w:eastAsia="ar-SA"/>
        </w:rPr>
        <w:t xml:space="preserve">Поставить Товар на территорию Республики Крым, </w:t>
      </w:r>
      <w:proofErr w:type="spellStart"/>
      <w:r w:rsidRPr="00C9199D">
        <w:rPr>
          <w:rFonts w:eastAsia="Arial"/>
          <w:sz w:val="24"/>
          <w:szCs w:val="24"/>
          <w:lang w:eastAsia="ar-SA"/>
        </w:rPr>
        <w:t>г.Симферополь</w:t>
      </w:r>
      <w:proofErr w:type="spellEnd"/>
      <w:r w:rsidRPr="00C9199D">
        <w:rPr>
          <w:rFonts w:eastAsia="Arial"/>
          <w:sz w:val="24"/>
          <w:szCs w:val="24"/>
          <w:lang w:eastAsia="ar-SA"/>
        </w:rPr>
        <w:t xml:space="preserve">, на склад Поставщика или иное помещение, находящееся в его распоряжении или собственности, в течение 15 (пятнадцати) рабочих дней с даты подписания Государственного контракта для осуществления проверки качества Товара. </w:t>
      </w:r>
    </w:p>
    <w:p w:rsidR="00E03DF8" w:rsidRPr="00C9199D" w:rsidRDefault="00E03DF8" w:rsidP="00E03DF8">
      <w:pPr>
        <w:autoSpaceDE w:val="0"/>
        <w:ind w:firstLine="708"/>
        <w:jc w:val="both"/>
        <w:rPr>
          <w:rFonts w:eastAsia="Arial"/>
          <w:sz w:val="24"/>
          <w:szCs w:val="24"/>
          <w:lang w:eastAsia="ar-SA"/>
        </w:rPr>
      </w:pPr>
    </w:p>
    <w:p w:rsidR="00E03DF8" w:rsidRPr="00C9199D" w:rsidRDefault="00E03DF8" w:rsidP="00E03DF8">
      <w:pPr>
        <w:ind w:firstLine="709"/>
        <w:jc w:val="both"/>
        <w:rPr>
          <w:sz w:val="24"/>
          <w:szCs w:val="24"/>
        </w:rPr>
      </w:pPr>
      <w:r w:rsidRPr="00C9199D">
        <w:rPr>
          <w:sz w:val="24"/>
          <w:szCs w:val="24"/>
        </w:rPr>
        <w:t xml:space="preserve">Поставка Товара Получателям осуществляется в соответствии с выбором Получателей: </w:t>
      </w:r>
    </w:p>
    <w:p w:rsidR="00E03DF8" w:rsidRPr="00C9199D" w:rsidRDefault="00E03DF8" w:rsidP="00E03DF8">
      <w:pPr>
        <w:ind w:firstLine="709"/>
        <w:jc w:val="both"/>
        <w:rPr>
          <w:sz w:val="24"/>
          <w:szCs w:val="24"/>
        </w:rPr>
      </w:pPr>
      <w:r w:rsidRPr="00C9199D">
        <w:rPr>
          <w:sz w:val="24"/>
          <w:szCs w:val="24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C9199D">
        <w:rPr>
          <w:sz w:val="24"/>
          <w:szCs w:val="24"/>
        </w:rPr>
        <w:t>г.Симферополе</w:t>
      </w:r>
      <w:proofErr w:type="spellEnd"/>
      <w:r w:rsidRPr="00C9199D">
        <w:rPr>
          <w:sz w:val="24"/>
          <w:szCs w:val="24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E03DF8" w:rsidRPr="00C9199D" w:rsidRDefault="00E03DF8" w:rsidP="00E03DF8">
      <w:pPr>
        <w:ind w:firstLine="709"/>
        <w:jc w:val="both"/>
        <w:rPr>
          <w:sz w:val="24"/>
          <w:szCs w:val="24"/>
        </w:rPr>
      </w:pPr>
      <w:r w:rsidRPr="00C9199D">
        <w:rPr>
          <w:sz w:val="24"/>
          <w:szCs w:val="24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C9199D">
        <w:rPr>
          <w:sz w:val="24"/>
          <w:szCs w:val="24"/>
        </w:rPr>
        <w:t>г.Симферополь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г.Феодосия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г.Евпатория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г.Белогорск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г.Бахчисарай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г.Судак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г.Саки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г.Ялта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г.Керчь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г.Алушта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г.Армянск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г.Джанкой</w:t>
      </w:r>
      <w:proofErr w:type="spellEnd"/>
      <w:r w:rsidRPr="00C9199D">
        <w:rPr>
          <w:sz w:val="24"/>
          <w:szCs w:val="24"/>
        </w:rPr>
        <w:t xml:space="preserve">, </w:t>
      </w:r>
      <w:proofErr w:type="spellStart"/>
      <w:r w:rsidRPr="00C9199D">
        <w:rPr>
          <w:sz w:val="24"/>
          <w:szCs w:val="24"/>
        </w:rPr>
        <w:t>г.Красноперекопск</w:t>
      </w:r>
      <w:proofErr w:type="spellEnd"/>
      <w:r w:rsidRPr="00C9199D">
        <w:rPr>
          <w:sz w:val="24"/>
          <w:szCs w:val="24"/>
        </w:rPr>
        <w:t xml:space="preserve">, Красногвардейский район, Нижнегорский район, Кировский район, Советский район, Черноморский район, Ленинский район, </w:t>
      </w:r>
      <w:proofErr w:type="spellStart"/>
      <w:r w:rsidRPr="00C9199D">
        <w:rPr>
          <w:sz w:val="24"/>
          <w:szCs w:val="24"/>
        </w:rPr>
        <w:t>Раздольненский</w:t>
      </w:r>
      <w:proofErr w:type="spellEnd"/>
      <w:r w:rsidRPr="00C9199D">
        <w:rPr>
          <w:sz w:val="24"/>
          <w:szCs w:val="24"/>
        </w:rPr>
        <w:t xml:space="preserve"> район, Первомайский район, Симферопольский район, </w:t>
      </w:r>
      <w:proofErr w:type="spellStart"/>
      <w:r w:rsidRPr="00C9199D">
        <w:rPr>
          <w:sz w:val="24"/>
          <w:szCs w:val="24"/>
        </w:rPr>
        <w:t>Сакский</w:t>
      </w:r>
      <w:proofErr w:type="spellEnd"/>
      <w:r w:rsidRPr="00C9199D">
        <w:rPr>
          <w:sz w:val="24"/>
          <w:szCs w:val="24"/>
        </w:rPr>
        <w:t xml:space="preserve"> район, </w:t>
      </w:r>
      <w:proofErr w:type="spellStart"/>
      <w:r w:rsidRPr="00C9199D">
        <w:rPr>
          <w:sz w:val="24"/>
          <w:szCs w:val="24"/>
        </w:rPr>
        <w:t>Джанкойский</w:t>
      </w:r>
      <w:proofErr w:type="spellEnd"/>
      <w:r w:rsidRPr="00C9199D">
        <w:rPr>
          <w:sz w:val="24"/>
          <w:szCs w:val="24"/>
        </w:rPr>
        <w:t xml:space="preserve"> район, Бахчисарайский район.</w:t>
      </w:r>
    </w:p>
    <w:p w:rsidR="00E03DF8" w:rsidRPr="00C9199D" w:rsidRDefault="00E03DF8" w:rsidP="00E03DF8">
      <w:pPr>
        <w:ind w:firstLine="709"/>
        <w:jc w:val="both"/>
        <w:rPr>
          <w:sz w:val="24"/>
          <w:szCs w:val="24"/>
        </w:rPr>
      </w:pPr>
    </w:p>
    <w:p w:rsidR="00E03DF8" w:rsidRPr="00C9199D" w:rsidRDefault="00E03DF8" w:rsidP="00E03DF8">
      <w:pPr>
        <w:ind w:firstLine="708"/>
        <w:jc w:val="both"/>
        <w:rPr>
          <w:sz w:val="24"/>
          <w:szCs w:val="24"/>
        </w:rPr>
      </w:pPr>
      <w:r w:rsidRPr="00C9199D">
        <w:rPr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E03DF8" w:rsidRPr="00C9199D" w:rsidRDefault="00E03DF8" w:rsidP="00E03DF8">
      <w:pPr>
        <w:ind w:firstLine="708"/>
        <w:jc w:val="both"/>
        <w:rPr>
          <w:sz w:val="24"/>
          <w:szCs w:val="24"/>
        </w:rPr>
      </w:pPr>
      <w:r w:rsidRPr="00C9199D">
        <w:rPr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03DF8" w:rsidRPr="00C9199D" w:rsidRDefault="00E03DF8" w:rsidP="00E03DF8">
      <w:pPr>
        <w:ind w:firstLine="709"/>
        <w:jc w:val="both"/>
        <w:rPr>
          <w:sz w:val="24"/>
          <w:szCs w:val="24"/>
        </w:rPr>
      </w:pPr>
    </w:p>
    <w:p w:rsidR="00E03DF8" w:rsidRPr="00C9199D" w:rsidRDefault="00E03DF8" w:rsidP="00E03DF8">
      <w:pPr>
        <w:rPr>
          <w:sz w:val="24"/>
          <w:szCs w:val="24"/>
        </w:rPr>
      </w:pPr>
    </w:p>
    <w:p w:rsidR="00055BA7" w:rsidRPr="00872D26" w:rsidRDefault="00055BA7" w:rsidP="00872D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55BA7" w:rsidRPr="00872D26" w:rsidSect="007D0F0F">
      <w:headerReference w:type="default" r:id="rId8"/>
      <w:headerReference w:type="first" r:id="rId9"/>
      <w:pgSz w:w="11905" w:h="16837"/>
      <w:pgMar w:top="992" w:right="1021" w:bottom="737" w:left="102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8B" w:rsidRDefault="00F5648B" w:rsidP="00986461">
      <w:r>
        <w:separator/>
      </w:r>
    </w:p>
  </w:endnote>
  <w:endnote w:type="continuationSeparator" w:id="0">
    <w:p w:rsidR="00F5648B" w:rsidRDefault="00F5648B" w:rsidP="009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8B" w:rsidRDefault="00F5648B" w:rsidP="00986461">
      <w:r>
        <w:separator/>
      </w:r>
    </w:p>
  </w:footnote>
  <w:footnote w:type="continuationSeparator" w:id="0">
    <w:p w:rsidR="00F5648B" w:rsidRDefault="00F5648B" w:rsidP="0098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D2" w:rsidRPr="00876DFF" w:rsidRDefault="005349D2">
    <w:pPr>
      <w:pStyle w:val="a6"/>
      <w:jc w:val="center"/>
      <w:rPr>
        <w:sz w:val="20"/>
        <w:szCs w:val="20"/>
      </w:rPr>
    </w:pPr>
    <w:r w:rsidRPr="00876DFF">
      <w:rPr>
        <w:sz w:val="20"/>
        <w:szCs w:val="20"/>
      </w:rPr>
      <w:fldChar w:fldCharType="begin"/>
    </w:r>
    <w:r w:rsidRPr="00876DFF">
      <w:rPr>
        <w:sz w:val="20"/>
        <w:szCs w:val="20"/>
      </w:rPr>
      <w:instrText>PAGE   \* MERGEFORMAT</w:instrText>
    </w:r>
    <w:r w:rsidRPr="00876DFF">
      <w:rPr>
        <w:sz w:val="20"/>
        <w:szCs w:val="20"/>
      </w:rPr>
      <w:fldChar w:fldCharType="separate"/>
    </w:r>
    <w:r w:rsidR="00703A63">
      <w:rPr>
        <w:noProof/>
        <w:sz w:val="20"/>
        <w:szCs w:val="20"/>
      </w:rPr>
      <w:t>3</w:t>
    </w:r>
    <w:r w:rsidRPr="00876DFF">
      <w:rPr>
        <w:sz w:val="20"/>
        <w:szCs w:val="20"/>
      </w:rPr>
      <w:fldChar w:fldCharType="end"/>
    </w:r>
  </w:p>
  <w:p w:rsidR="005349D2" w:rsidRDefault="005349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D2" w:rsidRPr="00B376D6" w:rsidRDefault="005349D2" w:rsidP="005349D2">
    <w:pPr>
      <w:pStyle w:val="a6"/>
      <w:jc w:val="center"/>
      <w:rPr>
        <w:sz w:val="20"/>
        <w:szCs w:val="20"/>
      </w:rPr>
    </w:pPr>
    <w:r>
      <w:rPr>
        <w:sz w:val="20"/>
        <w:szCs w:val="20"/>
      </w:rPr>
      <w:t>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229"/>
    <w:multiLevelType w:val="hybridMultilevel"/>
    <w:tmpl w:val="CAD6FEAA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37C06CA1"/>
    <w:multiLevelType w:val="hybridMultilevel"/>
    <w:tmpl w:val="42984C56"/>
    <w:lvl w:ilvl="0" w:tplc="11D46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5"/>
    <w:rsid w:val="00004211"/>
    <w:rsid w:val="0004454D"/>
    <w:rsid w:val="00046365"/>
    <w:rsid w:val="00055BA7"/>
    <w:rsid w:val="000A427B"/>
    <w:rsid w:val="000D1658"/>
    <w:rsid w:val="000E3237"/>
    <w:rsid w:val="000E60BA"/>
    <w:rsid w:val="00103191"/>
    <w:rsid w:val="0019549F"/>
    <w:rsid w:val="001D17A3"/>
    <w:rsid w:val="00201BA5"/>
    <w:rsid w:val="00223FAE"/>
    <w:rsid w:val="00300E69"/>
    <w:rsid w:val="0030365B"/>
    <w:rsid w:val="00321535"/>
    <w:rsid w:val="003360BB"/>
    <w:rsid w:val="00374B9B"/>
    <w:rsid w:val="003C3B93"/>
    <w:rsid w:val="003D0A49"/>
    <w:rsid w:val="003D1BDB"/>
    <w:rsid w:val="003D35EE"/>
    <w:rsid w:val="003E0D3B"/>
    <w:rsid w:val="003E70FC"/>
    <w:rsid w:val="003F7A28"/>
    <w:rsid w:val="00427FC0"/>
    <w:rsid w:val="00460455"/>
    <w:rsid w:val="004902B5"/>
    <w:rsid w:val="004A3DC5"/>
    <w:rsid w:val="004E7F9D"/>
    <w:rsid w:val="005349D2"/>
    <w:rsid w:val="005664DA"/>
    <w:rsid w:val="00575415"/>
    <w:rsid w:val="0058158B"/>
    <w:rsid w:val="005D2FF1"/>
    <w:rsid w:val="005E0440"/>
    <w:rsid w:val="005E402A"/>
    <w:rsid w:val="006048BE"/>
    <w:rsid w:val="00685321"/>
    <w:rsid w:val="006E786A"/>
    <w:rsid w:val="00703A63"/>
    <w:rsid w:val="007267CE"/>
    <w:rsid w:val="00735A0F"/>
    <w:rsid w:val="007427D9"/>
    <w:rsid w:val="00746E5B"/>
    <w:rsid w:val="00773E1D"/>
    <w:rsid w:val="007C61F2"/>
    <w:rsid w:val="007D0F0F"/>
    <w:rsid w:val="007E0445"/>
    <w:rsid w:val="007E2F64"/>
    <w:rsid w:val="00803B4E"/>
    <w:rsid w:val="008659D7"/>
    <w:rsid w:val="00872D26"/>
    <w:rsid w:val="00886038"/>
    <w:rsid w:val="0093088A"/>
    <w:rsid w:val="009329C2"/>
    <w:rsid w:val="00986461"/>
    <w:rsid w:val="009F77ED"/>
    <w:rsid w:val="00A71608"/>
    <w:rsid w:val="00A92F35"/>
    <w:rsid w:val="00AB7C04"/>
    <w:rsid w:val="00AC12E0"/>
    <w:rsid w:val="00AD7F98"/>
    <w:rsid w:val="00AE1F7B"/>
    <w:rsid w:val="00B21291"/>
    <w:rsid w:val="00B30211"/>
    <w:rsid w:val="00B72786"/>
    <w:rsid w:val="00BB7A31"/>
    <w:rsid w:val="00BC47F9"/>
    <w:rsid w:val="00BE0A8D"/>
    <w:rsid w:val="00C022A7"/>
    <w:rsid w:val="00C14206"/>
    <w:rsid w:val="00C60135"/>
    <w:rsid w:val="00C72563"/>
    <w:rsid w:val="00C9199D"/>
    <w:rsid w:val="00CB60CE"/>
    <w:rsid w:val="00D24A8C"/>
    <w:rsid w:val="00D40BD7"/>
    <w:rsid w:val="00D553DC"/>
    <w:rsid w:val="00D57E8C"/>
    <w:rsid w:val="00D62FCA"/>
    <w:rsid w:val="00D700AE"/>
    <w:rsid w:val="00D75628"/>
    <w:rsid w:val="00D7793C"/>
    <w:rsid w:val="00D96BA3"/>
    <w:rsid w:val="00DA584E"/>
    <w:rsid w:val="00DD201F"/>
    <w:rsid w:val="00E03DF8"/>
    <w:rsid w:val="00E111D1"/>
    <w:rsid w:val="00E1556F"/>
    <w:rsid w:val="00E7098F"/>
    <w:rsid w:val="00E71277"/>
    <w:rsid w:val="00E96EE9"/>
    <w:rsid w:val="00F017CB"/>
    <w:rsid w:val="00F5648B"/>
    <w:rsid w:val="00F60C04"/>
    <w:rsid w:val="00F63D59"/>
    <w:rsid w:val="00F84B1D"/>
    <w:rsid w:val="00F8749A"/>
    <w:rsid w:val="00F9135F"/>
    <w:rsid w:val="00FB4CF3"/>
    <w:rsid w:val="00FC3E2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4480-D5F5-44FE-9612-6C728F19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9D2"/>
    <w:rPr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rsid w:val="005349D2"/>
    <w:pPr>
      <w:spacing w:before="150" w:after="150"/>
      <w:ind w:left="150" w:right="15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rsid w:val="005349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раздел"/>
    <w:basedOn w:val="a"/>
    <w:next w:val="-0"/>
    <w:rsid w:val="005349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5349D2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5349D2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5349D2"/>
    <w:pPr>
      <w:numPr>
        <w:ilvl w:val="3"/>
        <w:numId w:val="1"/>
      </w:numPr>
      <w:jc w:val="both"/>
    </w:pPr>
  </w:style>
  <w:style w:type="paragraph" w:styleId="a6">
    <w:name w:val="header"/>
    <w:basedOn w:val="a"/>
    <w:link w:val="a7"/>
    <w:uiPriority w:val="99"/>
    <w:rsid w:val="00534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9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349D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534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5349D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</w:rPr>
  </w:style>
  <w:style w:type="paragraph" w:styleId="3">
    <w:name w:val="Body Text 3"/>
    <w:basedOn w:val="a"/>
    <w:link w:val="30"/>
    <w:uiPriority w:val="99"/>
    <w:semiHidden/>
    <w:unhideWhenUsed/>
    <w:rsid w:val="007E2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86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61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6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A197-7610-4CF9-BB50-3D2CDB6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СморяковаАС</dc:creator>
  <cp:keywords/>
  <dc:description/>
  <cp:lastModifiedBy>Lenovo</cp:lastModifiedBy>
  <cp:revision>37</cp:revision>
  <cp:lastPrinted>2020-01-21T06:56:00Z</cp:lastPrinted>
  <dcterms:created xsi:type="dcterms:W3CDTF">2015-11-09T09:05:00Z</dcterms:created>
  <dcterms:modified xsi:type="dcterms:W3CDTF">2020-02-04T07:44:00Z</dcterms:modified>
</cp:coreProperties>
</file>