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B1" w:rsidRPr="008A1C66" w:rsidRDefault="008352B1" w:rsidP="008352B1">
      <w:pPr>
        <w:pStyle w:val="Style13"/>
        <w:autoSpaceDE/>
        <w:autoSpaceDN/>
        <w:adjustRightInd/>
        <w:jc w:val="center"/>
        <w:rPr>
          <w:b/>
        </w:rPr>
      </w:pPr>
      <w:r w:rsidRPr="008A1C66">
        <w:rPr>
          <w:b/>
        </w:rPr>
        <w:t>Техническое задание</w:t>
      </w:r>
    </w:p>
    <w:p w:rsidR="008352B1" w:rsidRPr="008A1C66" w:rsidRDefault="008352B1" w:rsidP="008352B1">
      <w:pPr>
        <w:pStyle w:val="Style13"/>
        <w:autoSpaceDE/>
        <w:autoSpaceDN/>
        <w:adjustRightInd/>
        <w:jc w:val="center"/>
        <w:rPr>
          <w:b/>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993"/>
        <w:gridCol w:w="1559"/>
        <w:gridCol w:w="5245"/>
        <w:gridCol w:w="992"/>
      </w:tblGrid>
      <w:tr w:rsidR="008352B1" w:rsidRPr="008A1C66" w:rsidTr="008352B1">
        <w:trPr>
          <w:trHeight w:val="255"/>
        </w:trPr>
        <w:tc>
          <w:tcPr>
            <w:tcW w:w="572" w:type="dxa"/>
            <w:vAlign w:val="center"/>
            <w:hideMark/>
          </w:tcPr>
          <w:p w:rsidR="008352B1" w:rsidRPr="008A1C66" w:rsidRDefault="008352B1" w:rsidP="00BB524C">
            <w:pPr>
              <w:jc w:val="center"/>
              <w:rPr>
                <w:rFonts w:eastAsia="Arial Unicode MS"/>
                <w:sz w:val="20"/>
                <w:szCs w:val="20"/>
              </w:rPr>
            </w:pPr>
            <w:r w:rsidRPr="008A1C66">
              <w:rPr>
                <w:sz w:val="20"/>
                <w:szCs w:val="20"/>
              </w:rPr>
              <w:t xml:space="preserve">№ </w:t>
            </w:r>
            <w:proofErr w:type="gramStart"/>
            <w:r w:rsidRPr="008A1C66">
              <w:rPr>
                <w:sz w:val="20"/>
                <w:szCs w:val="20"/>
              </w:rPr>
              <w:t>п</w:t>
            </w:r>
            <w:proofErr w:type="gramEnd"/>
            <w:r w:rsidRPr="008A1C66">
              <w:rPr>
                <w:sz w:val="20"/>
                <w:szCs w:val="20"/>
              </w:rPr>
              <w:t>/п</w:t>
            </w:r>
          </w:p>
        </w:tc>
        <w:tc>
          <w:tcPr>
            <w:tcW w:w="993" w:type="dxa"/>
            <w:vAlign w:val="center"/>
          </w:tcPr>
          <w:p w:rsidR="008352B1" w:rsidRPr="008A1C66" w:rsidRDefault="008352B1" w:rsidP="00BB524C">
            <w:pPr>
              <w:jc w:val="center"/>
              <w:rPr>
                <w:bCs/>
                <w:sz w:val="20"/>
                <w:szCs w:val="20"/>
              </w:rPr>
            </w:pPr>
            <w:r>
              <w:rPr>
                <w:bCs/>
                <w:sz w:val="20"/>
                <w:szCs w:val="20"/>
              </w:rPr>
              <w:t>Номер вида ТСР</w:t>
            </w:r>
          </w:p>
        </w:tc>
        <w:tc>
          <w:tcPr>
            <w:tcW w:w="1559" w:type="dxa"/>
            <w:vAlign w:val="center"/>
            <w:hideMark/>
          </w:tcPr>
          <w:p w:rsidR="008352B1" w:rsidRPr="008A1C66" w:rsidRDefault="008352B1" w:rsidP="00BB524C">
            <w:pPr>
              <w:ind w:left="141" w:right="142"/>
              <w:jc w:val="center"/>
              <w:rPr>
                <w:rFonts w:eastAsia="Arial Unicode MS"/>
                <w:sz w:val="20"/>
                <w:szCs w:val="20"/>
              </w:rPr>
            </w:pPr>
            <w:r w:rsidRPr="008A1C66">
              <w:rPr>
                <w:bCs/>
                <w:sz w:val="20"/>
                <w:szCs w:val="20"/>
              </w:rPr>
              <w:t xml:space="preserve">Наименование изделия </w:t>
            </w:r>
          </w:p>
        </w:tc>
        <w:tc>
          <w:tcPr>
            <w:tcW w:w="5245" w:type="dxa"/>
            <w:noWrap/>
            <w:tcMar>
              <w:top w:w="15" w:type="dxa"/>
              <w:left w:w="15" w:type="dxa"/>
              <w:bottom w:w="0" w:type="dxa"/>
              <w:right w:w="15" w:type="dxa"/>
            </w:tcMar>
            <w:vAlign w:val="center"/>
            <w:hideMark/>
          </w:tcPr>
          <w:p w:rsidR="008352B1" w:rsidRPr="008A1C66" w:rsidRDefault="008352B1" w:rsidP="00BB524C">
            <w:pPr>
              <w:keepNext/>
              <w:keepLines/>
              <w:snapToGrid w:val="0"/>
              <w:ind w:left="126" w:right="144"/>
              <w:jc w:val="center"/>
              <w:rPr>
                <w:rFonts w:eastAsia="Arial Unicode MS"/>
                <w:sz w:val="20"/>
                <w:szCs w:val="20"/>
              </w:rPr>
            </w:pPr>
            <w:r w:rsidRPr="008A1C66">
              <w:rPr>
                <w:sz w:val="20"/>
                <w:szCs w:val="20"/>
              </w:rPr>
              <w:t>Описание функциональных и технических характеристик изделий (результата выполненных работ)</w:t>
            </w:r>
          </w:p>
        </w:tc>
        <w:tc>
          <w:tcPr>
            <w:tcW w:w="992" w:type="dxa"/>
            <w:vAlign w:val="center"/>
            <w:hideMark/>
          </w:tcPr>
          <w:p w:rsidR="008352B1" w:rsidRPr="008A1C66" w:rsidRDefault="008352B1" w:rsidP="00BB524C">
            <w:pPr>
              <w:jc w:val="center"/>
              <w:rPr>
                <w:sz w:val="20"/>
                <w:szCs w:val="20"/>
              </w:rPr>
            </w:pPr>
            <w:r w:rsidRPr="008A1C66">
              <w:rPr>
                <w:sz w:val="20"/>
                <w:szCs w:val="20"/>
              </w:rPr>
              <w:t xml:space="preserve">Кол-во изделий, </w:t>
            </w:r>
            <w:proofErr w:type="spellStart"/>
            <w:proofErr w:type="gramStart"/>
            <w:r w:rsidRPr="008A1C66">
              <w:rPr>
                <w:sz w:val="20"/>
                <w:szCs w:val="20"/>
              </w:rPr>
              <w:t>шт</w:t>
            </w:r>
            <w:proofErr w:type="spellEnd"/>
            <w:proofErr w:type="gramEnd"/>
          </w:p>
        </w:tc>
      </w:tr>
      <w:tr w:rsidR="008352B1" w:rsidRPr="008A1C66" w:rsidTr="008352B1">
        <w:trPr>
          <w:trHeight w:val="333"/>
        </w:trPr>
        <w:tc>
          <w:tcPr>
            <w:tcW w:w="572" w:type="dxa"/>
            <w:hideMark/>
          </w:tcPr>
          <w:p w:rsidR="008352B1" w:rsidRPr="008A1C66" w:rsidRDefault="008352B1" w:rsidP="00BB524C">
            <w:pPr>
              <w:jc w:val="center"/>
              <w:rPr>
                <w:rFonts w:eastAsia="Arial Unicode MS"/>
                <w:sz w:val="20"/>
                <w:szCs w:val="20"/>
              </w:rPr>
            </w:pPr>
            <w:r w:rsidRPr="008A1C66">
              <w:rPr>
                <w:sz w:val="20"/>
                <w:szCs w:val="20"/>
              </w:rPr>
              <w:t>1</w:t>
            </w:r>
          </w:p>
        </w:tc>
        <w:tc>
          <w:tcPr>
            <w:tcW w:w="993" w:type="dxa"/>
          </w:tcPr>
          <w:p w:rsidR="008352B1" w:rsidRPr="008A1C66" w:rsidRDefault="008352B1" w:rsidP="00BB524C">
            <w:pPr>
              <w:jc w:val="center"/>
              <w:rPr>
                <w:sz w:val="20"/>
                <w:szCs w:val="20"/>
              </w:rPr>
            </w:pPr>
            <w:r w:rsidRPr="008A1C66">
              <w:rPr>
                <w:sz w:val="20"/>
                <w:szCs w:val="20"/>
              </w:rPr>
              <w:t>8-05-01</w:t>
            </w:r>
          </w:p>
        </w:tc>
        <w:tc>
          <w:tcPr>
            <w:tcW w:w="1559" w:type="dxa"/>
          </w:tcPr>
          <w:p w:rsidR="008352B1" w:rsidRPr="008A1C66" w:rsidRDefault="008352B1" w:rsidP="008352B1">
            <w:pPr>
              <w:ind w:left="141" w:right="141"/>
              <w:jc w:val="left"/>
              <w:rPr>
                <w:sz w:val="20"/>
                <w:szCs w:val="20"/>
              </w:rPr>
            </w:pPr>
            <w:r w:rsidRPr="008A1C66">
              <w:rPr>
                <w:sz w:val="20"/>
                <w:szCs w:val="20"/>
              </w:rPr>
              <w:t xml:space="preserve">Протез после вычленения плеча с электромеханическим приводом и контактной системой управления, </w:t>
            </w:r>
          </w:p>
          <w:p w:rsidR="008352B1" w:rsidRPr="008A1C66" w:rsidRDefault="008352B1" w:rsidP="00BB524C">
            <w:pPr>
              <w:ind w:left="141" w:right="141"/>
              <w:rPr>
                <w:sz w:val="20"/>
                <w:szCs w:val="20"/>
              </w:rPr>
            </w:pPr>
            <w:r w:rsidRPr="008A1C66">
              <w:rPr>
                <w:sz w:val="20"/>
                <w:szCs w:val="20"/>
              </w:rPr>
              <w:t>шт.</w:t>
            </w:r>
          </w:p>
        </w:tc>
        <w:tc>
          <w:tcPr>
            <w:tcW w:w="5245" w:type="dxa"/>
            <w:tcMar>
              <w:top w:w="15" w:type="dxa"/>
              <w:left w:w="15" w:type="dxa"/>
              <w:bottom w:w="0" w:type="dxa"/>
              <w:right w:w="15" w:type="dxa"/>
            </w:tcMar>
          </w:tcPr>
          <w:p w:rsidR="008352B1" w:rsidRPr="008A1C66" w:rsidRDefault="008352B1" w:rsidP="00BB524C">
            <w:pPr>
              <w:ind w:left="127" w:right="127" w:firstLine="318"/>
              <w:rPr>
                <w:sz w:val="20"/>
                <w:szCs w:val="20"/>
              </w:rPr>
            </w:pPr>
            <w:r w:rsidRPr="008A1C66">
              <w:rPr>
                <w:sz w:val="20"/>
                <w:szCs w:val="20"/>
              </w:rPr>
              <w:t>Протез после вычленения плеча с электромеханическим приводом и контактной системой управления, с приемной гильзой по слепку, предназначен для обеспечения действий инвалидов по самообслуживанию. Протез изготавливается по индивидуальному техпроцессу для сложного протезирования, примерочный наплечник из термопласта, постоянный - из слоистого пластика на основе акриловых смол и</w:t>
            </w:r>
            <w:bookmarkStart w:id="0" w:name="_GoBack"/>
            <w:bookmarkEnd w:id="0"/>
            <w:r w:rsidRPr="008A1C66">
              <w:rPr>
                <w:sz w:val="20"/>
                <w:szCs w:val="20"/>
              </w:rPr>
              <w:t xml:space="preserve"> высокотемпературного силикона. Протез после вычленения плеча с электромеханическим приводом и контактной системой управления состоит из наплечника по слепку, комплекта узлов для протеза после вычленения плеча, несущей гильзы из композитных материалов на основе акриловых смол, индивидуального крепления, плечевого модуля, локтевого модуля, системной </w:t>
            </w:r>
            <w:proofErr w:type="spellStart"/>
            <w:r w:rsidRPr="008A1C66">
              <w:rPr>
                <w:sz w:val="20"/>
                <w:szCs w:val="20"/>
              </w:rPr>
              <w:t>электрокисти</w:t>
            </w:r>
            <w:proofErr w:type="spellEnd"/>
            <w:r w:rsidRPr="008A1C66">
              <w:rPr>
                <w:sz w:val="20"/>
                <w:szCs w:val="20"/>
              </w:rPr>
              <w:t xml:space="preserve">, системы управления и электропитания. Плечевой шарнир выполнен из сплава легких металлов с многосекторным замком, который обеспечивает надежную фиксацию в различных положениях сгибания и разгибания плеча (не менее 20 позиций). Плечевой шарнир имеет возможность регулировки </w:t>
            </w:r>
            <w:proofErr w:type="spellStart"/>
            <w:r w:rsidRPr="008A1C66">
              <w:rPr>
                <w:sz w:val="20"/>
                <w:szCs w:val="20"/>
              </w:rPr>
              <w:t>тугоподвижности</w:t>
            </w:r>
            <w:proofErr w:type="spellEnd"/>
            <w:r w:rsidRPr="008A1C66">
              <w:rPr>
                <w:sz w:val="20"/>
                <w:szCs w:val="20"/>
              </w:rPr>
              <w:t xml:space="preserve"> в положении отведения и приведения. Плечевой шарнир прикреплен к наплечнику и несущей гильзе плеча. Локтевой модуль присоединен к несущей гильзе плеча с возможностью ротации. Локтевой модуль со сквозным </w:t>
            </w:r>
            <w:proofErr w:type="spellStart"/>
            <w:r w:rsidRPr="008A1C66">
              <w:rPr>
                <w:sz w:val="20"/>
                <w:szCs w:val="20"/>
              </w:rPr>
              <w:t>электросоединением</w:t>
            </w:r>
            <w:proofErr w:type="spellEnd"/>
            <w:r w:rsidRPr="008A1C66">
              <w:rPr>
                <w:sz w:val="20"/>
                <w:szCs w:val="20"/>
              </w:rPr>
              <w:t xml:space="preserve"> </w:t>
            </w:r>
            <w:proofErr w:type="spellStart"/>
            <w:r w:rsidRPr="008A1C66">
              <w:rPr>
                <w:sz w:val="20"/>
                <w:szCs w:val="20"/>
              </w:rPr>
              <w:t>E</w:t>
            </w:r>
            <w:proofErr w:type="gramStart"/>
            <w:r w:rsidRPr="008A1C66">
              <w:rPr>
                <w:sz w:val="20"/>
                <w:szCs w:val="20"/>
              </w:rPr>
              <w:t>а</w:t>
            </w:r>
            <w:proofErr w:type="gramEnd"/>
            <w:r w:rsidRPr="008A1C66">
              <w:rPr>
                <w:sz w:val="20"/>
                <w:szCs w:val="20"/>
              </w:rPr>
              <w:t>syРlug</w:t>
            </w:r>
            <w:proofErr w:type="spellEnd"/>
            <w:r w:rsidRPr="008A1C66">
              <w:rPr>
                <w:sz w:val="20"/>
                <w:szCs w:val="20"/>
              </w:rPr>
              <w:t xml:space="preserve"> и усилителем сгибания (АFВ) для биоэлектрических гибридных протезов, с внутренним фиксатором в исполнении без храповика, усилителем сгибания (АFВ) и шарнирным соединением с плечом (серповидный шарнир), с регулируемой силой трения. Максимально допустимая нагрузка составляет для фиксатора 230 Н при длине предплечья 305 мм. Кабеля электродов и кабель соединения с аккумулятором проходят внутри несущей гильзы и вставляются в гнезда локтевого шара, и затем соединяются с коаксиальным штекером </w:t>
            </w:r>
            <w:proofErr w:type="spellStart"/>
            <w:r w:rsidRPr="008A1C66">
              <w:rPr>
                <w:sz w:val="20"/>
                <w:szCs w:val="20"/>
              </w:rPr>
              <w:t>электрокисти</w:t>
            </w:r>
            <w:proofErr w:type="spellEnd"/>
            <w:r w:rsidRPr="008A1C66">
              <w:rPr>
                <w:sz w:val="20"/>
                <w:szCs w:val="20"/>
              </w:rPr>
              <w:t xml:space="preserve">. Кисть присоединена к пластиковому предплечью локтевого модуля посредством муфты. Посредством миниатюрной передачи компактный мощный электродвигатель приводит в движение средний и указательный, а также большой пальцы. В качестве источника энергии служит заряжаемый аккумулятор. Протез комплектуется косметической оболочкой. </w:t>
            </w:r>
            <w:proofErr w:type="spellStart"/>
            <w:r w:rsidRPr="008A1C66">
              <w:rPr>
                <w:sz w:val="20"/>
                <w:szCs w:val="20"/>
              </w:rPr>
              <w:t>Электрокисть</w:t>
            </w:r>
            <w:proofErr w:type="spellEnd"/>
            <w:r w:rsidRPr="008A1C66">
              <w:rPr>
                <w:sz w:val="20"/>
                <w:szCs w:val="20"/>
              </w:rPr>
              <w:t xml:space="preserve"> управляется за счет пары контактных датчиков либо пары </w:t>
            </w:r>
            <w:proofErr w:type="spellStart"/>
            <w:r w:rsidRPr="008A1C66">
              <w:rPr>
                <w:sz w:val="20"/>
                <w:szCs w:val="20"/>
              </w:rPr>
              <w:t>миографических</w:t>
            </w:r>
            <w:proofErr w:type="spellEnd"/>
            <w:r w:rsidRPr="008A1C66">
              <w:rPr>
                <w:sz w:val="20"/>
                <w:szCs w:val="20"/>
              </w:rPr>
              <w:t xml:space="preserve"> датчиков.</w:t>
            </w:r>
          </w:p>
        </w:tc>
        <w:tc>
          <w:tcPr>
            <w:tcW w:w="992" w:type="dxa"/>
          </w:tcPr>
          <w:p w:rsidR="008352B1" w:rsidRPr="008A1C66" w:rsidRDefault="008352B1" w:rsidP="00BB524C">
            <w:pPr>
              <w:jc w:val="center"/>
              <w:rPr>
                <w:sz w:val="20"/>
                <w:szCs w:val="20"/>
              </w:rPr>
            </w:pPr>
            <w:r w:rsidRPr="008A1C66">
              <w:rPr>
                <w:sz w:val="20"/>
                <w:szCs w:val="20"/>
              </w:rPr>
              <w:t>1</w:t>
            </w:r>
          </w:p>
        </w:tc>
      </w:tr>
      <w:tr w:rsidR="008352B1" w:rsidRPr="008A1C66" w:rsidTr="008352B1">
        <w:trPr>
          <w:trHeight w:val="349"/>
        </w:trPr>
        <w:tc>
          <w:tcPr>
            <w:tcW w:w="8369" w:type="dxa"/>
            <w:gridSpan w:val="4"/>
            <w:vAlign w:val="center"/>
          </w:tcPr>
          <w:p w:rsidR="008352B1" w:rsidRPr="008A1C66" w:rsidRDefault="008352B1" w:rsidP="00BB524C">
            <w:pPr>
              <w:ind w:left="126" w:right="144"/>
              <w:jc w:val="right"/>
              <w:rPr>
                <w:sz w:val="20"/>
                <w:szCs w:val="20"/>
              </w:rPr>
            </w:pPr>
            <w:r w:rsidRPr="008A1C66">
              <w:rPr>
                <w:b/>
                <w:sz w:val="20"/>
                <w:szCs w:val="20"/>
              </w:rPr>
              <w:t>Итого</w:t>
            </w:r>
          </w:p>
        </w:tc>
        <w:tc>
          <w:tcPr>
            <w:tcW w:w="992" w:type="dxa"/>
            <w:vAlign w:val="center"/>
          </w:tcPr>
          <w:p w:rsidR="008352B1" w:rsidRPr="008A1C66" w:rsidRDefault="008352B1" w:rsidP="00BB524C">
            <w:pPr>
              <w:jc w:val="center"/>
              <w:rPr>
                <w:b/>
                <w:sz w:val="20"/>
                <w:szCs w:val="20"/>
              </w:rPr>
            </w:pPr>
            <w:r>
              <w:rPr>
                <w:b/>
                <w:sz w:val="20"/>
                <w:szCs w:val="20"/>
              </w:rPr>
              <w:t>1</w:t>
            </w:r>
          </w:p>
        </w:tc>
      </w:tr>
    </w:tbl>
    <w:p w:rsidR="008352B1" w:rsidRPr="008A3687" w:rsidRDefault="008352B1" w:rsidP="008352B1">
      <w:pPr>
        <w:pStyle w:val="Style13"/>
        <w:autoSpaceDE/>
        <w:autoSpaceDN/>
        <w:adjustRightInd/>
        <w:jc w:val="center"/>
        <w:rPr>
          <w:b/>
          <w:color w:val="FF0000"/>
        </w:rPr>
      </w:pPr>
    </w:p>
    <w:p w:rsidR="008352B1" w:rsidRDefault="008352B1" w:rsidP="008352B1">
      <w:pPr>
        <w:widowControl w:val="0"/>
        <w:autoSpaceDE w:val="0"/>
        <w:ind w:right="-2" w:firstLine="709"/>
        <w:rPr>
          <w:rFonts w:eastAsia="Arial"/>
          <w:sz w:val="22"/>
          <w:szCs w:val="22"/>
        </w:rPr>
      </w:pPr>
      <w:r>
        <w:rPr>
          <w:rFonts w:eastAsia="Arial"/>
          <w:sz w:val="22"/>
          <w:szCs w:val="22"/>
        </w:rPr>
        <w:t>Протез изготавливается по индивидуальной модели с учетом анатомических особенностей пациента. При этом максимально учитывается физическое состояние инвалида, индивидуальные особенности, его психологический статус, профессиональная и частная жизнь, индивидуальный уровень активности.</w:t>
      </w:r>
    </w:p>
    <w:p w:rsidR="008352B1" w:rsidRDefault="008352B1" w:rsidP="008352B1">
      <w:pPr>
        <w:widowControl w:val="0"/>
        <w:ind w:right="-2" w:firstLine="709"/>
        <w:rPr>
          <w:sz w:val="22"/>
          <w:szCs w:val="22"/>
        </w:rPr>
      </w:pPr>
      <w:r>
        <w:rPr>
          <w:sz w:val="22"/>
          <w:szCs w:val="22"/>
        </w:rPr>
        <w:t>Протез и крепления протеза не должен вызывать потертостей, сдавливания, ущемления и наплавов мягких тканей, нарушений кровообращения и болевых ощущений при пользовании изделием.</w:t>
      </w:r>
    </w:p>
    <w:p w:rsidR="008352B1" w:rsidRDefault="008352B1" w:rsidP="008352B1">
      <w:pPr>
        <w:ind w:right="-2" w:firstLine="709"/>
        <w:rPr>
          <w:bCs/>
          <w:sz w:val="22"/>
          <w:szCs w:val="22"/>
        </w:rPr>
      </w:pPr>
      <w:r>
        <w:rPr>
          <w:bCs/>
          <w:sz w:val="22"/>
          <w:szCs w:val="22"/>
        </w:rPr>
        <w:lastRenderedPageBreak/>
        <w:t>При использовании изделия по назначению не создается угроза для жизни и здоровья потребителя, окружающей среды.</w:t>
      </w:r>
    </w:p>
    <w:p w:rsidR="008352B1" w:rsidRDefault="008352B1" w:rsidP="008352B1">
      <w:pPr>
        <w:pStyle w:val="2-11"/>
        <w:snapToGrid w:val="0"/>
        <w:spacing w:after="0"/>
        <w:ind w:right="-2" w:firstLine="709"/>
        <w:rPr>
          <w:sz w:val="22"/>
          <w:szCs w:val="22"/>
        </w:rPr>
      </w:pPr>
      <w:r>
        <w:rPr>
          <w:sz w:val="22"/>
          <w:szCs w:val="22"/>
        </w:rPr>
        <w:t>Протез обладает высокой механической прочностью, хорошей переносимостью пациентами при высоких и низких температурах.</w:t>
      </w:r>
    </w:p>
    <w:p w:rsidR="008352B1" w:rsidRPr="007408E8" w:rsidRDefault="008352B1" w:rsidP="008352B1">
      <w:pPr>
        <w:pStyle w:val="2-11"/>
        <w:snapToGrid w:val="0"/>
        <w:ind w:firstLine="709"/>
        <w:rPr>
          <w:sz w:val="22"/>
          <w:szCs w:val="22"/>
        </w:rPr>
      </w:pPr>
      <w:r w:rsidRPr="007408E8">
        <w:rPr>
          <w:sz w:val="22"/>
          <w:szCs w:val="22"/>
        </w:rPr>
        <w:t xml:space="preserve">Гарантийный срок устанавливается со дня выдачи готового изделия. На протез </w:t>
      </w:r>
      <w:r w:rsidRPr="00220F2D">
        <w:rPr>
          <w:sz w:val="22"/>
          <w:szCs w:val="22"/>
        </w:rPr>
        <w:t>после вычленения плеча с электромеханическим приводом и контактной системой управления</w:t>
      </w:r>
      <w:r>
        <w:rPr>
          <w:sz w:val="22"/>
          <w:szCs w:val="22"/>
        </w:rPr>
        <w:t xml:space="preserve"> </w:t>
      </w:r>
      <w:r w:rsidRPr="007408E8">
        <w:rPr>
          <w:sz w:val="22"/>
          <w:szCs w:val="22"/>
        </w:rPr>
        <w:t xml:space="preserve">– не менее </w:t>
      </w:r>
      <w:r>
        <w:rPr>
          <w:sz w:val="22"/>
          <w:szCs w:val="22"/>
        </w:rPr>
        <w:t>36</w:t>
      </w:r>
      <w:r w:rsidRPr="007408E8">
        <w:rPr>
          <w:sz w:val="22"/>
          <w:szCs w:val="22"/>
        </w:rPr>
        <w:t xml:space="preserve"> месяцев.</w:t>
      </w:r>
      <w:r>
        <w:rPr>
          <w:sz w:val="22"/>
          <w:szCs w:val="22"/>
        </w:rPr>
        <w:t xml:space="preserve"> </w:t>
      </w:r>
      <w:r w:rsidRPr="009C27FC">
        <w:t>В течение указанного срока предприятие – изготовитель должен производить замену или ремонт изделий бесплатно (если изделие выходит из строя в течение гарантийного срока не по вине получателя).</w:t>
      </w:r>
      <w:r>
        <w:t xml:space="preserve"> </w:t>
      </w:r>
      <w:r>
        <w:rPr>
          <w:color w:val="000000"/>
        </w:rPr>
        <w:t>Возмещение расходов за проезд Получателей, а также сопровождающих лиц, для замены или ремонта Изделия до истечения его гарантийного срока производится за счет средств Исполнителя.</w:t>
      </w:r>
    </w:p>
    <w:p w:rsidR="008352B1" w:rsidRDefault="008352B1" w:rsidP="008352B1">
      <w:pPr>
        <w:keepNext/>
        <w:shd w:val="clear" w:color="auto" w:fill="FFFFFF"/>
        <w:tabs>
          <w:tab w:val="left" w:pos="0"/>
        </w:tabs>
        <w:suppressAutoHyphens/>
        <w:autoSpaceDE w:val="0"/>
        <w:jc w:val="center"/>
        <w:rPr>
          <w:b/>
          <w:lang w:eastAsia="ar-SA"/>
        </w:rPr>
      </w:pPr>
    </w:p>
    <w:p w:rsidR="008352B1" w:rsidRDefault="008352B1" w:rsidP="008352B1">
      <w:pPr>
        <w:keepNext/>
        <w:shd w:val="clear" w:color="auto" w:fill="FFFFFF"/>
        <w:tabs>
          <w:tab w:val="left" w:pos="0"/>
        </w:tabs>
        <w:suppressAutoHyphens/>
        <w:autoSpaceDE w:val="0"/>
        <w:jc w:val="center"/>
        <w:rPr>
          <w:b/>
          <w:lang w:eastAsia="ar-SA"/>
        </w:rPr>
      </w:pPr>
      <w:r w:rsidRPr="00F60C8D">
        <w:rPr>
          <w:b/>
          <w:lang w:eastAsia="ar-SA"/>
        </w:rPr>
        <w:t>Срок и место выполнения работ:</w:t>
      </w:r>
    </w:p>
    <w:p w:rsidR="008352B1" w:rsidRPr="00F60C8D" w:rsidRDefault="008352B1" w:rsidP="008352B1">
      <w:pPr>
        <w:keepNext/>
        <w:shd w:val="clear" w:color="auto" w:fill="FFFFFF"/>
        <w:tabs>
          <w:tab w:val="left" w:pos="0"/>
        </w:tabs>
        <w:suppressAutoHyphens/>
        <w:autoSpaceDE w:val="0"/>
        <w:ind w:firstLine="709"/>
      </w:pPr>
      <w:r w:rsidRPr="00F60C8D">
        <w:t xml:space="preserve">Исполнитель принимает на себя обязательства по выполнению работ и обеспечению получателей до </w:t>
      </w:r>
      <w:r>
        <w:t>14</w:t>
      </w:r>
      <w:r w:rsidRPr="00F60C8D">
        <w:t xml:space="preserve"> </w:t>
      </w:r>
      <w:r>
        <w:t>августа</w:t>
      </w:r>
      <w:r w:rsidRPr="00F60C8D">
        <w:t xml:space="preserve"> 20</w:t>
      </w:r>
      <w:r>
        <w:t>20</w:t>
      </w:r>
      <w:r w:rsidRPr="00F60C8D">
        <w:t xml:space="preserve"> года (включительно). Сро</w:t>
      </w:r>
      <w:r>
        <w:t>к выполнения работ – не более 30</w:t>
      </w:r>
      <w:r w:rsidRPr="00F60C8D">
        <w:t xml:space="preserve"> дней </w:t>
      </w:r>
      <w:proofErr w:type="gramStart"/>
      <w:r w:rsidRPr="00F60C8D">
        <w:t>с даты принятия</w:t>
      </w:r>
      <w:proofErr w:type="gramEnd"/>
      <w:r w:rsidRPr="00F60C8D">
        <w:t xml:space="preserve"> Направления от Получателя. </w:t>
      </w:r>
    </w:p>
    <w:p w:rsidR="00544F68" w:rsidRDefault="008352B1" w:rsidP="008352B1">
      <w:r w:rsidRPr="00F60C8D">
        <w:t>Прием заказа на изготовление, снятие мерок и выдача готовых изделий должна быть осуществлена по месту нахождения Исполнителя или, при необходимости, по месту жительства инвалида (в зависимости от способности инвалида к передвижению).</w:t>
      </w:r>
    </w:p>
    <w:sectPr w:rsidR="00544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B1"/>
    <w:rsid w:val="00002148"/>
    <w:rsid w:val="000030CD"/>
    <w:rsid w:val="00010DAE"/>
    <w:rsid w:val="000141B4"/>
    <w:rsid w:val="00020924"/>
    <w:rsid w:val="000236B6"/>
    <w:rsid w:val="000255BD"/>
    <w:rsid w:val="00025CF3"/>
    <w:rsid w:val="00030A06"/>
    <w:rsid w:val="000313F8"/>
    <w:rsid w:val="0003305B"/>
    <w:rsid w:val="00033417"/>
    <w:rsid w:val="000361F3"/>
    <w:rsid w:val="000433D1"/>
    <w:rsid w:val="00043853"/>
    <w:rsid w:val="0005005B"/>
    <w:rsid w:val="0005069E"/>
    <w:rsid w:val="0005321A"/>
    <w:rsid w:val="000543AF"/>
    <w:rsid w:val="00055DF4"/>
    <w:rsid w:val="000561C6"/>
    <w:rsid w:val="0006026E"/>
    <w:rsid w:val="00061D3B"/>
    <w:rsid w:val="00062BDE"/>
    <w:rsid w:val="00063237"/>
    <w:rsid w:val="000639CD"/>
    <w:rsid w:val="00072A51"/>
    <w:rsid w:val="00074188"/>
    <w:rsid w:val="00074414"/>
    <w:rsid w:val="000767C5"/>
    <w:rsid w:val="0008270D"/>
    <w:rsid w:val="00082B37"/>
    <w:rsid w:val="00083919"/>
    <w:rsid w:val="00086C55"/>
    <w:rsid w:val="00090F4F"/>
    <w:rsid w:val="00091D88"/>
    <w:rsid w:val="00091F75"/>
    <w:rsid w:val="000A0356"/>
    <w:rsid w:val="000A19BB"/>
    <w:rsid w:val="000A63A1"/>
    <w:rsid w:val="000A7092"/>
    <w:rsid w:val="000A7E4D"/>
    <w:rsid w:val="000B1261"/>
    <w:rsid w:val="000B1992"/>
    <w:rsid w:val="000B199A"/>
    <w:rsid w:val="000C2166"/>
    <w:rsid w:val="000C4578"/>
    <w:rsid w:val="000C4EF6"/>
    <w:rsid w:val="000D2C04"/>
    <w:rsid w:val="000D704F"/>
    <w:rsid w:val="000E5A5E"/>
    <w:rsid w:val="000E637C"/>
    <w:rsid w:val="000E6B00"/>
    <w:rsid w:val="000F02E5"/>
    <w:rsid w:val="000F059C"/>
    <w:rsid w:val="000F1431"/>
    <w:rsid w:val="000F630D"/>
    <w:rsid w:val="000F694E"/>
    <w:rsid w:val="000F7DEC"/>
    <w:rsid w:val="00101ADC"/>
    <w:rsid w:val="00103C03"/>
    <w:rsid w:val="00103F12"/>
    <w:rsid w:val="0010402B"/>
    <w:rsid w:val="001047C0"/>
    <w:rsid w:val="00106068"/>
    <w:rsid w:val="001079B1"/>
    <w:rsid w:val="00107ABD"/>
    <w:rsid w:val="001106E3"/>
    <w:rsid w:val="00111142"/>
    <w:rsid w:val="0011149B"/>
    <w:rsid w:val="001121E1"/>
    <w:rsid w:val="00112CE5"/>
    <w:rsid w:val="00115F2B"/>
    <w:rsid w:val="001170FA"/>
    <w:rsid w:val="00121140"/>
    <w:rsid w:val="001258EE"/>
    <w:rsid w:val="00132050"/>
    <w:rsid w:val="00132216"/>
    <w:rsid w:val="00132E4A"/>
    <w:rsid w:val="001336E5"/>
    <w:rsid w:val="00133ED4"/>
    <w:rsid w:val="00134964"/>
    <w:rsid w:val="00134C71"/>
    <w:rsid w:val="00134DDA"/>
    <w:rsid w:val="00137A6C"/>
    <w:rsid w:val="00142626"/>
    <w:rsid w:val="001457F3"/>
    <w:rsid w:val="00145999"/>
    <w:rsid w:val="00145C60"/>
    <w:rsid w:val="00147D3A"/>
    <w:rsid w:val="0015102D"/>
    <w:rsid w:val="00151B3C"/>
    <w:rsid w:val="0015224C"/>
    <w:rsid w:val="0015251D"/>
    <w:rsid w:val="001573F9"/>
    <w:rsid w:val="001649BF"/>
    <w:rsid w:val="0016689B"/>
    <w:rsid w:val="00171AD6"/>
    <w:rsid w:val="00173E74"/>
    <w:rsid w:val="001749A5"/>
    <w:rsid w:val="00182C24"/>
    <w:rsid w:val="00183548"/>
    <w:rsid w:val="00186035"/>
    <w:rsid w:val="00191479"/>
    <w:rsid w:val="0019233C"/>
    <w:rsid w:val="001949CC"/>
    <w:rsid w:val="001B0462"/>
    <w:rsid w:val="001B2FF6"/>
    <w:rsid w:val="001C3555"/>
    <w:rsid w:val="001C3CCD"/>
    <w:rsid w:val="001C7488"/>
    <w:rsid w:val="001D4B26"/>
    <w:rsid w:val="001D5B21"/>
    <w:rsid w:val="001D72E0"/>
    <w:rsid w:val="001E0076"/>
    <w:rsid w:val="001E2AAA"/>
    <w:rsid w:val="001E3E21"/>
    <w:rsid w:val="001E4A9D"/>
    <w:rsid w:val="001F1D77"/>
    <w:rsid w:val="001F346F"/>
    <w:rsid w:val="001F55BD"/>
    <w:rsid w:val="001F5D05"/>
    <w:rsid w:val="00200E3A"/>
    <w:rsid w:val="002026B4"/>
    <w:rsid w:val="00203884"/>
    <w:rsid w:val="002059ED"/>
    <w:rsid w:val="00205B2F"/>
    <w:rsid w:val="00206E5B"/>
    <w:rsid w:val="00211D2F"/>
    <w:rsid w:val="002139EE"/>
    <w:rsid w:val="00213F91"/>
    <w:rsid w:val="00216869"/>
    <w:rsid w:val="00217044"/>
    <w:rsid w:val="00220004"/>
    <w:rsid w:val="00220447"/>
    <w:rsid w:val="002209C7"/>
    <w:rsid w:val="00222DEF"/>
    <w:rsid w:val="00223534"/>
    <w:rsid w:val="0022362C"/>
    <w:rsid w:val="00225071"/>
    <w:rsid w:val="002334EA"/>
    <w:rsid w:val="00235169"/>
    <w:rsid w:val="002370B6"/>
    <w:rsid w:val="002425B4"/>
    <w:rsid w:val="00254F68"/>
    <w:rsid w:val="00255DD2"/>
    <w:rsid w:val="00262A8B"/>
    <w:rsid w:val="00264596"/>
    <w:rsid w:val="00264F1F"/>
    <w:rsid w:val="00266687"/>
    <w:rsid w:val="00274CE1"/>
    <w:rsid w:val="00275D9C"/>
    <w:rsid w:val="00276851"/>
    <w:rsid w:val="00281C9F"/>
    <w:rsid w:val="00285F7B"/>
    <w:rsid w:val="00290260"/>
    <w:rsid w:val="00291A1D"/>
    <w:rsid w:val="002920EB"/>
    <w:rsid w:val="002921C8"/>
    <w:rsid w:val="002940E8"/>
    <w:rsid w:val="002941AE"/>
    <w:rsid w:val="0029441F"/>
    <w:rsid w:val="002A2495"/>
    <w:rsid w:val="002A68D5"/>
    <w:rsid w:val="002A6ACC"/>
    <w:rsid w:val="002B0423"/>
    <w:rsid w:val="002B5488"/>
    <w:rsid w:val="002C1F08"/>
    <w:rsid w:val="002C2B2D"/>
    <w:rsid w:val="002C70F1"/>
    <w:rsid w:val="002D0D4A"/>
    <w:rsid w:val="002D2CE6"/>
    <w:rsid w:val="002D4701"/>
    <w:rsid w:val="002D5E63"/>
    <w:rsid w:val="002E0A69"/>
    <w:rsid w:val="002E19AA"/>
    <w:rsid w:val="002E2200"/>
    <w:rsid w:val="002E482F"/>
    <w:rsid w:val="002E51A6"/>
    <w:rsid w:val="002E59A9"/>
    <w:rsid w:val="002F3296"/>
    <w:rsid w:val="002F4AA5"/>
    <w:rsid w:val="002F5EDA"/>
    <w:rsid w:val="002F7E82"/>
    <w:rsid w:val="00301204"/>
    <w:rsid w:val="003023CA"/>
    <w:rsid w:val="003042F9"/>
    <w:rsid w:val="003048FE"/>
    <w:rsid w:val="00307708"/>
    <w:rsid w:val="003140A1"/>
    <w:rsid w:val="00320CD0"/>
    <w:rsid w:val="0032122A"/>
    <w:rsid w:val="00322ABD"/>
    <w:rsid w:val="00323EDF"/>
    <w:rsid w:val="003247A4"/>
    <w:rsid w:val="00330109"/>
    <w:rsid w:val="0033328F"/>
    <w:rsid w:val="00335852"/>
    <w:rsid w:val="0034419D"/>
    <w:rsid w:val="00346A4B"/>
    <w:rsid w:val="00347F0F"/>
    <w:rsid w:val="00351D3B"/>
    <w:rsid w:val="003532BC"/>
    <w:rsid w:val="0035571C"/>
    <w:rsid w:val="00356028"/>
    <w:rsid w:val="00362B1D"/>
    <w:rsid w:val="0036654B"/>
    <w:rsid w:val="00372E45"/>
    <w:rsid w:val="00374FB9"/>
    <w:rsid w:val="003814F6"/>
    <w:rsid w:val="0038305C"/>
    <w:rsid w:val="00387F14"/>
    <w:rsid w:val="003913BC"/>
    <w:rsid w:val="0039229A"/>
    <w:rsid w:val="00395F58"/>
    <w:rsid w:val="003979E2"/>
    <w:rsid w:val="003A0DD3"/>
    <w:rsid w:val="003A12FA"/>
    <w:rsid w:val="003A1AE8"/>
    <w:rsid w:val="003A1BA8"/>
    <w:rsid w:val="003A30EE"/>
    <w:rsid w:val="003A3C92"/>
    <w:rsid w:val="003A453E"/>
    <w:rsid w:val="003A5540"/>
    <w:rsid w:val="003B33AE"/>
    <w:rsid w:val="003B3B40"/>
    <w:rsid w:val="003B5E55"/>
    <w:rsid w:val="003B7E00"/>
    <w:rsid w:val="003C13CA"/>
    <w:rsid w:val="003C147A"/>
    <w:rsid w:val="003C4ECC"/>
    <w:rsid w:val="003C6E02"/>
    <w:rsid w:val="003D3F3C"/>
    <w:rsid w:val="003D4AC7"/>
    <w:rsid w:val="003D57FA"/>
    <w:rsid w:val="003D60AE"/>
    <w:rsid w:val="003D61B4"/>
    <w:rsid w:val="003D7DDE"/>
    <w:rsid w:val="003E01B4"/>
    <w:rsid w:val="003E05BF"/>
    <w:rsid w:val="003E217C"/>
    <w:rsid w:val="003E2332"/>
    <w:rsid w:val="003E2FFF"/>
    <w:rsid w:val="003E37E0"/>
    <w:rsid w:val="003E4842"/>
    <w:rsid w:val="003E7A96"/>
    <w:rsid w:val="003F269D"/>
    <w:rsid w:val="004031B7"/>
    <w:rsid w:val="004036EF"/>
    <w:rsid w:val="00406F2F"/>
    <w:rsid w:val="004104C7"/>
    <w:rsid w:val="004114A4"/>
    <w:rsid w:val="004120F7"/>
    <w:rsid w:val="004123EF"/>
    <w:rsid w:val="00412C9A"/>
    <w:rsid w:val="00421789"/>
    <w:rsid w:val="0042187D"/>
    <w:rsid w:val="00421B94"/>
    <w:rsid w:val="00424104"/>
    <w:rsid w:val="004321B6"/>
    <w:rsid w:val="004326C4"/>
    <w:rsid w:val="0043716E"/>
    <w:rsid w:val="0043758A"/>
    <w:rsid w:val="00443D44"/>
    <w:rsid w:val="004471EF"/>
    <w:rsid w:val="00450BA8"/>
    <w:rsid w:val="00450E40"/>
    <w:rsid w:val="004532F2"/>
    <w:rsid w:val="00455386"/>
    <w:rsid w:val="0045605D"/>
    <w:rsid w:val="00457A1A"/>
    <w:rsid w:val="00457D9F"/>
    <w:rsid w:val="0046023F"/>
    <w:rsid w:val="004637AB"/>
    <w:rsid w:val="00466745"/>
    <w:rsid w:val="00474144"/>
    <w:rsid w:val="00476B28"/>
    <w:rsid w:val="004779FA"/>
    <w:rsid w:val="00477E04"/>
    <w:rsid w:val="00484029"/>
    <w:rsid w:val="00490476"/>
    <w:rsid w:val="00491183"/>
    <w:rsid w:val="004935A6"/>
    <w:rsid w:val="004942C8"/>
    <w:rsid w:val="004960A7"/>
    <w:rsid w:val="00497C56"/>
    <w:rsid w:val="00497E09"/>
    <w:rsid w:val="004A0331"/>
    <w:rsid w:val="004A1E69"/>
    <w:rsid w:val="004B2229"/>
    <w:rsid w:val="004B2F9B"/>
    <w:rsid w:val="004B4F48"/>
    <w:rsid w:val="004B562B"/>
    <w:rsid w:val="004B61F3"/>
    <w:rsid w:val="004B7AA9"/>
    <w:rsid w:val="004C22C1"/>
    <w:rsid w:val="004C6632"/>
    <w:rsid w:val="004C793E"/>
    <w:rsid w:val="004D5DD0"/>
    <w:rsid w:val="004D7C12"/>
    <w:rsid w:val="004D7CE6"/>
    <w:rsid w:val="004E0E87"/>
    <w:rsid w:val="004E23FE"/>
    <w:rsid w:val="004E4BFD"/>
    <w:rsid w:val="004E5ADE"/>
    <w:rsid w:val="004F0124"/>
    <w:rsid w:val="004F0791"/>
    <w:rsid w:val="004F14BC"/>
    <w:rsid w:val="004F5074"/>
    <w:rsid w:val="004F6C73"/>
    <w:rsid w:val="004F74E2"/>
    <w:rsid w:val="004F74F8"/>
    <w:rsid w:val="00500505"/>
    <w:rsid w:val="00501FBF"/>
    <w:rsid w:val="00503D39"/>
    <w:rsid w:val="005040CD"/>
    <w:rsid w:val="00516754"/>
    <w:rsid w:val="00517D8D"/>
    <w:rsid w:val="00520287"/>
    <w:rsid w:val="005207AC"/>
    <w:rsid w:val="005215C1"/>
    <w:rsid w:val="00525B1A"/>
    <w:rsid w:val="00527F2C"/>
    <w:rsid w:val="00534C56"/>
    <w:rsid w:val="0053612A"/>
    <w:rsid w:val="00536298"/>
    <w:rsid w:val="00536EA6"/>
    <w:rsid w:val="00544F68"/>
    <w:rsid w:val="00546432"/>
    <w:rsid w:val="005469DF"/>
    <w:rsid w:val="00552337"/>
    <w:rsid w:val="00555BD1"/>
    <w:rsid w:val="0056362D"/>
    <w:rsid w:val="005661BD"/>
    <w:rsid w:val="00567DCA"/>
    <w:rsid w:val="00572358"/>
    <w:rsid w:val="005773BC"/>
    <w:rsid w:val="0058284E"/>
    <w:rsid w:val="00583FAE"/>
    <w:rsid w:val="00584D2C"/>
    <w:rsid w:val="00590C11"/>
    <w:rsid w:val="005946A6"/>
    <w:rsid w:val="005951C7"/>
    <w:rsid w:val="00595637"/>
    <w:rsid w:val="00596078"/>
    <w:rsid w:val="005A162C"/>
    <w:rsid w:val="005A1F4F"/>
    <w:rsid w:val="005A2EBC"/>
    <w:rsid w:val="005A3FBF"/>
    <w:rsid w:val="005A5282"/>
    <w:rsid w:val="005A5D69"/>
    <w:rsid w:val="005A706F"/>
    <w:rsid w:val="005B2996"/>
    <w:rsid w:val="005B2B70"/>
    <w:rsid w:val="005B46C9"/>
    <w:rsid w:val="005B787B"/>
    <w:rsid w:val="005C1F2D"/>
    <w:rsid w:val="005C3A73"/>
    <w:rsid w:val="005D04E3"/>
    <w:rsid w:val="005D599A"/>
    <w:rsid w:val="005D62BA"/>
    <w:rsid w:val="005D75F6"/>
    <w:rsid w:val="005E2F18"/>
    <w:rsid w:val="005E3C11"/>
    <w:rsid w:val="005E4402"/>
    <w:rsid w:val="005E73F4"/>
    <w:rsid w:val="005F0507"/>
    <w:rsid w:val="005F0DC7"/>
    <w:rsid w:val="005F209C"/>
    <w:rsid w:val="005F288A"/>
    <w:rsid w:val="005F29C0"/>
    <w:rsid w:val="005F5976"/>
    <w:rsid w:val="0060050C"/>
    <w:rsid w:val="0060329D"/>
    <w:rsid w:val="00605FE3"/>
    <w:rsid w:val="00612B1D"/>
    <w:rsid w:val="006228FA"/>
    <w:rsid w:val="00622BC9"/>
    <w:rsid w:val="00624046"/>
    <w:rsid w:val="00632AD7"/>
    <w:rsid w:val="00633BA7"/>
    <w:rsid w:val="006349D5"/>
    <w:rsid w:val="00636C8A"/>
    <w:rsid w:val="00642923"/>
    <w:rsid w:val="006464B1"/>
    <w:rsid w:val="00651826"/>
    <w:rsid w:val="00653B53"/>
    <w:rsid w:val="00655ED5"/>
    <w:rsid w:val="00662CAB"/>
    <w:rsid w:val="006657B2"/>
    <w:rsid w:val="00667436"/>
    <w:rsid w:val="006702F4"/>
    <w:rsid w:val="006708EB"/>
    <w:rsid w:val="00671BF7"/>
    <w:rsid w:val="00672612"/>
    <w:rsid w:val="00675567"/>
    <w:rsid w:val="00682622"/>
    <w:rsid w:val="00682D37"/>
    <w:rsid w:val="006869F8"/>
    <w:rsid w:val="00691D75"/>
    <w:rsid w:val="00695002"/>
    <w:rsid w:val="0069504F"/>
    <w:rsid w:val="00695E23"/>
    <w:rsid w:val="00696BAB"/>
    <w:rsid w:val="00696EF2"/>
    <w:rsid w:val="00697320"/>
    <w:rsid w:val="006A7139"/>
    <w:rsid w:val="006B62CD"/>
    <w:rsid w:val="006B7E5D"/>
    <w:rsid w:val="006C1A79"/>
    <w:rsid w:val="006C4DDE"/>
    <w:rsid w:val="006C514F"/>
    <w:rsid w:val="006C61ED"/>
    <w:rsid w:val="006C784C"/>
    <w:rsid w:val="006D2400"/>
    <w:rsid w:val="006D40D1"/>
    <w:rsid w:val="006D720F"/>
    <w:rsid w:val="006D73AC"/>
    <w:rsid w:val="006E0BFE"/>
    <w:rsid w:val="006E489A"/>
    <w:rsid w:val="006E48CE"/>
    <w:rsid w:val="006E6369"/>
    <w:rsid w:val="006F3D92"/>
    <w:rsid w:val="006F4AF4"/>
    <w:rsid w:val="007050F9"/>
    <w:rsid w:val="00707657"/>
    <w:rsid w:val="007110C9"/>
    <w:rsid w:val="00711738"/>
    <w:rsid w:val="00717CBF"/>
    <w:rsid w:val="0072065B"/>
    <w:rsid w:val="007235FF"/>
    <w:rsid w:val="00724870"/>
    <w:rsid w:val="00732B8D"/>
    <w:rsid w:val="00735843"/>
    <w:rsid w:val="00736422"/>
    <w:rsid w:val="00741B00"/>
    <w:rsid w:val="0074494E"/>
    <w:rsid w:val="00745889"/>
    <w:rsid w:val="007465EB"/>
    <w:rsid w:val="00750247"/>
    <w:rsid w:val="00750B9D"/>
    <w:rsid w:val="0075378F"/>
    <w:rsid w:val="00755274"/>
    <w:rsid w:val="00757FD5"/>
    <w:rsid w:val="00761598"/>
    <w:rsid w:val="00761DC4"/>
    <w:rsid w:val="007636BE"/>
    <w:rsid w:val="00765E2C"/>
    <w:rsid w:val="0077004A"/>
    <w:rsid w:val="00771DBE"/>
    <w:rsid w:val="00776A4C"/>
    <w:rsid w:val="00782CAA"/>
    <w:rsid w:val="0078687E"/>
    <w:rsid w:val="00787821"/>
    <w:rsid w:val="007958D9"/>
    <w:rsid w:val="00797DFB"/>
    <w:rsid w:val="007A0998"/>
    <w:rsid w:val="007A16D6"/>
    <w:rsid w:val="007A1ADB"/>
    <w:rsid w:val="007A2EEC"/>
    <w:rsid w:val="007B0A6B"/>
    <w:rsid w:val="007B0B08"/>
    <w:rsid w:val="007B1409"/>
    <w:rsid w:val="007B52CE"/>
    <w:rsid w:val="007B6D65"/>
    <w:rsid w:val="007D0A83"/>
    <w:rsid w:val="007D53DD"/>
    <w:rsid w:val="007E06AC"/>
    <w:rsid w:val="007E0F74"/>
    <w:rsid w:val="007E71AA"/>
    <w:rsid w:val="007F24C4"/>
    <w:rsid w:val="007F28F9"/>
    <w:rsid w:val="007F2EB4"/>
    <w:rsid w:val="007F2F48"/>
    <w:rsid w:val="007F3D26"/>
    <w:rsid w:val="007F674B"/>
    <w:rsid w:val="00802BBA"/>
    <w:rsid w:val="00803D25"/>
    <w:rsid w:val="00807660"/>
    <w:rsid w:val="00812166"/>
    <w:rsid w:val="00815D77"/>
    <w:rsid w:val="00816A57"/>
    <w:rsid w:val="0082116E"/>
    <w:rsid w:val="00822026"/>
    <w:rsid w:val="00824731"/>
    <w:rsid w:val="00832F3A"/>
    <w:rsid w:val="008339F8"/>
    <w:rsid w:val="008352B1"/>
    <w:rsid w:val="00835666"/>
    <w:rsid w:val="00835FC9"/>
    <w:rsid w:val="00841528"/>
    <w:rsid w:val="00841C8F"/>
    <w:rsid w:val="00842211"/>
    <w:rsid w:val="0084244E"/>
    <w:rsid w:val="008425CD"/>
    <w:rsid w:val="008455C0"/>
    <w:rsid w:val="00846837"/>
    <w:rsid w:val="00847B53"/>
    <w:rsid w:val="008520D7"/>
    <w:rsid w:val="00853F2E"/>
    <w:rsid w:val="00855824"/>
    <w:rsid w:val="0086088F"/>
    <w:rsid w:val="00865E2E"/>
    <w:rsid w:val="0086685A"/>
    <w:rsid w:val="00866B4F"/>
    <w:rsid w:val="0087466D"/>
    <w:rsid w:val="00876BA3"/>
    <w:rsid w:val="00877409"/>
    <w:rsid w:val="00882FF7"/>
    <w:rsid w:val="00885346"/>
    <w:rsid w:val="00886C87"/>
    <w:rsid w:val="0089407A"/>
    <w:rsid w:val="00896426"/>
    <w:rsid w:val="008A1420"/>
    <w:rsid w:val="008A227B"/>
    <w:rsid w:val="008A5BA8"/>
    <w:rsid w:val="008A7E37"/>
    <w:rsid w:val="008B0AC9"/>
    <w:rsid w:val="008B5882"/>
    <w:rsid w:val="008B7B2A"/>
    <w:rsid w:val="008C1A6A"/>
    <w:rsid w:val="008C241F"/>
    <w:rsid w:val="008C349A"/>
    <w:rsid w:val="008C6BD7"/>
    <w:rsid w:val="008D224B"/>
    <w:rsid w:val="008D3238"/>
    <w:rsid w:val="008D3D6A"/>
    <w:rsid w:val="008D432A"/>
    <w:rsid w:val="008D661E"/>
    <w:rsid w:val="008D71E3"/>
    <w:rsid w:val="008E01DA"/>
    <w:rsid w:val="008E0C42"/>
    <w:rsid w:val="008E1347"/>
    <w:rsid w:val="008E3162"/>
    <w:rsid w:val="008E324E"/>
    <w:rsid w:val="008F0D6C"/>
    <w:rsid w:val="008F41A6"/>
    <w:rsid w:val="008F4C86"/>
    <w:rsid w:val="008F5F3F"/>
    <w:rsid w:val="008F6481"/>
    <w:rsid w:val="009003C2"/>
    <w:rsid w:val="009007F7"/>
    <w:rsid w:val="00900C48"/>
    <w:rsid w:val="009014C8"/>
    <w:rsid w:val="00901F4A"/>
    <w:rsid w:val="009100E7"/>
    <w:rsid w:val="009104C2"/>
    <w:rsid w:val="009118AC"/>
    <w:rsid w:val="009139C2"/>
    <w:rsid w:val="00917166"/>
    <w:rsid w:val="009237EF"/>
    <w:rsid w:val="00924636"/>
    <w:rsid w:val="00930FFA"/>
    <w:rsid w:val="0093346E"/>
    <w:rsid w:val="00935872"/>
    <w:rsid w:val="009426F4"/>
    <w:rsid w:val="00942ED0"/>
    <w:rsid w:val="009506EB"/>
    <w:rsid w:val="00950904"/>
    <w:rsid w:val="0095386A"/>
    <w:rsid w:val="00954208"/>
    <w:rsid w:val="00956DC2"/>
    <w:rsid w:val="00957DFC"/>
    <w:rsid w:val="00960E50"/>
    <w:rsid w:val="00963896"/>
    <w:rsid w:val="009654C4"/>
    <w:rsid w:val="009675B5"/>
    <w:rsid w:val="009708E6"/>
    <w:rsid w:val="00972481"/>
    <w:rsid w:val="00973A12"/>
    <w:rsid w:val="009767C2"/>
    <w:rsid w:val="00980BDA"/>
    <w:rsid w:val="009817D7"/>
    <w:rsid w:val="00983519"/>
    <w:rsid w:val="00983CD1"/>
    <w:rsid w:val="00984859"/>
    <w:rsid w:val="009864D8"/>
    <w:rsid w:val="00990198"/>
    <w:rsid w:val="009908AC"/>
    <w:rsid w:val="00991394"/>
    <w:rsid w:val="00991783"/>
    <w:rsid w:val="00992A60"/>
    <w:rsid w:val="009942E5"/>
    <w:rsid w:val="00994D0F"/>
    <w:rsid w:val="009A1284"/>
    <w:rsid w:val="009A1F6E"/>
    <w:rsid w:val="009A22F7"/>
    <w:rsid w:val="009A3DF8"/>
    <w:rsid w:val="009B0532"/>
    <w:rsid w:val="009B2262"/>
    <w:rsid w:val="009B33AC"/>
    <w:rsid w:val="009B4548"/>
    <w:rsid w:val="009C2CBD"/>
    <w:rsid w:val="009C402F"/>
    <w:rsid w:val="009D276F"/>
    <w:rsid w:val="009D5322"/>
    <w:rsid w:val="009D7830"/>
    <w:rsid w:val="009E15B3"/>
    <w:rsid w:val="009E483D"/>
    <w:rsid w:val="009E4BB2"/>
    <w:rsid w:val="009F4D16"/>
    <w:rsid w:val="009F5310"/>
    <w:rsid w:val="009F5ECF"/>
    <w:rsid w:val="009F613A"/>
    <w:rsid w:val="00A033B7"/>
    <w:rsid w:val="00A04B11"/>
    <w:rsid w:val="00A064F8"/>
    <w:rsid w:val="00A127F5"/>
    <w:rsid w:val="00A130A2"/>
    <w:rsid w:val="00A132D3"/>
    <w:rsid w:val="00A1429B"/>
    <w:rsid w:val="00A144B4"/>
    <w:rsid w:val="00A14D1C"/>
    <w:rsid w:val="00A15B83"/>
    <w:rsid w:val="00A16B99"/>
    <w:rsid w:val="00A16CB7"/>
    <w:rsid w:val="00A23A6E"/>
    <w:rsid w:val="00A33A94"/>
    <w:rsid w:val="00A35637"/>
    <w:rsid w:val="00A35B88"/>
    <w:rsid w:val="00A36E4D"/>
    <w:rsid w:val="00A37F00"/>
    <w:rsid w:val="00A40C18"/>
    <w:rsid w:val="00A41D96"/>
    <w:rsid w:val="00A45957"/>
    <w:rsid w:val="00A463BF"/>
    <w:rsid w:val="00A50052"/>
    <w:rsid w:val="00A50111"/>
    <w:rsid w:val="00A516E4"/>
    <w:rsid w:val="00A52B32"/>
    <w:rsid w:val="00A56AD0"/>
    <w:rsid w:val="00A70798"/>
    <w:rsid w:val="00A7165F"/>
    <w:rsid w:val="00A75255"/>
    <w:rsid w:val="00A75498"/>
    <w:rsid w:val="00A765BA"/>
    <w:rsid w:val="00A83270"/>
    <w:rsid w:val="00A9151C"/>
    <w:rsid w:val="00A95386"/>
    <w:rsid w:val="00A958EB"/>
    <w:rsid w:val="00A95E60"/>
    <w:rsid w:val="00A9783F"/>
    <w:rsid w:val="00A97CFC"/>
    <w:rsid w:val="00AA2DBF"/>
    <w:rsid w:val="00AA33CE"/>
    <w:rsid w:val="00AA61A6"/>
    <w:rsid w:val="00AA65E0"/>
    <w:rsid w:val="00AB0811"/>
    <w:rsid w:val="00AB2D7A"/>
    <w:rsid w:val="00AC3246"/>
    <w:rsid w:val="00AC3CD9"/>
    <w:rsid w:val="00AC68D7"/>
    <w:rsid w:val="00AC70A0"/>
    <w:rsid w:val="00AD1A60"/>
    <w:rsid w:val="00AD266A"/>
    <w:rsid w:val="00AD5497"/>
    <w:rsid w:val="00AD65E5"/>
    <w:rsid w:val="00AE0B26"/>
    <w:rsid w:val="00AE0E51"/>
    <w:rsid w:val="00AE56E4"/>
    <w:rsid w:val="00AE66FD"/>
    <w:rsid w:val="00AF01C0"/>
    <w:rsid w:val="00AF2475"/>
    <w:rsid w:val="00AF362A"/>
    <w:rsid w:val="00B01871"/>
    <w:rsid w:val="00B02472"/>
    <w:rsid w:val="00B053C4"/>
    <w:rsid w:val="00B10849"/>
    <w:rsid w:val="00B155E9"/>
    <w:rsid w:val="00B158D3"/>
    <w:rsid w:val="00B15EAD"/>
    <w:rsid w:val="00B21FE9"/>
    <w:rsid w:val="00B223CC"/>
    <w:rsid w:val="00B24A94"/>
    <w:rsid w:val="00B26A58"/>
    <w:rsid w:val="00B30CEA"/>
    <w:rsid w:val="00B31FCE"/>
    <w:rsid w:val="00B32772"/>
    <w:rsid w:val="00B32AE6"/>
    <w:rsid w:val="00B3483E"/>
    <w:rsid w:val="00B374AF"/>
    <w:rsid w:val="00B4205B"/>
    <w:rsid w:val="00B42852"/>
    <w:rsid w:val="00B43107"/>
    <w:rsid w:val="00B465D8"/>
    <w:rsid w:val="00B46843"/>
    <w:rsid w:val="00B47C04"/>
    <w:rsid w:val="00B50AFC"/>
    <w:rsid w:val="00B538C1"/>
    <w:rsid w:val="00B53924"/>
    <w:rsid w:val="00B53A59"/>
    <w:rsid w:val="00B55EDD"/>
    <w:rsid w:val="00B567FF"/>
    <w:rsid w:val="00B62605"/>
    <w:rsid w:val="00B63715"/>
    <w:rsid w:val="00B64CF1"/>
    <w:rsid w:val="00B656BD"/>
    <w:rsid w:val="00B67D51"/>
    <w:rsid w:val="00B7148E"/>
    <w:rsid w:val="00B7152C"/>
    <w:rsid w:val="00B7256D"/>
    <w:rsid w:val="00B82078"/>
    <w:rsid w:val="00B83EF2"/>
    <w:rsid w:val="00B8702F"/>
    <w:rsid w:val="00B90359"/>
    <w:rsid w:val="00B91E8C"/>
    <w:rsid w:val="00B97BB3"/>
    <w:rsid w:val="00BA1411"/>
    <w:rsid w:val="00BA645B"/>
    <w:rsid w:val="00BA6667"/>
    <w:rsid w:val="00BB3321"/>
    <w:rsid w:val="00BB431B"/>
    <w:rsid w:val="00BB5392"/>
    <w:rsid w:val="00BB69DD"/>
    <w:rsid w:val="00BC3E63"/>
    <w:rsid w:val="00BC660C"/>
    <w:rsid w:val="00BD18F9"/>
    <w:rsid w:val="00BD3351"/>
    <w:rsid w:val="00BD4303"/>
    <w:rsid w:val="00BD4489"/>
    <w:rsid w:val="00BD4B77"/>
    <w:rsid w:val="00BE4DFC"/>
    <w:rsid w:val="00BE6B44"/>
    <w:rsid w:val="00BF22B8"/>
    <w:rsid w:val="00BF6991"/>
    <w:rsid w:val="00BF7660"/>
    <w:rsid w:val="00C0186D"/>
    <w:rsid w:val="00C02A44"/>
    <w:rsid w:val="00C11AB1"/>
    <w:rsid w:val="00C12E29"/>
    <w:rsid w:val="00C138C2"/>
    <w:rsid w:val="00C1450B"/>
    <w:rsid w:val="00C16BEC"/>
    <w:rsid w:val="00C25DF7"/>
    <w:rsid w:val="00C26E95"/>
    <w:rsid w:val="00C27090"/>
    <w:rsid w:val="00C32E25"/>
    <w:rsid w:val="00C34E3D"/>
    <w:rsid w:val="00C50794"/>
    <w:rsid w:val="00C54E7C"/>
    <w:rsid w:val="00C60DB6"/>
    <w:rsid w:val="00C61D1F"/>
    <w:rsid w:val="00C6223C"/>
    <w:rsid w:val="00C63C71"/>
    <w:rsid w:val="00C66E81"/>
    <w:rsid w:val="00C732C9"/>
    <w:rsid w:val="00C746C5"/>
    <w:rsid w:val="00C74C05"/>
    <w:rsid w:val="00C7515F"/>
    <w:rsid w:val="00C83A97"/>
    <w:rsid w:val="00C86E77"/>
    <w:rsid w:val="00C87D25"/>
    <w:rsid w:val="00C90BB7"/>
    <w:rsid w:val="00C92063"/>
    <w:rsid w:val="00C923DB"/>
    <w:rsid w:val="00C9458F"/>
    <w:rsid w:val="00C95809"/>
    <w:rsid w:val="00C9738A"/>
    <w:rsid w:val="00CA0D8B"/>
    <w:rsid w:val="00CA153B"/>
    <w:rsid w:val="00CA18EF"/>
    <w:rsid w:val="00CA2E61"/>
    <w:rsid w:val="00CB064A"/>
    <w:rsid w:val="00CB1706"/>
    <w:rsid w:val="00CB55FD"/>
    <w:rsid w:val="00CB7F94"/>
    <w:rsid w:val="00CC026A"/>
    <w:rsid w:val="00CC31C6"/>
    <w:rsid w:val="00CD08FE"/>
    <w:rsid w:val="00CD1297"/>
    <w:rsid w:val="00CD239A"/>
    <w:rsid w:val="00CD5A03"/>
    <w:rsid w:val="00CD73DC"/>
    <w:rsid w:val="00CD76AA"/>
    <w:rsid w:val="00CE64A6"/>
    <w:rsid w:val="00CF05F8"/>
    <w:rsid w:val="00CF0E3F"/>
    <w:rsid w:val="00CF132D"/>
    <w:rsid w:val="00CF33F2"/>
    <w:rsid w:val="00CF3717"/>
    <w:rsid w:val="00CF73F3"/>
    <w:rsid w:val="00D0387F"/>
    <w:rsid w:val="00D072DB"/>
    <w:rsid w:val="00D10574"/>
    <w:rsid w:val="00D11213"/>
    <w:rsid w:val="00D21FF9"/>
    <w:rsid w:val="00D2313F"/>
    <w:rsid w:val="00D30B0B"/>
    <w:rsid w:val="00D34F93"/>
    <w:rsid w:val="00D4111D"/>
    <w:rsid w:val="00D4364B"/>
    <w:rsid w:val="00D4392B"/>
    <w:rsid w:val="00D46CBA"/>
    <w:rsid w:val="00D50D9D"/>
    <w:rsid w:val="00D550FD"/>
    <w:rsid w:val="00D55F20"/>
    <w:rsid w:val="00D56182"/>
    <w:rsid w:val="00D6189F"/>
    <w:rsid w:val="00D65A91"/>
    <w:rsid w:val="00D6679C"/>
    <w:rsid w:val="00D73C88"/>
    <w:rsid w:val="00D7427C"/>
    <w:rsid w:val="00D91E94"/>
    <w:rsid w:val="00D92416"/>
    <w:rsid w:val="00D96B46"/>
    <w:rsid w:val="00DA0B3B"/>
    <w:rsid w:val="00DA6674"/>
    <w:rsid w:val="00DA6B0B"/>
    <w:rsid w:val="00DB0EF5"/>
    <w:rsid w:val="00DB1957"/>
    <w:rsid w:val="00DB327F"/>
    <w:rsid w:val="00DB4C65"/>
    <w:rsid w:val="00DB5DEC"/>
    <w:rsid w:val="00DB77EE"/>
    <w:rsid w:val="00DC6672"/>
    <w:rsid w:val="00DC6BA7"/>
    <w:rsid w:val="00DC7E3D"/>
    <w:rsid w:val="00DD1820"/>
    <w:rsid w:val="00DD202D"/>
    <w:rsid w:val="00DD2B6E"/>
    <w:rsid w:val="00DD3A45"/>
    <w:rsid w:val="00DD522D"/>
    <w:rsid w:val="00DE2440"/>
    <w:rsid w:val="00DE431C"/>
    <w:rsid w:val="00DE6C5E"/>
    <w:rsid w:val="00DF663B"/>
    <w:rsid w:val="00DF77DA"/>
    <w:rsid w:val="00E057A6"/>
    <w:rsid w:val="00E07757"/>
    <w:rsid w:val="00E1101C"/>
    <w:rsid w:val="00E11F48"/>
    <w:rsid w:val="00E16ECE"/>
    <w:rsid w:val="00E20679"/>
    <w:rsid w:val="00E267B3"/>
    <w:rsid w:val="00E27F63"/>
    <w:rsid w:val="00E37271"/>
    <w:rsid w:val="00E42682"/>
    <w:rsid w:val="00E43917"/>
    <w:rsid w:val="00E43928"/>
    <w:rsid w:val="00E45EE1"/>
    <w:rsid w:val="00E5493D"/>
    <w:rsid w:val="00E63D26"/>
    <w:rsid w:val="00E64CA2"/>
    <w:rsid w:val="00E665B9"/>
    <w:rsid w:val="00E775E0"/>
    <w:rsid w:val="00E80005"/>
    <w:rsid w:val="00E80E22"/>
    <w:rsid w:val="00E8565D"/>
    <w:rsid w:val="00E91005"/>
    <w:rsid w:val="00E953AD"/>
    <w:rsid w:val="00EA07F2"/>
    <w:rsid w:val="00EA3D79"/>
    <w:rsid w:val="00EA62A1"/>
    <w:rsid w:val="00EA6F69"/>
    <w:rsid w:val="00EB5439"/>
    <w:rsid w:val="00EB5749"/>
    <w:rsid w:val="00EB5D71"/>
    <w:rsid w:val="00EC027C"/>
    <w:rsid w:val="00EC2E6B"/>
    <w:rsid w:val="00EC389D"/>
    <w:rsid w:val="00EC45C6"/>
    <w:rsid w:val="00EC483F"/>
    <w:rsid w:val="00ED4481"/>
    <w:rsid w:val="00ED5186"/>
    <w:rsid w:val="00EE5D59"/>
    <w:rsid w:val="00EE7098"/>
    <w:rsid w:val="00EF314D"/>
    <w:rsid w:val="00EF507A"/>
    <w:rsid w:val="00EF5721"/>
    <w:rsid w:val="00EF662D"/>
    <w:rsid w:val="00F00472"/>
    <w:rsid w:val="00F02104"/>
    <w:rsid w:val="00F02DBF"/>
    <w:rsid w:val="00F03092"/>
    <w:rsid w:val="00F12AB4"/>
    <w:rsid w:val="00F15FD4"/>
    <w:rsid w:val="00F21F44"/>
    <w:rsid w:val="00F25922"/>
    <w:rsid w:val="00F26FB0"/>
    <w:rsid w:val="00F30363"/>
    <w:rsid w:val="00F30F65"/>
    <w:rsid w:val="00F4460A"/>
    <w:rsid w:val="00F4503C"/>
    <w:rsid w:val="00F46EB8"/>
    <w:rsid w:val="00F46F82"/>
    <w:rsid w:val="00F510B0"/>
    <w:rsid w:val="00F560EC"/>
    <w:rsid w:val="00F61F1E"/>
    <w:rsid w:val="00F61FC5"/>
    <w:rsid w:val="00F6268B"/>
    <w:rsid w:val="00F641FA"/>
    <w:rsid w:val="00F67653"/>
    <w:rsid w:val="00F67D43"/>
    <w:rsid w:val="00F712D2"/>
    <w:rsid w:val="00F72FCF"/>
    <w:rsid w:val="00F76A23"/>
    <w:rsid w:val="00F82FD8"/>
    <w:rsid w:val="00F84262"/>
    <w:rsid w:val="00F93812"/>
    <w:rsid w:val="00F93BC5"/>
    <w:rsid w:val="00F96A68"/>
    <w:rsid w:val="00F970D2"/>
    <w:rsid w:val="00F9719A"/>
    <w:rsid w:val="00F97205"/>
    <w:rsid w:val="00F97A67"/>
    <w:rsid w:val="00FA089B"/>
    <w:rsid w:val="00FA27CC"/>
    <w:rsid w:val="00FA2E6C"/>
    <w:rsid w:val="00FB1D88"/>
    <w:rsid w:val="00FB657D"/>
    <w:rsid w:val="00FC27FD"/>
    <w:rsid w:val="00FC6E60"/>
    <w:rsid w:val="00FC7FA6"/>
    <w:rsid w:val="00FD510E"/>
    <w:rsid w:val="00FD6C3F"/>
    <w:rsid w:val="00FE031E"/>
    <w:rsid w:val="00FE2930"/>
    <w:rsid w:val="00FE2E6D"/>
    <w:rsid w:val="00FE2F7E"/>
    <w:rsid w:val="00FE3379"/>
    <w:rsid w:val="00FF3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B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содержание2-11"/>
    <w:basedOn w:val="a"/>
    <w:rsid w:val="008352B1"/>
    <w:pPr>
      <w:spacing w:after="60"/>
    </w:pPr>
  </w:style>
  <w:style w:type="paragraph" w:customStyle="1" w:styleId="Style13">
    <w:name w:val="Style13"/>
    <w:basedOn w:val="a"/>
    <w:rsid w:val="008352B1"/>
    <w:pPr>
      <w:widowControl w:val="0"/>
      <w:autoSpaceDE w:val="0"/>
      <w:autoSpaceDN w:val="0"/>
      <w:adjustRightInd w:val="0"/>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B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содержание2-11"/>
    <w:basedOn w:val="a"/>
    <w:rsid w:val="008352B1"/>
    <w:pPr>
      <w:spacing w:after="60"/>
    </w:pPr>
  </w:style>
  <w:style w:type="paragraph" w:customStyle="1" w:styleId="Style13">
    <w:name w:val="Style13"/>
    <w:basedOn w:val="a"/>
    <w:rsid w:val="008352B1"/>
    <w:pPr>
      <w:widowControl w:val="0"/>
      <w:autoSpaceDE w:val="0"/>
      <w:autoSpaceDN w:val="0"/>
      <w:adjustRightInd w:val="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Колокольников Дмитрий Анатольевич</dc:creator>
  <cp:lastModifiedBy>Колокольников Дмитрий Анатольевич</cp:lastModifiedBy>
  <cp:revision>1</cp:revision>
  <dcterms:created xsi:type="dcterms:W3CDTF">2020-02-17T01:59:00Z</dcterms:created>
  <dcterms:modified xsi:type="dcterms:W3CDTF">2020-02-17T02:00:00Z</dcterms:modified>
</cp:coreProperties>
</file>