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7B" w:rsidRPr="00CF5BA0" w:rsidRDefault="0074417B" w:rsidP="0074417B">
      <w:pPr>
        <w:spacing w:line="240" w:lineRule="atLeast"/>
        <w:ind w:left="-360"/>
        <w:jc w:val="right"/>
        <w:rPr>
          <w:b/>
        </w:rPr>
      </w:pPr>
      <w:r w:rsidRPr="00CF5BA0">
        <w:rPr>
          <w:bCs/>
          <w:kern w:val="28"/>
          <w:u w:val="single"/>
        </w:rPr>
        <w:t>13.02.2020 г.</w:t>
      </w:r>
      <w:r w:rsidRPr="00CF5BA0">
        <w:rPr>
          <w:b/>
        </w:rPr>
        <w:t xml:space="preserve"> </w:t>
      </w:r>
    </w:p>
    <w:p w:rsidR="0074417B" w:rsidRPr="00CF5BA0" w:rsidRDefault="0074417B" w:rsidP="0074417B">
      <w:pPr>
        <w:spacing w:line="240" w:lineRule="atLeast"/>
        <w:ind w:left="-360"/>
        <w:jc w:val="right"/>
        <w:rPr>
          <w:b/>
        </w:rPr>
      </w:pPr>
      <w:r w:rsidRPr="00CF5BA0">
        <w:rPr>
          <w:b/>
        </w:rPr>
        <w:t xml:space="preserve">      </w:t>
      </w:r>
    </w:p>
    <w:p w:rsidR="007A51E8" w:rsidRPr="00CF5BA0" w:rsidRDefault="0074417B" w:rsidP="0074417B">
      <w:pPr>
        <w:spacing w:line="240" w:lineRule="atLeast"/>
        <w:ind w:left="-360"/>
        <w:rPr>
          <w:b/>
        </w:rPr>
      </w:pPr>
      <w:r w:rsidRPr="00CF5BA0">
        <w:rPr>
          <w:b/>
        </w:rPr>
        <w:t xml:space="preserve">    ИЗВЕЩЕНИЕ О ПРОВЕДЕНИИ ЭЛЕКТРОННОГО АУКЦИОНА  №040-20</w:t>
      </w:r>
    </w:p>
    <w:p w:rsidR="00B71D41" w:rsidRPr="00CF5BA0" w:rsidRDefault="00B71D41" w:rsidP="00917CC9">
      <w:pPr>
        <w:spacing w:line="240" w:lineRule="atLeast"/>
        <w:ind w:left="-360"/>
        <w:rPr>
          <w:b/>
        </w:rPr>
      </w:pPr>
    </w:p>
    <w:p w:rsidR="00925809" w:rsidRPr="00C42928" w:rsidRDefault="00925809" w:rsidP="00925809">
      <w:pPr>
        <w:spacing w:line="240" w:lineRule="atLeast"/>
        <w:ind w:left="-567"/>
        <w:jc w:val="both"/>
      </w:pPr>
      <w:r w:rsidRPr="00C42928">
        <w:rPr>
          <w:b/>
          <w:bCs/>
          <w:iCs/>
        </w:rPr>
        <w:t>Наименование заказчика:</w:t>
      </w:r>
      <w:r w:rsidRPr="00C42928">
        <w:t xml:space="preserve"> Государственное учреждение - региональное отделение Фонда социального страхования Российской Федерации по Чеченской Республике.</w:t>
      </w:r>
    </w:p>
    <w:p w:rsidR="00925809" w:rsidRPr="00C42928" w:rsidRDefault="00925809" w:rsidP="00925809">
      <w:pPr>
        <w:spacing w:line="240" w:lineRule="atLeast"/>
        <w:ind w:left="-567"/>
        <w:jc w:val="both"/>
      </w:pPr>
      <w:r w:rsidRPr="00C42928">
        <w:rPr>
          <w:b/>
        </w:rPr>
        <w:t>Место нахождения:</w:t>
      </w:r>
      <w:r w:rsidRPr="00C42928">
        <w:t xml:space="preserve"> 364024, Ч</w:t>
      </w:r>
      <w:r w:rsidR="0074417B">
        <w:t xml:space="preserve">еченская </w:t>
      </w:r>
      <w:r w:rsidRPr="00C42928">
        <w:t>Р</w:t>
      </w:r>
      <w:r w:rsidR="0074417B">
        <w:t>еспублика</w:t>
      </w:r>
      <w:r w:rsidRPr="00C42928">
        <w:t xml:space="preserve">, г. Грозный, </w:t>
      </w:r>
      <w:r>
        <w:t>б-р</w:t>
      </w:r>
      <w:r w:rsidRPr="00C42928">
        <w:t xml:space="preserve"> им. М.А. Эсамбаева, 1.         </w:t>
      </w:r>
    </w:p>
    <w:p w:rsidR="00925809" w:rsidRPr="00C42928" w:rsidRDefault="00925809" w:rsidP="00925809">
      <w:pPr>
        <w:spacing w:line="240" w:lineRule="atLeast"/>
        <w:ind w:left="-567"/>
        <w:jc w:val="both"/>
      </w:pPr>
      <w:r w:rsidRPr="00C42928">
        <w:rPr>
          <w:b/>
        </w:rPr>
        <w:t>Адрес электронной почты (Е-</w:t>
      </w:r>
      <w:r w:rsidRPr="00C42928">
        <w:rPr>
          <w:b/>
          <w:lang w:val="en-US"/>
        </w:rPr>
        <w:t>mail</w:t>
      </w:r>
      <w:r w:rsidRPr="00C42928">
        <w:rPr>
          <w:b/>
        </w:rPr>
        <w:t>)</w:t>
      </w:r>
      <w:r w:rsidRPr="00C42928">
        <w:rPr>
          <w:b/>
          <w:bCs/>
        </w:rPr>
        <w:t>:</w:t>
      </w:r>
      <w:r w:rsidRPr="00C42928">
        <w:rPr>
          <w:bCs/>
        </w:rPr>
        <w:t xml:space="preserve"> </w:t>
      </w:r>
      <w:hyperlink r:id="rId8" w:history="1"/>
      <w:r w:rsidRPr="00C42928">
        <w:t xml:space="preserve"> </w:t>
      </w:r>
      <w:r w:rsidRPr="00C42928">
        <w:rPr>
          <w:lang w:val="en-US"/>
        </w:rPr>
        <w:t>goz</w:t>
      </w:r>
      <w:r w:rsidRPr="00C42928">
        <w:t>@</w:t>
      </w:r>
      <w:r w:rsidRPr="00C42928">
        <w:rPr>
          <w:lang w:val="en-US"/>
        </w:rPr>
        <w:t>ro</w:t>
      </w:r>
      <w:r w:rsidRPr="00C42928">
        <w:t>20.</w:t>
      </w:r>
      <w:r w:rsidRPr="00C42928">
        <w:rPr>
          <w:lang w:val="en-US"/>
        </w:rPr>
        <w:t>fss</w:t>
      </w:r>
      <w:r w:rsidRPr="00C42928">
        <w:t>.</w:t>
      </w:r>
      <w:r w:rsidRPr="00C42928">
        <w:rPr>
          <w:lang w:val="en-US"/>
        </w:rPr>
        <w:t>ru</w:t>
      </w:r>
    </w:p>
    <w:p w:rsidR="00925809" w:rsidRPr="0088517B" w:rsidRDefault="00925809" w:rsidP="00925809">
      <w:pPr>
        <w:spacing w:line="240" w:lineRule="atLeast"/>
        <w:ind w:left="-567"/>
        <w:jc w:val="both"/>
      </w:pPr>
      <w:r w:rsidRPr="00C42928">
        <w:rPr>
          <w:b/>
        </w:rPr>
        <w:t>Телефон/</w:t>
      </w:r>
      <w:r w:rsidRPr="00C42928">
        <w:rPr>
          <w:b/>
          <w:bCs/>
          <w:kern w:val="32"/>
        </w:rPr>
        <w:t>Факс</w:t>
      </w:r>
      <w:r w:rsidRPr="00C42928">
        <w:rPr>
          <w:b/>
        </w:rPr>
        <w:t xml:space="preserve">: </w:t>
      </w:r>
      <w:r w:rsidRPr="00C42928">
        <w:t>8 (8712) 22-38-21, 22-33-86.</w:t>
      </w:r>
    </w:p>
    <w:p w:rsidR="00925809" w:rsidRPr="0088517B" w:rsidRDefault="00925809" w:rsidP="00925809">
      <w:pPr>
        <w:spacing w:line="240" w:lineRule="atLeast"/>
        <w:ind w:left="-567"/>
        <w:jc w:val="both"/>
        <w:rPr>
          <w:bCs/>
        </w:rPr>
      </w:pPr>
      <w:r w:rsidRPr="00C42928">
        <w:rPr>
          <w:b/>
          <w:bCs/>
        </w:rPr>
        <w:t>Информация о контрактной службе:</w:t>
      </w:r>
      <w:r w:rsidRPr="00C42928">
        <w:rPr>
          <w:bCs/>
        </w:rPr>
        <w:t xml:space="preserve"> Приказ Государственного учреждения – регионального отделения Фонда социального страхования Российской Федерации по Чеченской Республике № 482 от 30.12.2013 года «О создании контрактной службы» </w:t>
      </w:r>
      <w:r>
        <w:rPr>
          <w:bCs/>
        </w:rPr>
        <w:t xml:space="preserve"> </w:t>
      </w:r>
      <w:r w:rsidRPr="00C42928">
        <w:rPr>
          <w:bCs/>
        </w:rPr>
        <w:t>Э.С. Асуева.</w:t>
      </w:r>
    </w:p>
    <w:p w:rsidR="00925809" w:rsidRPr="00D93200" w:rsidRDefault="00925809" w:rsidP="00925809">
      <w:pPr>
        <w:widowControl w:val="0"/>
        <w:snapToGrid w:val="0"/>
        <w:ind w:left="-567"/>
        <w:jc w:val="both"/>
      </w:pPr>
      <w:r w:rsidRPr="00C42928">
        <w:rPr>
          <w:b/>
        </w:rPr>
        <w:t>Работник контрактной службы, ответственный за заключение контракта:</w:t>
      </w:r>
      <w:r w:rsidRPr="00C42928">
        <w:t xml:space="preserve">  </w:t>
      </w:r>
      <w:r>
        <w:t>Шахабова Милана Усамовна.</w:t>
      </w:r>
    </w:p>
    <w:p w:rsidR="00925809" w:rsidRPr="00D93200" w:rsidRDefault="00925809" w:rsidP="00925809">
      <w:pPr>
        <w:spacing w:line="240" w:lineRule="atLeast"/>
        <w:ind w:left="-567"/>
        <w:jc w:val="both"/>
        <w:rPr>
          <w:color w:val="0000FF"/>
          <w:u w:val="single"/>
        </w:rPr>
      </w:pPr>
      <w:r w:rsidRPr="00D93200">
        <w:rPr>
          <w:b/>
        </w:rPr>
        <w:t>Адрес электронной площадки в сети «Интернет»:</w:t>
      </w:r>
      <w:r w:rsidRPr="00D93200">
        <w:t xml:space="preserve"> https://etp.roseltorg.ru</w:t>
      </w:r>
    </w:p>
    <w:p w:rsidR="00925809" w:rsidRPr="00D93200" w:rsidRDefault="00925809" w:rsidP="00925809">
      <w:pPr>
        <w:spacing w:line="240" w:lineRule="atLeast"/>
        <w:ind w:left="-567"/>
        <w:jc w:val="both"/>
      </w:pPr>
      <w:r w:rsidRPr="00D93200">
        <w:rPr>
          <w:b/>
        </w:rPr>
        <w:t>Наименование электронной площадки в информационно-телекоммуникационной сети "Интернет":</w:t>
      </w:r>
      <w:r w:rsidRPr="00D93200">
        <w:t xml:space="preserve"> АО «ЕЭТП»</w:t>
      </w:r>
      <w:r w:rsidRPr="00D93200">
        <w:rPr>
          <w:b/>
          <w:bCs/>
        </w:rPr>
        <w:t xml:space="preserve"> </w:t>
      </w:r>
    </w:p>
    <w:p w:rsidR="00925809" w:rsidRPr="00CF5BA0" w:rsidRDefault="00925809" w:rsidP="00925809">
      <w:pPr>
        <w:widowControl w:val="0"/>
        <w:snapToGrid w:val="0"/>
        <w:ind w:left="-567"/>
        <w:jc w:val="both"/>
        <w:rPr>
          <w:b/>
        </w:rPr>
      </w:pPr>
      <w:r w:rsidRPr="00D93200">
        <w:rPr>
          <w:b/>
          <w:bCs/>
        </w:rPr>
        <w:t>Способ определения поставщика:</w:t>
      </w:r>
      <w:r w:rsidRPr="00D93200">
        <w:rPr>
          <w:bCs/>
        </w:rPr>
        <w:t xml:space="preserve"> </w:t>
      </w:r>
      <w:r w:rsidRPr="00D93200">
        <w:t>электронный аукцион (далее</w:t>
      </w:r>
      <w:r>
        <w:t xml:space="preserve"> </w:t>
      </w:r>
      <w:r w:rsidRPr="00D93200">
        <w:t>- Аукцион).</w:t>
      </w:r>
      <w:r w:rsidRPr="00D93200">
        <w:rPr>
          <w:b/>
          <w:bCs/>
        </w:rPr>
        <w:t xml:space="preserve">    </w:t>
      </w:r>
      <w:r w:rsidRPr="00D93200">
        <w:rPr>
          <w:b/>
        </w:rPr>
        <w:t xml:space="preserve">Идентификационный код закупки: </w:t>
      </w:r>
      <w:r w:rsidR="0074417B" w:rsidRPr="00CF5BA0">
        <w:rPr>
          <w:sz w:val="22"/>
          <w:szCs w:val="22"/>
        </w:rPr>
        <w:t xml:space="preserve">201202000017920140100100430018690323 </w:t>
      </w:r>
      <w:r w:rsidR="0074417B" w:rsidRPr="00CF5BA0">
        <w:t xml:space="preserve"> </w:t>
      </w:r>
    </w:p>
    <w:p w:rsidR="00925809" w:rsidRPr="000B5527" w:rsidRDefault="00925809" w:rsidP="00925809">
      <w:pPr>
        <w:ind w:left="-567"/>
        <w:jc w:val="both"/>
      </w:pPr>
      <w:r w:rsidRPr="00877BBF">
        <w:rPr>
          <w:b/>
        </w:rPr>
        <w:t>Наименование объекта закупки:</w:t>
      </w:r>
      <w:r w:rsidRPr="00877BBF">
        <w:rPr>
          <w:b/>
          <w:i/>
        </w:rPr>
        <w:t xml:space="preserve"> </w:t>
      </w:r>
      <w:r>
        <w:t>о</w:t>
      </w:r>
      <w:r w:rsidRPr="000B5527">
        <w:t xml:space="preserve">казание услуг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с заболеваниями </w:t>
      </w:r>
      <w:r w:rsidR="00CF5BA0">
        <w:t xml:space="preserve"> </w:t>
      </w:r>
      <w:r w:rsidRPr="000B5527">
        <w:t xml:space="preserve"> </w:t>
      </w:r>
      <w:r w:rsidR="00CF5BA0" w:rsidRPr="006B3C85">
        <w:t xml:space="preserve">по Классу </w:t>
      </w:r>
      <w:r w:rsidR="00CF5BA0" w:rsidRPr="006B3C85">
        <w:rPr>
          <w:lang w:val="en-US"/>
        </w:rPr>
        <w:t>VI</w:t>
      </w:r>
      <w:r w:rsidR="00CF5BA0" w:rsidRPr="006B3C85">
        <w:t xml:space="preserve"> «Болезни нервной системы»</w:t>
      </w:r>
      <w:r>
        <w:t>.</w:t>
      </w:r>
    </w:p>
    <w:p w:rsidR="00925809" w:rsidRPr="007F2FBA" w:rsidRDefault="00925809" w:rsidP="00925809">
      <w:pPr>
        <w:ind w:left="-567"/>
        <w:jc w:val="both"/>
      </w:pPr>
      <w:r w:rsidRPr="00964AEF">
        <w:rPr>
          <w:b/>
        </w:rPr>
        <w:t>Место оказания услуг</w:t>
      </w:r>
      <w:r>
        <w:rPr>
          <w:b/>
        </w:rPr>
        <w:t>:</w:t>
      </w:r>
      <w:r w:rsidRPr="007F2FBA">
        <w:rPr>
          <w:sz w:val="22"/>
          <w:szCs w:val="22"/>
        </w:rPr>
        <w:t xml:space="preserve"> </w:t>
      </w:r>
      <w:r w:rsidR="0074417B" w:rsidRPr="00A01ACF">
        <w:rPr>
          <w:sz w:val="22"/>
          <w:szCs w:val="22"/>
        </w:rPr>
        <w:t>Российская Федерация</w:t>
      </w:r>
      <w:r w:rsidR="0074417B">
        <w:rPr>
          <w:sz w:val="22"/>
          <w:szCs w:val="22"/>
        </w:rPr>
        <w:t xml:space="preserve">, </w:t>
      </w:r>
      <w:r w:rsidR="003A2F71">
        <w:t>Чеченская республика</w:t>
      </w:r>
      <w:r w:rsidRPr="007F2FBA">
        <w:rPr>
          <w:rFonts w:eastAsia="Calibri"/>
          <w:bCs/>
          <w:lang w:eastAsia="en-US"/>
        </w:rPr>
        <w:t xml:space="preserve">. </w:t>
      </w:r>
    </w:p>
    <w:p w:rsidR="00925809" w:rsidRPr="00964AEF" w:rsidRDefault="00925809" w:rsidP="00925809">
      <w:pPr>
        <w:ind w:left="-567"/>
        <w:jc w:val="both"/>
      </w:pPr>
      <w:r w:rsidRPr="00964AEF">
        <w:rPr>
          <w:b/>
        </w:rPr>
        <w:t>Срок  оказания услуг:</w:t>
      </w:r>
      <w:r w:rsidRPr="00964AEF">
        <w:t xml:space="preserve"> с момента заключения контракта</w:t>
      </w:r>
      <w:r w:rsidRPr="00964AEF">
        <w:rPr>
          <w:b/>
        </w:rPr>
        <w:t xml:space="preserve"> </w:t>
      </w:r>
      <w:r>
        <w:t xml:space="preserve"> </w:t>
      </w:r>
      <w:r w:rsidRPr="00964AEF">
        <w:t xml:space="preserve"> </w:t>
      </w:r>
      <w:r w:rsidR="00AD2B68" w:rsidRPr="00DF6259">
        <w:t xml:space="preserve">по 25 декабря </w:t>
      </w:r>
      <w:r w:rsidR="00AD2B68">
        <w:t>2020</w:t>
      </w:r>
      <w:r w:rsidR="00AD2B68" w:rsidRPr="00DF6259">
        <w:t xml:space="preserve"> включительно</w:t>
      </w:r>
      <w:r w:rsidRPr="00964AEF">
        <w:t>.</w:t>
      </w:r>
    </w:p>
    <w:p w:rsidR="00925809" w:rsidRPr="00D57CD2" w:rsidRDefault="00925809" w:rsidP="00925809">
      <w:pPr>
        <w:ind w:left="-567"/>
        <w:jc w:val="both"/>
      </w:pPr>
      <w:r w:rsidRPr="00964AEF">
        <w:rPr>
          <w:b/>
        </w:rPr>
        <w:t>Начальная (максимальная) цена контракта</w:t>
      </w:r>
      <w:r w:rsidRPr="002621D9">
        <w:t>:</w:t>
      </w:r>
      <w:r w:rsidRPr="00964AEF">
        <w:rPr>
          <w:b/>
        </w:rPr>
        <w:t xml:space="preserve"> </w:t>
      </w:r>
      <w:r w:rsidR="003A2F71" w:rsidRPr="003A2F71">
        <w:t>1 098 930,00</w:t>
      </w:r>
      <w:r w:rsidR="003A2F71">
        <w:t xml:space="preserve"> (Один миллион девяносто восемь тысяч девятьсот тридцать) рублей 00 копеек</w:t>
      </w:r>
      <w:r w:rsidR="00613D31">
        <w:t>.</w:t>
      </w:r>
    </w:p>
    <w:p w:rsidR="00925809" w:rsidRDefault="00925809" w:rsidP="00925809">
      <w:pPr>
        <w:ind w:left="-567"/>
        <w:jc w:val="both"/>
        <w:rPr>
          <w:b/>
        </w:rPr>
      </w:pPr>
      <w:r w:rsidRPr="0084416B">
        <w:rPr>
          <w:b/>
        </w:rPr>
        <w:t>Источник финансирования:</w:t>
      </w:r>
      <w:r w:rsidRPr="0084416B">
        <w:t xml:space="preserve"> финансирование осуществляется за счет средств бюджета Фонд</w:t>
      </w:r>
      <w:r>
        <w:t>а</w:t>
      </w:r>
      <w:r w:rsidRPr="0084416B">
        <w:t xml:space="preserve"> социального страхования Российской Федерации</w:t>
      </w:r>
      <w:r>
        <w:t>.</w:t>
      </w:r>
    </w:p>
    <w:p w:rsidR="00925809" w:rsidRPr="0084416B" w:rsidRDefault="00925809" w:rsidP="00925809">
      <w:pPr>
        <w:ind w:left="-567"/>
        <w:jc w:val="both"/>
        <w:rPr>
          <w:b/>
          <w:bCs/>
        </w:rPr>
      </w:pPr>
      <w:r w:rsidRPr="00FC025E">
        <w:rPr>
          <w:b/>
          <w:bCs/>
        </w:rPr>
        <w:t xml:space="preserve">Срок и условия </w:t>
      </w:r>
      <w:r w:rsidRPr="000017A6">
        <w:rPr>
          <w:b/>
          <w:bCs/>
        </w:rPr>
        <w:t xml:space="preserve">оплаты </w:t>
      </w:r>
      <w:r w:rsidRPr="000017A6">
        <w:rPr>
          <w:bCs/>
        </w:rPr>
        <w:t>-</w:t>
      </w:r>
      <w:r w:rsidRPr="002D0319">
        <w:t xml:space="preserve"> </w:t>
      </w:r>
      <w:r>
        <w:t>о</w:t>
      </w:r>
      <w:r w:rsidRPr="002E5892">
        <w:t xml:space="preserve">плата производится за фактически оказанные услуги по безналичному расчету путем перечисления денежных средств с лицевого счета Заказчика на банковский счет исполнителя в размере фактических затрат исполнителя в течение </w:t>
      </w:r>
      <w:r>
        <w:t>15</w:t>
      </w:r>
      <w:r w:rsidRPr="002E5892">
        <w:t xml:space="preserve"> </w:t>
      </w:r>
      <w:r>
        <w:t xml:space="preserve"> (Пятнадцать)  </w:t>
      </w:r>
      <w:r w:rsidRPr="002E5892">
        <w:t xml:space="preserve">рабочих дней с момента подписания сторонами акта о приемке выполненных работ (услуг), на основании выставленного исполнителем счета, счет – фактуру (в случае если Исполнитель является плательщиком НДС). </w:t>
      </w:r>
      <w:r w:rsidRPr="0084416B">
        <w:rPr>
          <w:b/>
        </w:rPr>
        <w:t xml:space="preserve">         </w:t>
      </w:r>
    </w:p>
    <w:p w:rsidR="00925809" w:rsidRPr="00FA2714" w:rsidRDefault="00925809" w:rsidP="00925809">
      <w:pPr>
        <w:pStyle w:val="a5"/>
        <w:tabs>
          <w:tab w:val="left" w:pos="360"/>
          <w:tab w:val="left" w:pos="1080"/>
        </w:tabs>
        <w:spacing w:after="0" w:line="240" w:lineRule="atLeast"/>
        <w:ind w:left="-567"/>
        <w:rPr>
          <w:b/>
        </w:rPr>
      </w:pPr>
      <w:r w:rsidRPr="00C33791">
        <w:rPr>
          <w:b/>
        </w:rPr>
        <w:t xml:space="preserve">Место подачи заявок: </w:t>
      </w:r>
      <w:r w:rsidRPr="00C33791">
        <w:t xml:space="preserve">заявка на участие в Аукционе направляется участником аукциона оператору единой электронной торговой площадки на сайте электронной площадки </w:t>
      </w:r>
      <w:r>
        <w:t xml:space="preserve"> </w:t>
      </w:r>
      <w:r w:rsidRPr="00C33791">
        <w:t>(АО «ЕЭТП») по адресу в сети «Интернет»: https://etp.roseltorg.ru.</w:t>
      </w:r>
      <w:r w:rsidRPr="00C33791">
        <w:rPr>
          <w:b/>
        </w:rPr>
        <w:t xml:space="preserve">     </w:t>
      </w:r>
    </w:p>
    <w:p w:rsidR="00925809" w:rsidRPr="003A2F71" w:rsidRDefault="00925809" w:rsidP="00925809">
      <w:pPr>
        <w:widowControl w:val="0"/>
        <w:snapToGrid w:val="0"/>
        <w:ind w:left="-567"/>
        <w:jc w:val="both"/>
        <w:rPr>
          <w:bCs/>
        </w:rPr>
      </w:pPr>
      <w:r w:rsidRPr="00C42928">
        <w:rPr>
          <w:b/>
        </w:rPr>
        <w:t>Порядок подачи заявок:</w:t>
      </w:r>
      <w:r w:rsidRPr="00C42928">
        <w:t xml:space="preserve"> </w:t>
      </w:r>
      <w:r w:rsidRPr="00C42928">
        <w:rPr>
          <w:bCs/>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925809" w:rsidRPr="003A2F71" w:rsidRDefault="00925809" w:rsidP="00925809">
      <w:pPr>
        <w:widowControl w:val="0"/>
        <w:snapToGrid w:val="0"/>
        <w:ind w:left="-567"/>
        <w:jc w:val="both"/>
      </w:pPr>
      <w:r w:rsidRPr="003A2F71">
        <w:t>Заявка на участие в Аукционе направляется участником Аукциона оператору единой электронной торговой площадки на сайте электронной площадки  (АО «ЕЭТП») по адресу в сети «Интернет»: https://etp.roseltorg.ru.</w:t>
      </w:r>
    </w:p>
    <w:p w:rsidR="00925809" w:rsidRPr="003A2F71" w:rsidRDefault="00925809" w:rsidP="00925809">
      <w:pPr>
        <w:widowControl w:val="0"/>
        <w:snapToGrid w:val="0"/>
        <w:ind w:left="-567"/>
        <w:jc w:val="both"/>
      </w:pPr>
      <w:r w:rsidRPr="003A2F71">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925809" w:rsidRPr="003A2F71" w:rsidRDefault="00925809" w:rsidP="00925809">
      <w:pPr>
        <w:spacing w:line="240" w:lineRule="atLeast"/>
        <w:ind w:left="-567"/>
        <w:jc w:val="both"/>
        <w:rPr>
          <w:b/>
          <w:bCs/>
        </w:rPr>
      </w:pPr>
      <w:r w:rsidRPr="003A2F71">
        <w:t>Участник Аукциона вправе подать только одну заявку на участие в Аукционе.</w:t>
      </w:r>
    </w:p>
    <w:p w:rsidR="0074417B" w:rsidRPr="003A2F71" w:rsidRDefault="0074417B" w:rsidP="0074417B">
      <w:pPr>
        <w:widowControl w:val="0"/>
        <w:snapToGrid w:val="0"/>
        <w:spacing w:line="240" w:lineRule="atLeast"/>
        <w:ind w:left="-567"/>
        <w:jc w:val="both"/>
        <w:rPr>
          <w:b/>
        </w:rPr>
      </w:pPr>
      <w:r w:rsidRPr="003A2F71">
        <w:rPr>
          <w:b/>
        </w:rPr>
        <w:t>Дата и время окончания срока подачи заявок на участие в электронном аукционе:</w:t>
      </w:r>
      <w:r w:rsidRPr="003A2F71">
        <w:t xml:space="preserve"> 2</w:t>
      </w:r>
      <w:r w:rsidR="00BE38C5">
        <w:t>5</w:t>
      </w:r>
      <w:r w:rsidRPr="003A2F71">
        <w:t xml:space="preserve"> февраля  2020 года в 09:00 (по московскому времени).</w:t>
      </w:r>
    </w:p>
    <w:p w:rsidR="00BE38C5" w:rsidRDefault="00BE38C5" w:rsidP="0074417B">
      <w:pPr>
        <w:widowControl w:val="0"/>
        <w:snapToGrid w:val="0"/>
        <w:spacing w:line="240" w:lineRule="atLeast"/>
        <w:ind w:left="-567"/>
        <w:jc w:val="both"/>
        <w:rPr>
          <w:b/>
        </w:rPr>
      </w:pPr>
    </w:p>
    <w:p w:rsidR="0074417B" w:rsidRPr="003A2F71" w:rsidRDefault="0074417B" w:rsidP="0074417B">
      <w:pPr>
        <w:widowControl w:val="0"/>
        <w:snapToGrid w:val="0"/>
        <w:spacing w:line="240" w:lineRule="atLeast"/>
        <w:ind w:left="-567"/>
        <w:jc w:val="both"/>
      </w:pPr>
      <w:r w:rsidRPr="003A2F71">
        <w:rPr>
          <w:b/>
        </w:rPr>
        <w:t>Дата окончания срока рассмотрения первых частей заявок на участие в электронном аукционе:</w:t>
      </w:r>
      <w:r w:rsidRPr="003A2F71">
        <w:t xml:space="preserve"> 2</w:t>
      </w:r>
      <w:r w:rsidR="00BE38C5">
        <w:t>6</w:t>
      </w:r>
      <w:r w:rsidRPr="003A2F71">
        <w:t xml:space="preserve"> февраля  2020 года.</w:t>
      </w:r>
    </w:p>
    <w:p w:rsidR="00BE38C5" w:rsidRDefault="00BE38C5" w:rsidP="0074417B">
      <w:pPr>
        <w:widowControl w:val="0"/>
        <w:snapToGrid w:val="0"/>
        <w:spacing w:line="240" w:lineRule="atLeast"/>
        <w:ind w:left="-567"/>
        <w:jc w:val="both"/>
        <w:rPr>
          <w:b/>
        </w:rPr>
      </w:pPr>
    </w:p>
    <w:p w:rsidR="0074417B" w:rsidRPr="003A2F71" w:rsidRDefault="0074417B" w:rsidP="0074417B">
      <w:pPr>
        <w:widowControl w:val="0"/>
        <w:snapToGrid w:val="0"/>
        <w:spacing w:line="240" w:lineRule="atLeast"/>
        <w:ind w:left="-567"/>
        <w:jc w:val="both"/>
      </w:pPr>
      <w:r w:rsidRPr="003A2F71">
        <w:rPr>
          <w:b/>
        </w:rPr>
        <w:t>Дата проведения электронного аукциона:</w:t>
      </w:r>
      <w:r w:rsidRPr="003A2F71">
        <w:t xml:space="preserve"> 2</w:t>
      </w:r>
      <w:r w:rsidR="00BE38C5">
        <w:t>7</w:t>
      </w:r>
      <w:r w:rsidRPr="003A2F71">
        <w:t xml:space="preserve"> февраля 2020 года.</w:t>
      </w:r>
    </w:p>
    <w:p w:rsidR="00925809" w:rsidRPr="003A2F71" w:rsidRDefault="00925809" w:rsidP="00925809">
      <w:pPr>
        <w:spacing w:line="240" w:lineRule="atLeast"/>
        <w:ind w:left="-567"/>
        <w:jc w:val="both"/>
      </w:pPr>
      <w:r w:rsidRPr="003A2F71">
        <w:rPr>
          <w:b/>
          <w:bCs/>
        </w:rPr>
        <w:t xml:space="preserve">ОКПД2: </w:t>
      </w:r>
      <w:r w:rsidRPr="003A2F71">
        <w:t>86.90.19.140</w:t>
      </w:r>
    </w:p>
    <w:p w:rsidR="00BE38C5" w:rsidRPr="00DF6259" w:rsidRDefault="00BE38C5" w:rsidP="00BE38C5">
      <w:pPr>
        <w:ind w:left="-567"/>
        <w:jc w:val="both"/>
      </w:pPr>
      <w:bookmarkStart w:id="0" w:name="_GoBack"/>
      <w:bookmarkEnd w:id="0"/>
      <w:r w:rsidRPr="00BE38C5">
        <w:rPr>
          <w:b/>
          <w:bCs/>
        </w:rPr>
        <w:lastRenderedPageBreak/>
        <w:t>Объем оказываемых услуг:</w:t>
      </w:r>
      <w:r w:rsidRPr="00BE38C5">
        <w:t xml:space="preserve"> </w:t>
      </w:r>
      <w:r w:rsidRPr="00107E77">
        <w:t xml:space="preserve">количество дней пребывания – </w:t>
      </w:r>
      <w:r w:rsidRPr="00BE38C5">
        <w:t>420</w:t>
      </w:r>
      <w:r>
        <w:t xml:space="preserve"> (Четыреста двадцать) койко-дней из них: </w:t>
      </w:r>
      <w:r w:rsidRPr="00DF6259">
        <w:t xml:space="preserve"> для застрахованных лиц – 3</w:t>
      </w:r>
      <w:r>
        <w:t>99 (триста девяносто девять</w:t>
      </w:r>
      <w:r w:rsidRPr="00DF6259">
        <w:t xml:space="preserve">) койко-дня   (количество путевок </w:t>
      </w:r>
      <w:r w:rsidRPr="00DF6259">
        <w:rPr>
          <w:bCs/>
        </w:rPr>
        <w:t xml:space="preserve">–  </w:t>
      </w:r>
      <w:r w:rsidRPr="00DF6259">
        <w:t>1</w:t>
      </w:r>
      <w:r>
        <w:t>9</w:t>
      </w:r>
      <w:r w:rsidRPr="00DF6259">
        <w:t xml:space="preserve"> штук</w:t>
      </w:r>
      <w:r>
        <w:t xml:space="preserve">);  </w:t>
      </w:r>
      <w:r w:rsidRPr="00DF6259">
        <w:t xml:space="preserve"> для сопровождающего лица - 21 (двадцать один) койко-день (количество путевок </w:t>
      </w:r>
      <w:r w:rsidRPr="00DF6259">
        <w:rPr>
          <w:bCs/>
        </w:rPr>
        <w:t xml:space="preserve">–  </w:t>
      </w:r>
      <w:r w:rsidRPr="00DF6259">
        <w:t>1 штука)</w:t>
      </w:r>
    </w:p>
    <w:p w:rsidR="00BE38C5" w:rsidRPr="00DF6259" w:rsidRDefault="00BE38C5" w:rsidP="00BE38C5">
      <w:pPr>
        <w:pStyle w:val="a7"/>
        <w:spacing w:before="0" w:beforeAutospacing="0" w:after="0" w:afterAutospacing="0"/>
        <w:ind w:left="-567"/>
      </w:pPr>
      <w:r w:rsidRPr="00BE38C5">
        <w:rPr>
          <w:b/>
          <w:bCs/>
        </w:rPr>
        <w:t xml:space="preserve">Место оказания услуг: </w:t>
      </w:r>
      <w:r>
        <w:rPr>
          <w:bCs/>
        </w:rPr>
        <w:t xml:space="preserve">РФ, </w:t>
      </w:r>
      <w:r>
        <w:t>Чеченская республика</w:t>
      </w:r>
      <w:r w:rsidRPr="00DF6259">
        <w:t>.</w:t>
      </w:r>
    </w:p>
    <w:p w:rsidR="00BE38C5" w:rsidRPr="00DF6259" w:rsidRDefault="00BE38C5" w:rsidP="00BE38C5">
      <w:pPr>
        <w:pStyle w:val="a7"/>
        <w:spacing w:before="0" w:beforeAutospacing="0" w:after="0" w:afterAutospacing="0"/>
        <w:ind w:left="-567"/>
      </w:pPr>
      <w:r w:rsidRPr="00BE38C5">
        <w:rPr>
          <w:b/>
        </w:rPr>
        <w:t>Сроки оказания услуг:</w:t>
      </w:r>
      <w:r w:rsidRPr="00DF6259">
        <w:t xml:space="preserve"> </w:t>
      </w:r>
      <w:r w:rsidRPr="00DF6259">
        <w:rPr>
          <w:lang w:val="en-US"/>
        </w:rPr>
        <w:t>c</w:t>
      </w:r>
      <w:r w:rsidRPr="00DF6259">
        <w:t xml:space="preserve"> момента заключения контракта по 25 декабря </w:t>
      </w:r>
      <w:r>
        <w:t xml:space="preserve">2020 года </w:t>
      </w:r>
      <w:r w:rsidRPr="00DF6259">
        <w:t xml:space="preserve"> включительно.</w:t>
      </w:r>
    </w:p>
    <w:p w:rsidR="00BE38C5" w:rsidRPr="00DF6259" w:rsidRDefault="00BE38C5" w:rsidP="00BE38C5">
      <w:pPr>
        <w:pStyle w:val="a7"/>
        <w:spacing w:before="0" w:beforeAutospacing="0" w:after="0" w:afterAutospacing="0"/>
        <w:ind w:left="-567"/>
      </w:pPr>
      <w:r w:rsidRPr="00DF6259">
        <w:t>Продолжительность санаторно-курортного лечения  – 21 день</w:t>
      </w:r>
    </w:p>
    <w:p w:rsidR="00BE38C5" w:rsidRPr="00DF6259" w:rsidRDefault="00BE38C5" w:rsidP="00BE38C5">
      <w:pPr>
        <w:widowControl w:val="0"/>
        <w:ind w:left="-567"/>
        <w:jc w:val="both"/>
      </w:pPr>
      <w:r w:rsidRPr="00DF6259">
        <w:t xml:space="preserve">Услуги по санаторно-курортному лечению должны быть оказаны  с надлежащим качеством и в объемах, определенных стандартами санаторно-курортного лечения, утвержденными приказами Министерства здравоохранения и социального развития Российской Федерации:     </w:t>
      </w:r>
    </w:p>
    <w:p w:rsidR="00BE38C5" w:rsidRPr="00DF6259" w:rsidRDefault="00BE38C5" w:rsidP="00BE38C5">
      <w:pPr>
        <w:widowControl w:val="0"/>
        <w:ind w:left="-567"/>
        <w:jc w:val="both"/>
      </w:pPr>
      <w:r w:rsidRPr="00DF6259">
        <w:t>- Приказ Минздравсоцразвития РФ № 214 от 22.11.2004г. «Об утверждении стандарта санаторно-курортной помощи больным с болезнями  нервной системы»:</w:t>
      </w:r>
    </w:p>
    <w:p w:rsidR="00BE38C5" w:rsidRPr="00DF6259" w:rsidRDefault="00BE38C5" w:rsidP="00BE38C5">
      <w:pPr>
        <w:widowControl w:val="0"/>
        <w:ind w:left="-567"/>
        <w:jc w:val="both"/>
      </w:pPr>
      <w:r w:rsidRPr="00DF6259">
        <w:t xml:space="preserve"> - Здания и сооружения организации, оказывающей санаторно-курортные услуги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маломобильных групп населения. Актуализированная редакция СНиП 35-01-2001» (утв. приказом Минстроя России от 14.11.2016 г. № 798/пр). </w:t>
      </w:r>
    </w:p>
    <w:p w:rsidR="00BE38C5" w:rsidRPr="00DF6259" w:rsidRDefault="00BE38C5" w:rsidP="00BE38C5">
      <w:pPr>
        <w:widowControl w:val="0"/>
        <w:ind w:left="-567"/>
        <w:jc w:val="both"/>
      </w:pPr>
      <w:r w:rsidRPr="00DF6259">
        <w:t xml:space="preserve">- Оформление медицинской документации для поступающих на санаторно-курортное лечение должно осуществляться по установленным формам, утвержденным Минздравсоцразвитием России. </w:t>
      </w:r>
    </w:p>
    <w:p w:rsidR="00BE38C5" w:rsidRPr="00DF6259" w:rsidRDefault="00BE38C5" w:rsidP="00BE38C5">
      <w:pPr>
        <w:widowControl w:val="0"/>
        <w:ind w:left="-567"/>
        <w:jc w:val="both"/>
      </w:pPr>
      <w:r w:rsidRPr="00DF6259">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BE38C5" w:rsidRPr="00DF6259" w:rsidRDefault="00BE38C5" w:rsidP="00BE38C5">
      <w:pPr>
        <w:widowControl w:val="0"/>
        <w:ind w:left="-567"/>
        <w:jc w:val="both"/>
      </w:pPr>
      <w:r w:rsidRPr="00DF6259">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BE38C5" w:rsidRPr="00DF6259" w:rsidRDefault="00BE38C5" w:rsidP="00BE38C5">
      <w:pPr>
        <w:widowControl w:val="0"/>
        <w:ind w:left="-567"/>
        <w:jc w:val="both"/>
      </w:pPr>
      <w:r w:rsidRPr="00DF6259">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BE38C5" w:rsidRPr="00DF6259" w:rsidRDefault="00BE38C5" w:rsidP="00BE38C5">
      <w:pPr>
        <w:widowControl w:val="0"/>
        <w:ind w:left="-567"/>
        <w:jc w:val="both"/>
      </w:pPr>
      <w:r w:rsidRPr="00DF6259">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BE38C5" w:rsidRPr="00DF6259" w:rsidRDefault="00BE38C5" w:rsidP="00BE38C5">
      <w:pPr>
        <w:widowControl w:val="0"/>
        <w:ind w:left="-567"/>
        <w:jc w:val="both"/>
      </w:pPr>
      <w:r w:rsidRPr="00DF6259">
        <w:t>Организация досуга:</w:t>
      </w:r>
    </w:p>
    <w:p w:rsidR="00BE38C5" w:rsidRPr="00DF6259" w:rsidRDefault="00BE38C5" w:rsidP="00BE38C5">
      <w:pPr>
        <w:widowControl w:val="0"/>
        <w:ind w:left="-567"/>
        <w:jc w:val="both"/>
      </w:pPr>
      <w:r w:rsidRPr="00DF6259">
        <w:t xml:space="preserve">- Организация диетического и лечебного питания должно быть в соответствии с медицинскими показаниями. </w:t>
      </w:r>
    </w:p>
    <w:p w:rsidR="00BE38C5" w:rsidRPr="00DF6259" w:rsidRDefault="00BE38C5" w:rsidP="00BE38C5">
      <w:pPr>
        <w:pStyle w:val="a7"/>
        <w:widowControl w:val="0"/>
        <w:spacing w:before="0" w:beforeAutospacing="0"/>
        <w:ind w:left="-567"/>
      </w:pPr>
      <w:r w:rsidRPr="00DF6259">
        <w:rPr>
          <w:color w:val="000000"/>
        </w:rPr>
        <w:t>- 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DF6259">
        <w:t>;</w:t>
      </w:r>
    </w:p>
    <w:p w:rsidR="00BE38C5" w:rsidRPr="00DF6259" w:rsidRDefault="00BE38C5" w:rsidP="00BE38C5">
      <w:pPr>
        <w:pStyle w:val="a7"/>
        <w:widowControl w:val="0"/>
        <w:ind w:left="-567"/>
      </w:pPr>
      <w:r w:rsidRPr="00DF6259">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DA4E2E" w:rsidRDefault="00DA4E2E" w:rsidP="00DA4E2E">
      <w:pPr>
        <w:spacing w:before="240"/>
        <w:ind w:left="-567"/>
        <w:jc w:val="both"/>
      </w:pPr>
      <w:r>
        <w:rPr>
          <w:b/>
          <w:bCs/>
        </w:rPr>
        <w:t>Размер и п</w:t>
      </w:r>
      <w:r w:rsidRPr="006F40D2">
        <w:rPr>
          <w:b/>
          <w:bCs/>
        </w:rPr>
        <w:t xml:space="preserve">орядок внесения денежных средств, в качестве обеспечения заявок на участие в </w:t>
      </w:r>
      <w:r w:rsidRPr="006F40D2">
        <w:rPr>
          <w:b/>
        </w:rPr>
        <w:t>электронном аукционе</w:t>
      </w:r>
      <w:r>
        <w:t>.</w:t>
      </w:r>
      <w:r w:rsidRPr="004427AF">
        <w:t xml:space="preserve"> </w:t>
      </w:r>
    </w:p>
    <w:p w:rsidR="00925809" w:rsidRDefault="00DA4E2E" w:rsidP="00925809">
      <w:pPr>
        <w:ind w:left="-567"/>
        <w:jc w:val="both"/>
      </w:pPr>
      <w:r w:rsidRPr="004427AF">
        <w:rPr>
          <w:b/>
          <w:bCs/>
        </w:rPr>
        <w:t xml:space="preserve">Обеспечение заявки на участие в электронном </w:t>
      </w:r>
      <w:r w:rsidRPr="00E03C3D">
        <w:rPr>
          <w:b/>
          <w:bCs/>
        </w:rPr>
        <w:t>аукционе:</w:t>
      </w:r>
      <w:r w:rsidR="00E03C3D" w:rsidRPr="00E03C3D">
        <w:t xml:space="preserve"> </w:t>
      </w:r>
      <w:r w:rsidR="00925809" w:rsidRPr="00BE38C5">
        <w:t>установлено,</w:t>
      </w:r>
      <w:r w:rsidR="00925809">
        <w:t xml:space="preserve"> 1</w:t>
      </w:r>
      <w:r w:rsidR="00925809" w:rsidRPr="004427AF">
        <w:t xml:space="preserve"> % начальной (максимальной) </w:t>
      </w:r>
      <w:r w:rsidR="00925809" w:rsidRPr="002F5DFB">
        <w:t>цены</w:t>
      </w:r>
      <w:r w:rsidR="00925809">
        <w:t xml:space="preserve"> контракта, что составляет</w:t>
      </w:r>
      <w:r w:rsidR="00BE38C5">
        <w:t xml:space="preserve"> 10 989,30 (Десять тысяч девятьсот восемьдесят девять) рублей 30 копеек.</w:t>
      </w:r>
    </w:p>
    <w:p w:rsidR="00092881" w:rsidRPr="00F95CA1" w:rsidRDefault="00092881" w:rsidP="00092881">
      <w:pPr>
        <w:ind w:left="-567"/>
        <w:jc w:val="both"/>
      </w:pPr>
      <w:r w:rsidRPr="00F95CA1">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самостоятельно.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p>
    <w:p w:rsidR="00092881" w:rsidRPr="00F95CA1" w:rsidRDefault="00092881" w:rsidP="00092881">
      <w:pPr>
        <w:widowControl w:val="0"/>
        <w:tabs>
          <w:tab w:val="num" w:pos="-567"/>
        </w:tabs>
        <w:snapToGrid w:val="0"/>
        <w:spacing w:line="240" w:lineRule="atLeast"/>
        <w:ind w:left="-567"/>
        <w:jc w:val="both"/>
      </w:pPr>
      <w:r w:rsidRPr="00F95CA1">
        <w:t xml:space="preserve">Банковская гарантия, выданная участнику закупки банком для целей обеспечения заявки на </w:t>
      </w:r>
      <w:r w:rsidRPr="00F95CA1">
        <w:lastRenderedPageBreak/>
        <w:t xml:space="preserve">участие в аукционе, должна соответствовать требованиям </w:t>
      </w:r>
      <w:hyperlink r:id="rId9" w:anchor="dst56" w:history="1">
        <w:r w:rsidRPr="00F95CA1">
          <w:rPr>
            <w:rStyle w:val="a4"/>
            <w:color w:val="auto"/>
            <w:u w:val="none"/>
          </w:rPr>
          <w:t>ст.45</w:t>
        </w:r>
      </w:hyperlink>
      <w:r w:rsidRPr="00F95CA1">
        <w:t xml:space="preserve"> </w:t>
      </w:r>
      <w:r w:rsidRPr="00412252">
        <w:rPr>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95CA1">
        <w:t>, быть включена в реестр банковских гарантий, выдана банком, который должен одновременно соответствовать требованиям, установленным в п. 2 постановления Правительства РФ от 12 апреля 2018 г. N 440 "О требованиях к банкам, которые вправе выдавать банковские гарантии для обеспечения заявок и исполнения контрактов" и быть безотзывной.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2881" w:rsidRPr="00D05667" w:rsidRDefault="00092881" w:rsidP="00092881">
      <w:pPr>
        <w:tabs>
          <w:tab w:val="num" w:pos="-567"/>
        </w:tabs>
        <w:spacing w:line="240" w:lineRule="atLeast"/>
        <w:ind w:left="-567"/>
        <w:jc w:val="both"/>
        <w:rPr>
          <w:b/>
          <w:shd w:val="clear" w:color="auto" w:fill="FFFFFF"/>
        </w:rPr>
      </w:pPr>
      <w:r w:rsidRPr="00D05667">
        <w:rPr>
          <w:shd w:val="clear" w:color="auto" w:fill="FFFFFF"/>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sidRPr="00D05667">
        <w:rPr>
          <w:b/>
          <w:shd w:val="clear" w:color="auto" w:fill="FFFFFF"/>
        </w:rPr>
        <w:t xml:space="preserve"> </w:t>
      </w:r>
    </w:p>
    <w:p w:rsidR="00092881" w:rsidRPr="00C763EE" w:rsidRDefault="00092881" w:rsidP="00092881">
      <w:pPr>
        <w:spacing w:line="240" w:lineRule="atLeast"/>
        <w:ind w:left="-567"/>
        <w:jc w:val="both"/>
        <w:rPr>
          <w:b/>
        </w:rPr>
      </w:pPr>
    </w:p>
    <w:p w:rsidR="00092881" w:rsidRPr="00D8578A" w:rsidRDefault="00092881" w:rsidP="00092881">
      <w:pPr>
        <w:tabs>
          <w:tab w:val="left" w:pos="-567"/>
        </w:tabs>
        <w:ind w:left="-567"/>
        <w:jc w:val="both"/>
        <w:rPr>
          <w:b/>
          <w:bCs/>
        </w:rPr>
      </w:pPr>
      <w:r w:rsidRPr="004427AF">
        <w:rPr>
          <w:b/>
          <w:bCs/>
        </w:rPr>
        <w:t xml:space="preserve">Размер </w:t>
      </w:r>
      <w:r w:rsidRPr="00D8578A">
        <w:rPr>
          <w:b/>
          <w:bCs/>
        </w:rPr>
        <w:t xml:space="preserve">обеспечения исполнения контракта, требования к такому обеспечению, порядок предоставления такого обеспечения, </w:t>
      </w:r>
      <w:r w:rsidRPr="00D8578A">
        <w:rPr>
          <w:color w:val="333333"/>
          <w:shd w:val="clear" w:color="auto" w:fill="FFFFFF"/>
        </w:rPr>
        <w:t>устанавливаемые в соответствии с настоящим Федеральным законом</w:t>
      </w:r>
      <w:r w:rsidRPr="00D8578A">
        <w:t xml:space="preserve">   от 05.04.2013 № 44-ФЗ «О контрактной системе в сфере закупок товаров, работ, услуг для обеспечения государственных и муниципальных нужд»</w:t>
      </w:r>
      <w:r w:rsidRPr="00D8578A">
        <w:rPr>
          <w:b/>
          <w:bCs/>
        </w:rPr>
        <w:t>.</w:t>
      </w:r>
    </w:p>
    <w:p w:rsidR="00092881" w:rsidRPr="00D8578A" w:rsidRDefault="00092881" w:rsidP="00092881">
      <w:pPr>
        <w:tabs>
          <w:tab w:val="left" w:pos="-567"/>
        </w:tabs>
        <w:ind w:left="-567"/>
        <w:jc w:val="both"/>
      </w:pPr>
      <w:r w:rsidRPr="00D8578A">
        <w:rPr>
          <w:bCs/>
        </w:rPr>
        <w:t>Размер обеспечения исполнения контракта:</w:t>
      </w:r>
      <w:r w:rsidRPr="00D8578A">
        <w:t xml:space="preserve">   </w:t>
      </w:r>
      <w:r>
        <w:t xml:space="preserve">в размере </w:t>
      </w:r>
      <w:r w:rsidRPr="00D8578A">
        <w:t>5 % начальной (максимальной) цены</w:t>
      </w:r>
      <w:r>
        <w:t xml:space="preserve">, что </w:t>
      </w:r>
      <w:r w:rsidRPr="00DB7789">
        <w:t xml:space="preserve">составляет </w:t>
      </w:r>
      <w:r w:rsidR="00BE38C5">
        <w:t>54 946,50 (Пятьдесят четыре тысячи девятьсот сорок шесть) рублей 50 копеек.</w:t>
      </w:r>
    </w:p>
    <w:p w:rsidR="00092881" w:rsidRPr="00D8578A" w:rsidRDefault="00092881" w:rsidP="00092881">
      <w:pPr>
        <w:ind w:left="-567"/>
        <w:jc w:val="both"/>
        <w:rPr>
          <w:rFonts w:ascii="Arial" w:hAnsi="Arial" w:cs="Arial"/>
          <w:color w:val="333333"/>
          <w:shd w:val="clear" w:color="auto" w:fill="FFFFFF"/>
        </w:rPr>
      </w:pPr>
      <w:r w:rsidRPr="00D8578A">
        <w:rPr>
          <w:bCs/>
        </w:rPr>
        <w:t>Исполнение контракта может обеспечиваться предоставлением банковской гарантии</w:t>
      </w:r>
      <w:r w:rsidRPr="00D8578A">
        <w:rPr>
          <w:bCs/>
          <w:color w:val="000000"/>
        </w:rPr>
        <w:t xml:space="preserve"> или внесением денежных средств на счет Заказчика. Способ обеспечения исполнения контракта </w:t>
      </w:r>
      <w:r w:rsidRPr="00D8578A">
        <w:rPr>
          <w:color w:val="333333"/>
          <w:shd w:val="clear" w:color="auto" w:fill="FFFFFF"/>
        </w:rPr>
        <w:t xml:space="preserve"> срок действия банковской гарантии </w:t>
      </w:r>
      <w:r w:rsidRPr="00D8578A">
        <w:rPr>
          <w:shd w:val="clear" w:color="auto" w:fill="FFFFFF"/>
        </w:rPr>
        <w:t xml:space="preserve">определяются в соответствии с требованиями </w:t>
      </w:r>
      <w:r w:rsidRPr="00D8578A">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8578A">
        <w:rPr>
          <w:shd w:val="clear" w:color="auto" w:fill="FFFFFF"/>
        </w:rPr>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anchor="dst101309" w:history="1">
        <w:r w:rsidRPr="00D8578A">
          <w:rPr>
            <w:rStyle w:val="a4"/>
            <w:color w:val="auto"/>
            <w:u w:val="none"/>
            <w:shd w:val="clear" w:color="auto" w:fill="FFFFFF"/>
          </w:rPr>
          <w:t>ст. 95</w:t>
        </w:r>
      </w:hyperlink>
      <w:r w:rsidRPr="00D8578A">
        <w:rPr>
          <w:shd w:val="clear" w:color="auto" w:fill="FFFFFF"/>
        </w:rPr>
        <w:t> </w:t>
      </w:r>
      <w:r w:rsidRPr="00D8578A">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578A">
        <w:rPr>
          <w:shd w:val="clear" w:color="auto" w:fill="FFFFFF"/>
        </w:rPr>
        <w:t>.</w:t>
      </w:r>
    </w:p>
    <w:p w:rsidR="00092881" w:rsidRPr="00D8578A" w:rsidRDefault="00092881" w:rsidP="00092881">
      <w:pPr>
        <w:widowControl w:val="0"/>
        <w:tabs>
          <w:tab w:val="left" w:pos="317"/>
        </w:tabs>
        <w:suppressAutoHyphens w:val="0"/>
        <w:spacing w:line="240" w:lineRule="atLeast"/>
        <w:ind w:left="-567"/>
        <w:jc w:val="both"/>
        <w:rPr>
          <w:bCs/>
          <w:color w:val="000000"/>
        </w:rPr>
      </w:pPr>
      <w:r w:rsidRPr="00D8578A">
        <w:rPr>
          <w:bCs/>
          <w:color w:val="000000"/>
        </w:rPr>
        <w:t xml:space="preserve">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w:t>
      </w:r>
      <w:r w:rsidRPr="00D8578A">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578A">
        <w:rPr>
          <w:bCs/>
          <w:color w:val="000000"/>
        </w:rPr>
        <w:t>. В случае не 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2881" w:rsidRPr="00D8578A" w:rsidRDefault="00092881" w:rsidP="00092881">
      <w:pPr>
        <w:widowControl w:val="0"/>
        <w:tabs>
          <w:tab w:val="left" w:pos="317"/>
        </w:tabs>
        <w:suppressAutoHyphens w:val="0"/>
        <w:spacing w:line="240" w:lineRule="atLeast"/>
        <w:ind w:left="-567"/>
        <w:jc w:val="both"/>
        <w:rPr>
          <w:bCs/>
          <w:color w:val="000000"/>
        </w:rPr>
      </w:pPr>
      <w:r w:rsidRPr="00D8578A">
        <w:rPr>
          <w:bCs/>
          <w:color w:val="000000"/>
        </w:rPr>
        <w:t>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w:t>
      </w:r>
      <w:r w:rsidRPr="00D8578A">
        <w:rPr>
          <w:bCs/>
        </w:rPr>
        <w:t xml:space="preserve">   </w:t>
      </w:r>
      <w:r w:rsidRPr="00D8578A">
        <w:rPr>
          <w:bCs/>
          <w:color w:val="000000"/>
        </w:rPr>
        <w:t xml:space="preserve">такой участник Аукциона предоставляет обеспечение исполнения контракта с учетом положений ст. 37 </w:t>
      </w:r>
      <w:r w:rsidRPr="00D8578A">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578A">
        <w:rPr>
          <w:bCs/>
          <w:color w:val="000000"/>
        </w:rPr>
        <w:t>.</w:t>
      </w:r>
    </w:p>
    <w:p w:rsidR="00092881" w:rsidRPr="00D8578A" w:rsidRDefault="00092881" w:rsidP="00092881">
      <w:pPr>
        <w:autoSpaceDE w:val="0"/>
        <w:autoSpaceDN w:val="0"/>
        <w:adjustRightInd w:val="0"/>
        <w:spacing w:line="240" w:lineRule="atLeast"/>
        <w:ind w:left="-567"/>
        <w:jc w:val="both"/>
        <w:rPr>
          <w:shd w:val="clear" w:color="auto" w:fill="FFFFFF"/>
        </w:rPr>
      </w:pPr>
      <w:r w:rsidRPr="00D8578A">
        <w:t xml:space="preserve">    </w:t>
      </w:r>
      <w:r w:rsidRPr="00D8578A">
        <w:rPr>
          <w:shd w:val="clear" w:color="auto" w:fill="FFFFFF"/>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w:t>
      </w:r>
      <w:r w:rsidRPr="00D8578A">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sidRPr="00D8578A">
        <w:rPr>
          <w:shd w:val="clear" w:color="auto" w:fill="FFFFFF"/>
        </w:rPr>
        <w:t xml:space="preserve">предусмотренный настоящей частью размер обеспечения исполнения контракта, в том числе предоставляемого с учетом положений статьи 37 </w:t>
      </w:r>
      <w:r w:rsidRPr="00D8578A">
        <w:rPr>
          <w:rFonts w:eastAsia="Andale Sans UI"/>
          <w:kern w:val="1"/>
        </w:rPr>
        <w:t>Федерального закона  № 44-ФЗ</w:t>
      </w:r>
      <w:r w:rsidRPr="00D8578A">
        <w:rPr>
          <w:shd w:val="clear" w:color="auto" w:fill="FFFFFF"/>
        </w:rPr>
        <w:t xml:space="preserve">, устанавливается от цены, по которой в соответствии с   Федеральным законом </w:t>
      </w:r>
      <w:r w:rsidRPr="00D8578A">
        <w:rPr>
          <w:rFonts w:eastAsia="Andale Sans UI"/>
          <w:kern w:val="1"/>
        </w:rPr>
        <w:t>№ 44-ФЗ</w:t>
      </w:r>
      <w:r w:rsidRPr="00D8578A">
        <w:rPr>
          <w:shd w:val="clear" w:color="auto" w:fill="FFFFFF"/>
        </w:rPr>
        <w:t xml:space="preserve">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092881" w:rsidRPr="00D8578A" w:rsidRDefault="00092881" w:rsidP="00092881">
      <w:pPr>
        <w:autoSpaceDE w:val="0"/>
        <w:autoSpaceDN w:val="0"/>
        <w:adjustRightInd w:val="0"/>
        <w:spacing w:line="240" w:lineRule="atLeast"/>
        <w:ind w:left="-567"/>
        <w:jc w:val="both"/>
        <w:rPr>
          <w:shd w:val="clear" w:color="auto" w:fill="FFFFFF"/>
        </w:rPr>
      </w:pPr>
      <w:r w:rsidRPr="00D8578A">
        <w:t>Поставщик (участник закупки)</w:t>
      </w:r>
      <w:r w:rsidRPr="00D8578A">
        <w:rPr>
          <w:shd w:val="clear" w:color="auto" w:fill="FFFFFF"/>
        </w:rPr>
        <w:t xml:space="preserve">, с которым заключается контракт по результатам определения поставщика (подрядчика, исполнителя) в соответствии с пунктом 1 части 1 статьи 30 </w:t>
      </w:r>
      <w:r w:rsidRPr="00D8578A">
        <w:rPr>
          <w:rFonts w:eastAsia="Andale Sans UI"/>
          <w:kern w:val="1"/>
        </w:rPr>
        <w:t>Федерального закона  № 44-ФЗ</w:t>
      </w:r>
      <w:r w:rsidRPr="00D8578A">
        <w:rPr>
          <w:shd w:val="clear" w:color="auto" w:fill="FFFFFF"/>
        </w:rPr>
        <w:t xml:space="preserve">, освобождается от предоставления обеспечения исполнения контракта, в том числе с учетом положений статьи 37 </w:t>
      </w:r>
      <w:r w:rsidRPr="00D8578A">
        <w:rPr>
          <w:rFonts w:eastAsia="Andale Sans UI"/>
          <w:kern w:val="1"/>
        </w:rPr>
        <w:t>Федерального закона  № 44-ФЗ</w:t>
      </w:r>
      <w:r w:rsidRPr="00D8578A">
        <w:rPr>
          <w:shd w:val="clear" w:color="auto" w:fill="FFFFFF"/>
        </w:rPr>
        <w:t xml:space="preserve">, в случае </w:t>
      </w:r>
      <w:r w:rsidRPr="00D8578A">
        <w:rPr>
          <w:shd w:val="clear" w:color="auto" w:fill="FFFFFF"/>
        </w:rPr>
        <w:lastRenderedPageBreak/>
        <w:t>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092881" w:rsidRPr="00D8578A" w:rsidRDefault="00092881" w:rsidP="00092881">
      <w:pPr>
        <w:widowControl w:val="0"/>
        <w:tabs>
          <w:tab w:val="left" w:pos="317"/>
        </w:tabs>
        <w:suppressAutoHyphens w:val="0"/>
        <w:spacing w:line="240" w:lineRule="atLeast"/>
        <w:ind w:left="-567"/>
        <w:jc w:val="both"/>
        <w:rPr>
          <w:bCs/>
          <w:color w:val="000000"/>
        </w:rPr>
      </w:pPr>
      <w:r w:rsidRPr="00D8578A">
        <w:rPr>
          <w:bCs/>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92881" w:rsidRPr="00D8578A" w:rsidRDefault="00092881" w:rsidP="00092881">
      <w:pPr>
        <w:spacing w:line="240" w:lineRule="atLeast"/>
        <w:ind w:left="-567"/>
        <w:jc w:val="both"/>
        <w:rPr>
          <w:shd w:val="clear" w:color="auto" w:fill="FFFFFF"/>
        </w:rPr>
      </w:pPr>
      <w:r w:rsidRPr="00D8578A">
        <w:rPr>
          <w:shd w:val="clear" w:color="auto" w:fill="FFFFFF"/>
        </w:rPr>
        <w:t>В случае предоставления нового обеспечения исполнения контракта в соответствии с </w:t>
      </w:r>
      <w:hyperlink r:id="rId11" w:anchor="dst1106" w:history="1">
        <w:r w:rsidRPr="00D8578A">
          <w:rPr>
            <w:rStyle w:val="a4"/>
            <w:color w:val="auto"/>
            <w:u w:val="none"/>
            <w:shd w:val="clear" w:color="auto" w:fill="FFFFFF"/>
          </w:rPr>
          <w:t>частью 30 статьи 34</w:t>
        </w:r>
      </w:hyperlink>
      <w:r w:rsidRPr="00D8578A">
        <w:rPr>
          <w:shd w:val="clear" w:color="auto" w:fill="FFFFFF"/>
        </w:rPr>
        <w:t>, </w:t>
      </w:r>
      <w:hyperlink r:id="rId12" w:anchor="dst1321" w:history="1">
        <w:r w:rsidRPr="00D8578A">
          <w:rPr>
            <w:rStyle w:val="a4"/>
            <w:color w:val="auto"/>
            <w:u w:val="none"/>
            <w:shd w:val="clear" w:color="auto" w:fill="FFFFFF"/>
          </w:rPr>
          <w:t>пунктом 9 части 1 статьи 95</w:t>
        </w:r>
      </w:hyperlink>
      <w:r w:rsidRPr="00D8578A">
        <w:rPr>
          <w:shd w:val="clear" w:color="auto" w:fill="FFFFFF"/>
        </w:rPr>
        <w:t>, </w:t>
      </w:r>
      <w:hyperlink r:id="rId13" w:anchor="dst1328" w:history="1">
        <w:r w:rsidRPr="00D8578A">
          <w:rPr>
            <w:rStyle w:val="a4"/>
            <w:color w:val="auto"/>
            <w:u w:val="none"/>
            <w:shd w:val="clear" w:color="auto" w:fill="FFFFFF"/>
          </w:rPr>
          <w:t>частью 7 статьи 96</w:t>
        </w:r>
      </w:hyperlink>
      <w:r w:rsidRPr="00D8578A">
        <w:rPr>
          <w:shd w:val="clear" w:color="auto" w:fill="FFFFFF"/>
        </w:rPr>
        <w:t> </w:t>
      </w:r>
      <w:r w:rsidRPr="00D8578A">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8578A">
        <w:rPr>
          <w:shd w:val="clear" w:color="auto" w:fill="FFFFFF"/>
        </w:rPr>
        <w:t>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92881" w:rsidRPr="00D8578A" w:rsidRDefault="00092881" w:rsidP="00092881">
      <w:pPr>
        <w:spacing w:line="240" w:lineRule="atLeast"/>
        <w:ind w:left="-567"/>
        <w:jc w:val="both"/>
        <w:rPr>
          <w:rFonts w:ascii="Arial" w:hAnsi="Arial" w:cs="Arial"/>
          <w:color w:val="333333"/>
          <w:shd w:val="clear" w:color="auto" w:fill="FFFFFF"/>
        </w:rPr>
      </w:pPr>
      <w:r w:rsidRPr="00D8578A">
        <w:rPr>
          <w:lang w:eastAsia="ru-RU"/>
        </w:rPr>
        <w:t>В случае, если участником электронного аукциона, с которым заключается контракт, является казенное учреждение, то предоставление обеспечения контракта не требуется.</w:t>
      </w:r>
      <w:r w:rsidRPr="00D8578A">
        <w:rPr>
          <w:rFonts w:ascii="Arial" w:hAnsi="Arial" w:cs="Arial"/>
          <w:color w:val="333333"/>
          <w:shd w:val="clear" w:color="auto" w:fill="FFFFFF"/>
        </w:rPr>
        <w:t xml:space="preserve"> </w:t>
      </w:r>
    </w:p>
    <w:p w:rsidR="00092881" w:rsidRPr="00D8578A" w:rsidRDefault="00092881" w:rsidP="00092881">
      <w:pPr>
        <w:spacing w:line="240" w:lineRule="atLeast"/>
        <w:ind w:left="-567"/>
        <w:jc w:val="both"/>
        <w:rPr>
          <w:bCs/>
        </w:rPr>
      </w:pPr>
      <w:r w:rsidRPr="00D8578A">
        <w:rPr>
          <w:b/>
          <w:color w:val="333333"/>
          <w:shd w:val="clear" w:color="auto" w:fill="FFFFFF"/>
        </w:rPr>
        <w:t>Размер аванса, устанавливаемый в соответствии с законодательством Российской Федерации о контрактной системе в сфере закупок</w:t>
      </w:r>
      <w:r w:rsidRPr="00D8578A">
        <w:rPr>
          <w:color w:val="333333"/>
          <w:shd w:val="clear" w:color="auto" w:fill="FFFFFF"/>
        </w:rPr>
        <w:t xml:space="preserve"> (если предусмотрена выплата аванса) </w:t>
      </w:r>
      <w:r w:rsidRPr="00D8578A">
        <w:rPr>
          <w:bCs/>
          <w:i/>
        </w:rPr>
        <w:t xml:space="preserve">- </w:t>
      </w:r>
      <w:r w:rsidRPr="00D8578A">
        <w:rPr>
          <w:bCs/>
        </w:rPr>
        <w:t>не предусматривается.</w:t>
      </w:r>
    </w:p>
    <w:p w:rsidR="00092881" w:rsidRPr="00D8578A" w:rsidRDefault="00092881" w:rsidP="00092881">
      <w:pPr>
        <w:spacing w:line="240" w:lineRule="atLeast"/>
        <w:ind w:left="-567"/>
        <w:jc w:val="both"/>
        <w:rPr>
          <w:color w:val="FF0000"/>
        </w:rPr>
      </w:pPr>
      <w:r w:rsidRPr="00D8578A">
        <w:rPr>
          <w:b/>
          <w:color w:val="000000"/>
        </w:rPr>
        <w:t>Обеспечение гарантийных обязательств</w:t>
      </w:r>
      <w:r w:rsidRPr="00D8578A">
        <w:rPr>
          <w:color w:val="000000"/>
        </w:rPr>
        <w:t xml:space="preserve"> </w:t>
      </w:r>
      <w:r w:rsidR="00DB7789">
        <w:rPr>
          <w:color w:val="000000"/>
        </w:rPr>
        <w:t>–</w:t>
      </w:r>
      <w:r w:rsidRPr="00D8578A">
        <w:rPr>
          <w:color w:val="000000"/>
        </w:rPr>
        <w:t xml:space="preserve"> </w:t>
      </w:r>
      <w:r w:rsidR="00DB7789">
        <w:rPr>
          <w:color w:val="000000"/>
        </w:rPr>
        <w:t xml:space="preserve">не </w:t>
      </w:r>
      <w:r w:rsidRPr="006D5E88">
        <w:t>установлено</w:t>
      </w:r>
      <w:r w:rsidR="00DB7789">
        <w:t>.</w:t>
      </w:r>
    </w:p>
    <w:p w:rsidR="00092881" w:rsidRPr="00D8578A" w:rsidRDefault="00092881" w:rsidP="00092881">
      <w:pPr>
        <w:autoSpaceDE w:val="0"/>
        <w:autoSpaceDN w:val="0"/>
        <w:adjustRightInd w:val="0"/>
        <w:ind w:left="-567"/>
        <w:jc w:val="both"/>
      </w:pPr>
      <w:r w:rsidRPr="00D8578A">
        <w:t>1. Гарантийные обязательства могут обеспечиваться представлением безотзывной банковской гарантии, выданной банком, в соответствии с требованиями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в контракте счет Заказчика, на котором учитываются операции со средствами, поступающими Заказчику. Способ обеспечения гарантийных обязательств,</w:t>
      </w:r>
      <w:r w:rsidRPr="00D8578A">
        <w:rPr>
          <w:color w:val="333333"/>
          <w:shd w:val="clear" w:color="auto" w:fill="FFFFFF"/>
        </w:rPr>
        <w:t xml:space="preserve"> срок действия банковской гарантии определяются в соответствии </w:t>
      </w:r>
      <w:r w:rsidRPr="00D8578A">
        <w:t>с требованиями</w:t>
      </w:r>
      <w:r w:rsidRPr="00D8578A">
        <w:rPr>
          <w:color w:val="333333"/>
          <w:shd w:val="clear" w:color="auto" w:fill="FFFFFF"/>
        </w:rPr>
        <w:t xml:space="preserve"> </w:t>
      </w:r>
      <w:r w:rsidRPr="00D8578A">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8578A">
        <w:rPr>
          <w:color w:val="333333"/>
          <w:shd w:val="clear" w:color="auto" w:fill="FFFFFF"/>
        </w:rPr>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anchor="dst101309" w:history="1">
        <w:r w:rsidRPr="00D8578A">
          <w:rPr>
            <w:rStyle w:val="a4"/>
            <w:color w:val="666699"/>
            <w:u w:val="none"/>
            <w:shd w:val="clear" w:color="auto" w:fill="FFFFFF"/>
          </w:rPr>
          <w:t>ст.</w:t>
        </w:r>
      </w:hyperlink>
      <w:r w:rsidRPr="00D8578A">
        <w:rPr>
          <w:color w:val="333333"/>
          <w:shd w:val="clear" w:color="auto" w:fill="FFFFFF"/>
        </w:rPr>
        <w:t> </w:t>
      </w:r>
      <w:r w:rsidRPr="00D8578A">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578A">
        <w:rPr>
          <w:color w:val="333333"/>
          <w:shd w:val="clear" w:color="auto" w:fill="FFFFFF"/>
        </w:rPr>
        <w:t>.</w:t>
      </w:r>
      <w:r w:rsidRPr="00D8578A">
        <w:rPr>
          <w:bCs/>
          <w:color w:val="000000"/>
        </w:rPr>
        <w:t xml:space="preserve"> определяется участником Аукциона, с которым заключается контракт </w:t>
      </w:r>
      <w:r w:rsidRPr="00D8578A">
        <w:t xml:space="preserve"> самостоятельно. </w:t>
      </w:r>
    </w:p>
    <w:p w:rsidR="00092881" w:rsidRPr="00D8578A" w:rsidRDefault="00092881" w:rsidP="00092881">
      <w:pPr>
        <w:autoSpaceDE w:val="0"/>
        <w:autoSpaceDN w:val="0"/>
        <w:adjustRightInd w:val="0"/>
        <w:ind w:left="-567"/>
        <w:jc w:val="both"/>
      </w:pPr>
      <w:r w:rsidRPr="00D8578A">
        <w:t>2. В случае если обеспечением гарантийных обязательств является представление банковской гарантии:</w:t>
      </w:r>
    </w:p>
    <w:p w:rsidR="00092881" w:rsidRPr="00D8578A" w:rsidRDefault="00092881" w:rsidP="00092881">
      <w:pPr>
        <w:autoSpaceDE w:val="0"/>
        <w:autoSpaceDN w:val="0"/>
        <w:adjustRightInd w:val="0"/>
        <w:ind w:left="-567"/>
        <w:jc w:val="both"/>
      </w:pPr>
      <w:r w:rsidRPr="00D8578A">
        <w:t>2.1. Заказчик</w:t>
      </w:r>
      <w:r>
        <w:t xml:space="preserve"> </w:t>
      </w:r>
      <w:r w:rsidRPr="00D8578A">
        <w:t>в качестве обеспечения гарантийных обязательств принима</w:t>
      </w:r>
      <w:r>
        <w:t>е</w:t>
      </w:r>
      <w:r w:rsidRPr="00D8578A">
        <w:t>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2881" w:rsidRPr="00D8578A" w:rsidRDefault="00092881" w:rsidP="00092881">
      <w:pPr>
        <w:autoSpaceDE w:val="0"/>
        <w:autoSpaceDN w:val="0"/>
        <w:adjustRightInd w:val="0"/>
        <w:ind w:left="-567"/>
        <w:jc w:val="both"/>
      </w:pPr>
      <w:r w:rsidRPr="00D8578A">
        <w:t>2.2. Банковская гарантия должна быть безотзывной и должна содержать:</w:t>
      </w:r>
    </w:p>
    <w:p w:rsidR="00092881" w:rsidRPr="00D8578A" w:rsidRDefault="00092881" w:rsidP="00092881">
      <w:pPr>
        <w:autoSpaceDE w:val="0"/>
        <w:autoSpaceDN w:val="0"/>
        <w:adjustRightInd w:val="0"/>
        <w:ind w:left="-567"/>
        <w:jc w:val="both"/>
      </w:pPr>
      <w:r w:rsidRPr="00D8578A">
        <w:t>2.2.1. Сумму банковской гарантии, подлежащую уплате гарантом Заказчику в случае ненадлежащего исполнения обязательств принципалом.</w:t>
      </w:r>
    </w:p>
    <w:p w:rsidR="00092881" w:rsidRPr="00D8578A" w:rsidRDefault="00092881" w:rsidP="00092881">
      <w:pPr>
        <w:autoSpaceDE w:val="0"/>
        <w:autoSpaceDN w:val="0"/>
        <w:adjustRightInd w:val="0"/>
        <w:ind w:left="-567"/>
        <w:jc w:val="both"/>
      </w:pPr>
      <w:r w:rsidRPr="00D8578A">
        <w:t>2.2.2. Обязательства принципала, надлежащее исполнение которых обеспечивается банковской гарантией.</w:t>
      </w:r>
    </w:p>
    <w:p w:rsidR="00092881" w:rsidRPr="00D8578A" w:rsidRDefault="00092881" w:rsidP="00092881">
      <w:pPr>
        <w:autoSpaceDE w:val="0"/>
        <w:autoSpaceDN w:val="0"/>
        <w:adjustRightInd w:val="0"/>
        <w:ind w:left="-567"/>
        <w:jc w:val="both"/>
      </w:pPr>
      <w:r w:rsidRPr="00D8578A">
        <w:t>2.2.3. Обязанность гаранта уплатить Заказчику неустойку в размере 0,1 процента денежной суммы, подлежащей уплате, за каждый день просрочки.</w:t>
      </w:r>
    </w:p>
    <w:p w:rsidR="00092881" w:rsidRPr="00D8578A" w:rsidRDefault="00092881" w:rsidP="00092881">
      <w:pPr>
        <w:autoSpaceDE w:val="0"/>
        <w:autoSpaceDN w:val="0"/>
        <w:adjustRightInd w:val="0"/>
        <w:ind w:left="-567"/>
        <w:jc w:val="both"/>
      </w:pPr>
      <w:r w:rsidRPr="00D8578A">
        <w:t>2.2.4.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881" w:rsidRPr="00D8578A" w:rsidRDefault="00092881" w:rsidP="00092881">
      <w:pPr>
        <w:autoSpaceDE w:val="0"/>
        <w:autoSpaceDN w:val="0"/>
        <w:adjustRightInd w:val="0"/>
        <w:ind w:left="-567"/>
        <w:jc w:val="both"/>
      </w:pPr>
      <w:r w:rsidRPr="00D8578A">
        <w:lastRenderedPageBreak/>
        <w:t xml:space="preserve">2.2.5. Установленный Правительством Российской Федерации </w:t>
      </w:r>
      <w:hyperlink r:id="rId15" w:history="1">
        <w:r w:rsidRPr="00D8578A">
          <w:rPr>
            <w:rStyle w:val="a4"/>
            <w:color w:val="auto"/>
            <w:u w:val="none"/>
          </w:rPr>
          <w:t>перечень</w:t>
        </w:r>
      </w:hyperlink>
      <w:r w:rsidRPr="00D857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881" w:rsidRPr="00D8578A" w:rsidRDefault="00092881" w:rsidP="00092881">
      <w:pPr>
        <w:autoSpaceDE w:val="0"/>
        <w:autoSpaceDN w:val="0"/>
        <w:adjustRightInd w:val="0"/>
        <w:ind w:left="-567"/>
        <w:jc w:val="both"/>
      </w:pPr>
      <w:r w:rsidRPr="00D8578A">
        <w:t>2.3.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881" w:rsidRPr="00D8578A" w:rsidRDefault="00092881" w:rsidP="00092881">
      <w:pPr>
        <w:autoSpaceDE w:val="0"/>
        <w:autoSpaceDN w:val="0"/>
        <w:adjustRightInd w:val="0"/>
        <w:ind w:left="-567"/>
        <w:jc w:val="both"/>
      </w:pPr>
      <w:r w:rsidRPr="00D8578A">
        <w:t>2.4.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92881" w:rsidRPr="00D8578A" w:rsidRDefault="00092881" w:rsidP="00092881">
      <w:pPr>
        <w:autoSpaceDE w:val="0"/>
        <w:autoSpaceDN w:val="0"/>
        <w:adjustRightInd w:val="0"/>
        <w:ind w:left="-567"/>
        <w:jc w:val="both"/>
      </w:pPr>
      <w:r w:rsidRPr="00D8578A">
        <w:t xml:space="preserve">2.5. Банковская гарантия, используемая для целей Федерального закона от 05.04.2013 № 44-ФЗ «О контрактной системе в сфере закупок товаров, работ, услуг для обеспечения государственных и муниципальных нужд», должна быть включена в реестр банковских гарантий. Дополнительные </w:t>
      </w:r>
      <w:hyperlink r:id="rId16" w:history="1">
        <w:r w:rsidRPr="00D8578A">
          <w:rPr>
            <w:rStyle w:val="a4"/>
            <w:color w:val="auto"/>
            <w:u w:val="none"/>
          </w:rPr>
          <w:t>требования</w:t>
        </w:r>
      </w:hyperlink>
      <w:r w:rsidRPr="00D8578A">
        <w:t xml:space="preserve"> к банковской гарантии, порядок ведения и размещения в единой информационной системе реестра банковских гарантий, </w:t>
      </w:r>
      <w:hyperlink r:id="rId17" w:history="1">
        <w:r w:rsidRPr="00D8578A">
          <w:rPr>
            <w:rStyle w:val="a4"/>
            <w:color w:val="auto"/>
            <w:u w:val="none"/>
          </w:rPr>
          <w:t>форма</w:t>
        </w:r>
      </w:hyperlink>
      <w:r w:rsidRPr="00D8578A">
        <w:t xml:space="preserve"> требования об осуществлении уплаты денежной суммы по банковской гарантии устанавливаются Правительством Российской Федерации.</w:t>
      </w:r>
    </w:p>
    <w:p w:rsidR="00092881" w:rsidRPr="00AB2D7B" w:rsidRDefault="00092881" w:rsidP="00092881">
      <w:pPr>
        <w:autoSpaceDE w:val="0"/>
        <w:autoSpaceDN w:val="0"/>
        <w:adjustRightInd w:val="0"/>
        <w:ind w:left="-567"/>
        <w:jc w:val="both"/>
      </w:pPr>
      <w:r w:rsidRPr="00D8578A">
        <w:t xml:space="preserve">2.6. 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w:t>
      </w:r>
      <w:r w:rsidRPr="00AB2D7B">
        <w:t>государственному контракту.</w:t>
      </w:r>
    </w:p>
    <w:p w:rsidR="00092881" w:rsidRPr="00AB2D7B" w:rsidRDefault="00092881" w:rsidP="00092881">
      <w:pPr>
        <w:autoSpaceDE w:val="0"/>
        <w:autoSpaceDN w:val="0"/>
        <w:adjustRightInd w:val="0"/>
        <w:ind w:left="-567"/>
        <w:jc w:val="both"/>
      </w:pPr>
      <w:r w:rsidRPr="00AB2D7B">
        <w:t xml:space="preserve">2.7. Бенефициаром в банковской гарантии должно являться </w:t>
      </w:r>
      <w:r w:rsidRPr="00AB2D7B">
        <w:rPr>
          <w:noProof/>
        </w:rPr>
        <w:t>Государственное учреждение - региональное отделение Фонда социального страхования Российской Федерации по Чеченской Республике (</w:t>
      </w:r>
      <w:r w:rsidRPr="00AB2D7B">
        <w:t>ИНН: 2020000179).</w:t>
      </w:r>
    </w:p>
    <w:p w:rsidR="00092881" w:rsidRPr="00D8578A" w:rsidRDefault="00092881" w:rsidP="00092881">
      <w:pPr>
        <w:autoSpaceDE w:val="0"/>
        <w:autoSpaceDN w:val="0"/>
        <w:adjustRightInd w:val="0"/>
        <w:ind w:left="-567"/>
        <w:jc w:val="both"/>
      </w:pPr>
      <w:r w:rsidRPr="00AB2D7B">
        <w:t>2.8. В случае, если банковская гарантия содержит условие о предоставлении бенефициаром гаранту подлинника банковской гарантии, Исполнитель (Подрядчик, Поставщик) в срок не более пяти рабочих дней со</w:t>
      </w:r>
      <w:r w:rsidRPr="00D8578A">
        <w:t xml:space="preserve"> дня, следующего за днем заключения государственного контракта, должен представить Заказчику подлинник указанной банковской гарантии. </w:t>
      </w:r>
    </w:p>
    <w:p w:rsidR="00092881" w:rsidRPr="00D8578A" w:rsidRDefault="00092881" w:rsidP="00092881">
      <w:pPr>
        <w:ind w:left="-567"/>
        <w:jc w:val="both"/>
      </w:pPr>
      <w:r w:rsidRPr="00D8578A">
        <w:t>3. Оформление акта о приемке результатов исполнения государственного контракта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которые установлены контрактом.</w:t>
      </w:r>
    </w:p>
    <w:p w:rsidR="00307F96" w:rsidRPr="00D8578A" w:rsidRDefault="00307F96" w:rsidP="00307F96">
      <w:pPr>
        <w:widowControl w:val="0"/>
        <w:numPr>
          <w:ilvl w:val="12"/>
          <w:numId w:val="0"/>
        </w:numPr>
        <w:shd w:val="clear" w:color="auto" w:fill="FFFFFF"/>
        <w:ind w:left="-567"/>
        <w:jc w:val="both"/>
      </w:pPr>
      <w:r w:rsidRPr="00D8578A">
        <w:rPr>
          <w:b/>
        </w:rPr>
        <w:t xml:space="preserve">Срок действия банковской гарантии, обеспечивающей гарантийные обязательства: </w:t>
      </w:r>
    </w:p>
    <w:p w:rsidR="00307F96" w:rsidRPr="00D8578A" w:rsidRDefault="00307F96" w:rsidP="00307F96">
      <w:pPr>
        <w:widowControl w:val="0"/>
        <w:numPr>
          <w:ilvl w:val="12"/>
          <w:numId w:val="0"/>
        </w:numPr>
        <w:shd w:val="clear" w:color="auto" w:fill="FFFFFF"/>
        <w:ind w:left="-567"/>
        <w:jc w:val="both"/>
      </w:pPr>
      <w:r w:rsidRPr="00D8578A">
        <w:t xml:space="preserve">начало срока действия банковской гарантии – не позднее дня подписания Заказчиком Акта о приемке результатов исполнения государственного контракта; </w:t>
      </w:r>
    </w:p>
    <w:p w:rsidR="00307F96" w:rsidRPr="00D8578A" w:rsidRDefault="00307F96" w:rsidP="00307F96">
      <w:pPr>
        <w:widowControl w:val="0"/>
        <w:numPr>
          <w:ilvl w:val="12"/>
          <w:numId w:val="0"/>
        </w:numPr>
        <w:shd w:val="clear" w:color="auto" w:fill="FFFFFF"/>
        <w:ind w:left="-567"/>
        <w:jc w:val="both"/>
      </w:pPr>
      <w:r w:rsidRPr="00D8578A">
        <w:t>окончание срока действия банковской гарантии – не ранее чем через 1 (один) месяц со дня окончания действия гарантийных обязательств.</w:t>
      </w:r>
    </w:p>
    <w:p w:rsidR="00E63461" w:rsidRDefault="00E63461" w:rsidP="002F5DFB">
      <w:pPr>
        <w:autoSpaceDE w:val="0"/>
        <w:autoSpaceDN w:val="0"/>
        <w:adjustRightInd w:val="0"/>
        <w:spacing w:line="240" w:lineRule="atLeast"/>
        <w:ind w:left="-567"/>
        <w:jc w:val="both"/>
        <w:rPr>
          <w:b/>
          <w:bCs/>
        </w:rPr>
      </w:pPr>
    </w:p>
    <w:p w:rsidR="00AF376D" w:rsidRPr="00D8578A" w:rsidRDefault="00AF376D" w:rsidP="002F5DFB">
      <w:pPr>
        <w:autoSpaceDE w:val="0"/>
        <w:autoSpaceDN w:val="0"/>
        <w:adjustRightInd w:val="0"/>
        <w:spacing w:line="240" w:lineRule="atLeast"/>
        <w:ind w:left="-567"/>
        <w:jc w:val="both"/>
        <w:rPr>
          <w:b/>
          <w:bCs/>
        </w:rPr>
      </w:pPr>
      <w:r w:rsidRPr="00D8578A">
        <w:rPr>
          <w:b/>
          <w:bCs/>
        </w:rPr>
        <w:t xml:space="preserve">Информация о банковском сопровождении контракта </w:t>
      </w:r>
      <w:r w:rsidRPr="00D8578A">
        <w:rPr>
          <w:bCs/>
          <w:i/>
        </w:rPr>
        <w:t xml:space="preserve">- </w:t>
      </w:r>
      <w:r w:rsidRPr="00D8578A">
        <w:rPr>
          <w:bCs/>
        </w:rPr>
        <w:t>не предусматривается.</w:t>
      </w:r>
    </w:p>
    <w:p w:rsidR="00925809" w:rsidRPr="008938AE" w:rsidRDefault="00925809" w:rsidP="00925809">
      <w:pPr>
        <w:autoSpaceDE w:val="0"/>
        <w:autoSpaceDN w:val="0"/>
        <w:adjustRightInd w:val="0"/>
        <w:ind w:left="-567"/>
        <w:jc w:val="both"/>
        <w:rPr>
          <w:b/>
        </w:rPr>
      </w:pPr>
      <w:r w:rsidRPr="008938AE">
        <w:rPr>
          <w:b/>
        </w:rPr>
        <w:t>Преимущества, предоставляемые заказчиком в соответствии со статьями 28 - 29 Федерального закона № 44-ФЗ</w:t>
      </w:r>
      <w:r w:rsidRPr="008938AE">
        <w:t xml:space="preserve"> </w:t>
      </w:r>
      <w:r w:rsidRPr="008938AE">
        <w:rPr>
          <w:b/>
        </w:rPr>
        <w:t xml:space="preserve">– </w:t>
      </w:r>
      <w:r w:rsidRPr="008938AE">
        <w:t>предусматриваются</w:t>
      </w:r>
      <w:r w:rsidRPr="008938AE">
        <w:rPr>
          <w:i/>
        </w:rPr>
        <w:t xml:space="preserve"> </w:t>
      </w:r>
      <w:r w:rsidRPr="008938AE">
        <w:t>организациям инвалидов, являющимся участниками закупок, предоставляются преимущества, указанные в части 3 статьи 29 Закона в отношении предлагаемой ими цены контракта в размере 15% в порядке, установленном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Pr>
          <w:i/>
        </w:rPr>
        <w:t>.</w:t>
      </w:r>
    </w:p>
    <w:p w:rsidR="00925809" w:rsidRDefault="00925809" w:rsidP="00925809">
      <w:pPr>
        <w:shd w:val="clear" w:color="auto" w:fill="FFFFFF" w:themeFill="accent3" w:themeFillTint="66"/>
        <w:spacing w:line="240" w:lineRule="atLeast"/>
        <w:ind w:left="-567"/>
        <w:jc w:val="both"/>
      </w:pPr>
      <w:r w:rsidRPr="00BB3942">
        <w:rPr>
          <w:b/>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8" w:anchor="dst100116" w:history="1">
        <w:r w:rsidRPr="00BB3942">
          <w:rPr>
            <w:rStyle w:val="a4"/>
            <w:b/>
            <w:color w:val="auto"/>
            <w:u w:val="none"/>
          </w:rPr>
          <w:t>статьей 14</w:t>
        </w:r>
      </w:hyperlink>
      <w:r w:rsidRPr="00BB3942">
        <w:rPr>
          <w:b/>
        </w:rPr>
        <w:t xml:space="preserve"> Федерального закона № 44-ФЗ </w:t>
      </w:r>
      <w:r>
        <w:rPr>
          <w:color w:val="333333"/>
        </w:rPr>
        <w:t>–</w:t>
      </w:r>
      <w:r w:rsidRPr="00BB3942">
        <w:rPr>
          <w:color w:val="333333"/>
        </w:rPr>
        <w:t xml:space="preserve"> </w:t>
      </w:r>
      <w:r>
        <w:t>не установлено.</w:t>
      </w:r>
    </w:p>
    <w:p w:rsidR="008B42F4" w:rsidRPr="00E03C3D" w:rsidRDefault="00925809" w:rsidP="00925809">
      <w:pPr>
        <w:widowControl w:val="0"/>
        <w:autoSpaceDE w:val="0"/>
        <w:autoSpaceDN w:val="0"/>
        <w:adjustRightInd w:val="0"/>
        <w:ind w:left="-567" w:right="-45"/>
        <w:jc w:val="both"/>
        <w:rPr>
          <w:b/>
        </w:rPr>
      </w:pPr>
      <w:r w:rsidRPr="00C42928">
        <w:rPr>
          <w:b/>
        </w:rPr>
        <w:t>Ограничение участия в определении поставщика (подрядчика, исполнителя</w:t>
      </w:r>
      <w:r>
        <w:rPr>
          <w:b/>
        </w:rPr>
        <w:t xml:space="preserve"> -</w:t>
      </w:r>
      <w:r w:rsidR="00BE38C5">
        <w:rPr>
          <w:b/>
        </w:rPr>
        <w:t xml:space="preserve"> </w:t>
      </w:r>
      <w:r w:rsidR="00145437" w:rsidRPr="00E03C3D">
        <w:t>не установлено</w:t>
      </w:r>
      <w:r w:rsidR="00E03C3D" w:rsidRPr="00E03C3D">
        <w:t>.</w:t>
      </w:r>
    </w:p>
    <w:p w:rsidR="00A80261" w:rsidRDefault="00A80261" w:rsidP="002F5DFB">
      <w:pPr>
        <w:spacing w:line="240" w:lineRule="atLeast"/>
        <w:ind w:left="-567"/>
        <w:jc w:val="both"/>
      </w:pPr>
    </w:p>
    <w:p w:rsidR="00E63461" w:rsidRDefault="00E63461" w:rsidP="002F5DFB">
      <w:pPr>
        <w:spacing w:line="240" w:lineRule="atLeast"/>
        <w:ind w:left="-567"/>
        <w:jc w:val="both"/>
      </w:pPr>
    </w:p>
    <w:p w:rsidR="00A0052F" w:rsidRPr="00D8578A" w:rsidRDefault="00A0052F" w:rsidP="002F5DFB">
      <w:pPr>
        <w:spacing w:line="240" w:lineRule="atLeast"/>
        <w:ind w:left="-567"/>
        <w:jc w:val="both"/>
      </w:pPr>
    </w:p>
    <w:p w:rsidR="001E228D" w:rsidRPr="009C3A98" w:rsidRDefault="00B36E9E" w:rsidP="00A80261">
      <w:pPr>
        <w:spacing w:line="240" w:lineRule="atLeast"/>
        <w:ind w:left="-567"/>
        <w:jc w:val="both"/>
        <w:rPr>
          <w:sz w:val="26"/>
          <w:szCs w:val="26"/>
        </w:rPr>
      </w:pPr>
      <w:r>
        <w:t xml:space="preserve">Заместитель </w:t>
      </w:r>
      <w:r w:rsidR="00CF786A" w:rsidRPr="00D8578A">
        <w:t xml:space="preserve">управляющего                                                                              </w:t>
      </w:r>
      <w:r>
        <w:t>Э.С. Асуева</w:t>
      </w:r>
      <w:r w:rsidR="009C3A98">
        <w:rPr>
          <w:sz w:val="26"/>
          <w:szCs w:val="26"/>
        </w:rPr>
        <w:t xml:space="preserve"> </w:t>
      </w:r>
    </w:p>
    <w:sectPr w:rsidR="001E228D" w:rsidRPr="009C3A98" w:rsidSect="003964FE">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F4" w:rsidRDefault="00A014F4" w:rsidP="005E350B">
      <w:r>
        <w:separator/>
      </w:r>
    </w:p>
  </w:endnote>
  <w:endnote w:type="continuationSeparator" w:id="0">
    <w:p w:rsidR="00A014F4" w:rsidRDefault="00A014F4" w:rsidP="005E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10">
    <w:altName w:val="Tahoma"/>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F4" w:rsidRDefault="00A014F4" w:rsidP="005E350B">
      <w:r>
        <w:separator/>
      </w:r>
    </w:p>
  </w:footnote>
  <w:footnote w:type="continuationSeparator" w:id="0">
    <w:p w:rsidR="00A014F4" w:rsidRDefault="00A014F4" w:rsidP="005E3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073" w:hanging="360"/>
      </w:pPr>
      <w:rPr>
        <w:rFonts w:ascii="Symbol" w:hAnsi="Symbol" w:cs="Symbol"/>
      </w:rPr>
    </w:lvl>
  </w:abstractNum>
  <w:abstractNum w:abstractNumId="2">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786"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nsid w:val="10F83406"/>
    <w:multiLevelType w:val="hybridMultilevel"/>
    <w:tmpl w:val="62CE1542"/>
    <w:lvl w:ilvl="0" w:tplc="00000003">
      <w:numFmt w:val="bullet"/>
      <w:lvlText w:val="–"/>
      <w:lvlJc w:val="left"/>
      <w:pPr>
        <w:ind w:left="1080" w:hanging="371"/>
      </w:pPr>
      <w:rPr>
        <w:rFonts w:ascii="font310" w:hAnsi="font310" w:hint="default"/>
        <w:b w:val="0"/>
        <w:i w:val="0"/>
        <w:caps w:val="0"/>
        <w:strike w:val="0"/>
        <w:dstrike w:val="0"/>
        <w:vanish w:val="0"/>
        <w:color w:val="000000"/>
        <w:sz w:val="24"/>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2004550"/>
    <w:multiLevelType w:val="hybridMultilevel"/>
    <w:tmpl w:val="88BC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C59E0"/>
    <w:multiLevelType w:val="hybridMultilevel"/>
    <w:tmpl w:val="947E46A4"/>
    <w:lvl w:ilvl="0" w:tplc="00000003">
      <w:numFmt w:val="bullet"/>
      <w:lvlText w:val="–"/>
      <w:lvlJc w:val="left"/>
      <w:pPr>
        <w:tabs>
          <w:tab w:val="num" w:pos="1695"/>
        </w:tabs>
        <w:ind w:left="1695" w:hanging="360"/>
      </w:pPr>
      <w:rPr>
        <w:rFonts w:ascii="font310" w:hAnsi="font310" w:hint="default"/>
        <w:b w:val="0"/>
        <w:i w:val="0"/>
        <w:caps w:val="0"/>
        <w:strike w:val="0"/>
        <w:dstrike w:val="0"/>
        <w:vanish w:val="0"/>
        <w:color w:val="000000"/>
        <w:sz w:val="24"/>
        <w:vertAlign w:val="baseline"/>
      </w:rPr>
    </w:lvl>
    <w:lvl w:ilvl="1" w:tplc="04190003">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1">
    <w:nsid w:val="2814413C"/>
    <w:multiLevelType w:val="hybridMultilevel"/>
    <w:tmpl w:val="8B6C1BFE"/>
    <w:lvl w:ilvl="0" w:tplc="00000003">
      <w:numFmt w:val="bullet"/>
      <w:lvlText w:val="–"/>
      <w:lvlJc w:val="left"/>
      <w:pPr>
        <w:ind w:left="928" w:hanging="360"/>
      </w:pPr>
      <w:rPr>
        <w:rFonts w:ascii="font310" w:hAnsi="font310" w:hint="default"/>
        <w:b w:val="0"/>
        <w:i w:val="0"/>
        <w:caps w:val="0"/>
        <w:strike w:val="0"/>
        <w:dstrike w:val="0"/>
        <w:vanish w:val="0"/>
        <w:color w:val="000000"/>
        <w:sz w:val="24"/>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37DC218A"/>
    <w:multiLevelType w:val="hybridMultilevel"/>
    <w:tmpl w:val="C75CD2B4"/>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4">
    <w:nsid w:val="451C0DEF"/>
    <w:multiLevelType w:val="hybridMultilevel"/>
    <w:tmpl w:val="88BC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E92074"/>
    <w:multiLevelType w:val="hybridMultilevel"/>
    <w:tmpl w:val="651EB1E4"/>
    <w:lvl w:ilvl="0" w:tplc="CEB0ADAE">
      <w:start w:val="1"/>
      <w:numFmt w:val="decimal"/>
      <w:lvlText w:val="1.%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9175E9"/>
    <w:multiLevelType w:val="multilevel"/>
    <w:tmpl w:val="04190023"/>
    <w:styleLink w:val="a"/>
    <w:lvl w:ilvl="0">
      <w:start w:val="1"/>
      <w:numFmt w:val="upperRoman"/>
      <w:pStyle w:val="1"/>
      <w:lvlText w:val="Статья %1."/>
      <w:lvlJc w:val="left"/>
      <w:pPr>
        <w:tabs>
          <w:tab w:val="num" w:pos="2700"/>
        </w:tabs>
        <w:ind w:left="900" w:firstLine="0"/>
      </w:pPr>
    </w:lvl>
    <w:lvl w:ilvl="1">
      <w:start w:val="1"/>
      <w:numFmt w:val="decimalZero"/>
      <w:pStyle w:val="20"/>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6"/>
  </w:num>
  <w:num w:numId="2">
    <w:abstractNumId w:val="7"/>
  </w:num>
  <w:num w:numId="3">
    <w:abstractNumId w:val="4"/>
  </w:num>
  <w:num w:numId="4">
    <w:abstractNumId w:val="15"/>
  </w:num>
  <w:num w:numId="5">
    <w:abstractNumId w:val="13"/>
  </w:num>
  <w:num w:numId="6">
    <w:abstractNumId w:val="14"/>
  </w:num>
  <w:num w:numId="7">
    <w:abstractNumId w:val="9"/>
  </w:num>
  <w:num w:numId="8">
    <w:abstractNumId w:val="8"/>
  </w:num>
  <w:num w:numId="9">
    <w:abstractNumId w:val="11"/>
  </w:num>
  <w:num w:numId="10">
    <w:abstractNumId w:val="10"/>
  </w:num>
  <w:num w:numId="11">
    <w:abstractNumId w:val="1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51E8"/>
    <w:rsid w:val="000001C9"/>
    <w:rsid w:val="00001999"/>
    <w:rsid w:val="00001CE5"/>
    <w:rsid w:val="000031A3"/>
    <w:rsid w:val="00005650"/>
    <w:rsid w:val="000064E4"/>
    <w:rsid w:val="0000698B"/>
    <w:rsid w:val="000076E3"/>
    <w:rsid w:val="000111ED"/>
    <w:rsid w:val="00011390"/>
    <w:rsid w:val="000138CD"/>
    <w:rsid w:val="00014CD6"/>
    <w:rsid w:val="00015E1A"/>
    <w:rsid w:val="00015F0C"/>
    <w:rsid w:val="00016A22"/>
    <w:rsid w:val="00021B01"/>
    <w:rsid w:val="00021C8F"/>
    <w:rsid w:val="00022491"/>
    <w:rsid w:val="00025C47"/>
    <w:rsid w:val="00026E0C"/>
    <w:rsid w:val="00027571"/>
    <w:rsid w:val="00034CA7"/>
    <w:rsid w:val="000365B7"/>
    <w:rsid w:val="00041195"/>
    <w:rsid w:val="00041304"/>
    <w:rsid w:val="0004233C"/>
    <w:rsid w:val="00045286"/>
    <w:rsid w:val="0004798E"/>
    <w:rsid w:val="00050417"/>
    <w:rsid w:val="00050EDE"/>
    <w:rsid w:val="000524E5"/>
    <w:rsid w:val="0005255F"/>
    <w:rsid w:val="000531ED"/>
    <w:rsid w:val="00054F4C"/>
    <w:rsid w:val="000561B6"/>
    <w:rsid w:val="00057858"/>
    <w:rsid w:val="00061893"/>
    <w:rsid w:val="000639EF"/>
    <w:rsid w:val="0006449B"/>
    <w:rsid w:val="000658B1"/>
    <w:rsid w:val="000712DA"/>
    <w:rsid w:val="000738E5"/>
    <w:rsid w:val="00075AF3"/>
    <w:rsid w:val="00082BC6"/>
    <w:rsid w:val="00085800"/>
    <w:rsid w:val="000859B3"/>
    <w:rsid w:val="00085D06"/>
    <w:rsid w:val="00090F2B"/>
    <w:rsid w:val="00092881"/>
    <w:rsid w:val="00094553"/>
    <w:rsid w:val="000965C9"/>
    <w:rsid w:val="00096A25"/>
    <w:rsid w:val="000979C8"/>
    <w:rsid w:val="000A10FB"/>
    <w:rsid w:val="000A3A5E"/>
    <w:rsid w:val="000A4197"/>
    <w:rsid w:val="000A4267"/>
    <w:rsid w:val="000A6CA9"/>
    <w:rsid w:val="000A6FCF"/>
    <w:rsid w:val="000B452F"/>
    <w:rsid w:val="000B4798"/>
    <w:rsid w:val="000B61F3"/>
    <w:rsid w:val="000B6D39"/>
    <w:rsid w:val="000B7B2D"/>
    <w:rsid w:val="000B7BA8"/>
    <w:rsid w:val="000B7F74"/>
    <w:rsid w:val="000C0ABE"/>
    <w:rsid w:val="000C372B"/>
    <w:rsid w:val="000C6ABD"/>
    <w:rsid w:val="000C730B"/>
    <w:rsid w:val="000C7569"/>
    <w:rsid w:val="000D1F0A"/>
    <w:rsid w:val="000D3528"/>
    <w:rsid w:val="000E1030"/>
    <w:rsid w:val="000E27E0"/>
    <w:rsid w:val="000E399F"/>
    <w:rsid w:val="000E415E"/>
    <w:rsid w:val="000E53FE"/>
    <w:rsid w:val="000F0D49"/>
    <w:rsid w:val="000F15D4"/>
    <w:rsid w:val="000F2B19"/>
    <w:rsid w:val="000F457F"/>
    <w:rsid w:val="000F7914"/>
    <w:rsid w:val="0010003C"/>
    <w:rsid w:val="001009BE"/>
    <w:rsid w:val="00101030"/>
    <w:rsid w:val="00102394"/>
    <w:rsid w:val="001043E4"/>
    <w:rsid w:val="00104588"/>
    <w:rsid w:val="00104F6E"/>
    <w:rsid w:val="00105733"/>
    <w:rsid w:val="001064AB"/>
    <w:rsid w:val="001116EB"/>
    <w:rsid w:val="001127D9"/>
    <w:rsid w:val="00112CC6"/>
    <w:rsid w:val="00112FBC"/>
    <w:rsid w:val="00113439"/>
    <w:rsid w:val="00113CCA"/>
    <w:rsid w:val="001149BD"/>
    <w:rsid w:val="001173CF"/>
    <w:rsid w:val="00120861"/>
    <w:rsid w:val="00120D77"/>
    <w:rsid w:val="00121660"/>
    <w:rsid w:val="00121C0D"/>
    <w:rsid w:val="0012464A"/>
    <w:rsid w:val="00125928"/>
    <w:rsid w:val="0012664A"/>
    <w:rsid w:val="001272A0"/>
    <w:rsid w:val="00127C8A"/>
    <w:rsid w:val="00133170"/>
    <w:rsid w:val="00134A31"/>
    <w:rsid w:val="00134E81"/>
    <w:rsid w:val="00140083"/>
    <w:rsid w:val="00141239"/>
    <w:rsid w:val="00142000"/>
    <w:rsid w:val="0014355D"/>
    <w:rsid w:val="00143597"/>
    <w:rsid w:val="00144139"/>
    <w:rsid w:val="00145437"/>
    <w:rsid w:val="00151CA2"/>
    <w:rsid w:val="00160198"/>
    <w:rsid w:val="001603F5"/>
    <w:rsid w:val="00164B1C"/>
    <w:rsid w:val="0016507B"/>
    <w:rsid w:val="00165976"/>
    <w:rsid w:val="00170CB1"/>
    <w:rsid w:val="00171EED"/>
    <w:rsid w:val="00174432"/>
    <w:rsid w:val="00176474"/>
    <w:rsid w:val="0017651E"/>
    <w:rsid w:val="00176FB1"/>
    <w:rsid w:val="00182056"/>
    <w:rsid w:val="00183464"/>
    <w:rsid w:val="0018498D"/>
    <w:rsid w:val="00185372"/>
    <w:rsid w:val="00185C1F"/>
    <w:rsid w:val="00194874"/>
    <w:rsid w:val="00194AD4"/>
    <w:rsid w:val="00195762"/>
    <w:rsid w:val="0019614C"/>
    <w:rsid w:val="0019664F"/>
    <w:rsid w:val="0019787C"/>
    <w:rsid w:val="001A26F5"/>
    <w:rsid w:val="001A47C3"/>
    <w:rsid w:val="001A5B2B"/>
    <w:rsid w:val="001A6CAE"/>
    <w:rsid w:val="001B2738"/>
    <w:rsid w:val="001B368B"/>
    <w:rsid w:val="001B3FAF"/>
    <w:rsid w:val="001B440C"/>
    <w:rsid w:val="001C4238"/>
    <w:rsid w:val="001C7292"/>
    <w:rsid w:val="001C7B63"/>
    <w:rsid w:val="001D130F"/>
    <w:rsid w:val="001D1D89"/>
    <w:rsid w:val="001D46ED"/>
    <w:rsid w:val="001E0131"/>
    <w:rsid w:val="001E0D57"/>
    <w:rsid w:val="001E1454"/>
    <w:rsid w:val="001E228D"/>
    <w:rsid w:val="001E239B"/>
    <w:rsid w:val="001E24A4"/>
    <w:rsid w:val="001E2EBF"/>
    <w:rsid w:val="001E35BD"/>
    <w:rsid w:val="001F06EB"/>
    <w:rsid w:val="001F1509"/>
    <w:rsid w:val="001F1F83"/>
    <w:rsid w:val="001F3643"/>
    <w:rsid w:val="001F4D46"/>
    <w:rsid w:val="0020093B"/>
    <w:rsid w:val="00203D6C"/>
    <w:rsid w:val="00204002"/>
    <w:rsid w:val="0020452C"/>
    <w:rsid w:val="002056AF"/>
    <w:rsid w:val="0020593C"/>
    <w:rsid w:val="00207B4E"/>
    <w:rsid w:val="00210B8E"/>
    <w:rsid w:val="00212193"/>
    <w:rsid w:val="002145E5"/>
    <w:rsid w:val="00215064"/>
    <w:rsid w:val="00215BDD"/>
    <w:rsid w:val="00216E82"/>
    <w:rsid w:val="00220CAE"/>
    <w:rsid w:val="00223533"/>
    <w:rsid w:val="002236CE"/>
    <w:rsid w:val="00224A7F"/>
    <w:rsid w:val="00224E26"/>
    <w:rsid w:val="002251A9"/>
    <w:rsid w:val="002254D0"/>
    <w:rsid w:val="002265BD"/>
    <w:rsid w:val="002271A1"/>
    <w:rsid w:val="0023017E"/>
    <w:rsid w:val="002311AF"/>
    <w:rsid w:val="0023527A"/>
    <w:rsid w:val="00235605"/>
    <w:rsid w:val="00237B35"/>
    <w:rsid w:val="00241693"/>
    <w:rsid w:val="0024325C"/>
    <w:rsid w:val="00244283"/>
    <w:rsid w:val="00245EE5"/>
    <w:rsid w:val="00245F44"/>
    <w:rsid w:val="002462A0"/>
    <w:rsid w:val="002462B6"/>
    <w:rsid w:val="00250DB0"/>
    <w:rsid w:val="0025167E"/>
    <w:rsid w:val="00251F94"/>
    <w:rsid w:val="00254667"/>
    <w:rsid w:val="00254F82"/>
    <w:rsid w:val="00255566"/>
    <w:rsid w:val="00256053"/>
    <w:rsid w:val="00262313"/>
    <w:rsid w:val="00264413"/>
    <w:rsid w:val="0026551A"/>
    <w:rsid w:val="00265792"/>
    <w:rsid w:val="00270A1A"/>
    <w:rsid w:val="00270C4A"/>
    <w:rsid w:val="00270DEE"/>
    <w:rsid w:val="00271CAD"/>
    <w:rsid w:val="0027220C"/>
    <w:rsid w:val="002746D5"/>
    <w:rsid w:val="0027475F"/>
    <w:rsid w:val="00277A1F"/>
    <w:rsid w:val="00283B84"/>
    <w:rsid w:val="002855B5"/>
    <w:rsid w:val="002858F9"/>
    <w:rsid w:val="00287293"/>
    <w:rsid w:val="00291750"/>
    <w:rsid w:val="00292844"/>
    <w:rsid w:val="00294417"/>
    <w:rsid w:val="00294D77"/>
    <w:rsid w:val="00294E8B"/>
    <w:rsid w:val="002951F1"/>
    <w:rsid w:val="002962B1"/>
    <w:rsid w:val="00296776"/>
    <w:rsid w:val="00296BE1"/>
    <w:rsid w:val="00297013"/>
    <w:rsid w:val="002A0753"/>
    <w:rsid w:val="002A0D9B"/>
    <w:rsid w:val="002A1A4A"/>
    <w:rsid w:val="002A2101"/>
    <w:rsid w:val="002A338C"/>
    <w:rsid w:val="002A66E0"/>
    <w:rsid w:val="002B281E"/>
    <w:rsid w:val="002B5A61"/>
    <w:rsid w:val="002B68BC"/>
    <w:rsid w:val="002C4184"/>
    <w:rsid w:val="002C4611"/>
    <w:rsid w:val="002C4A58"/>
    <w:rsid w:val="002C4AA1"/>
    <w:rsid w:val="002C4E3D"/>
    <w:rsid w:val="002D155B"/>
    <w:rsid w:val="002D1A59"/>
    <w:rsid w:val="002D267C"/>
    <w:rsid w:val="002D6A50"/>
    <w:rsid w:val="002D7038"/>
    <w:rsid w:val="002D7C11"/>
    <w:rsid w:val="002E5DEE"/>
    <w:rsid w:val="002E7550"/>
    <w:rsid w:val="002F03F8"/>
    <w:rsid w:val="002F2558"/>
    <w:rsid w:val="002F3C7F"/>
    <w:rsid w:val="002F498D"/>
    <w:rsid w:val="002F5404"/>
    <w:rsid w:val="002F5DFB"/>
    <w:rsid w:val="002F6F05"/>
    <w:rsid w:val="002F71A9"/>
    <w:rsid w:val="0030340A"/>
    <w:rsid w:val="00303E82"/>
    <w:rsid w:val="00306AE2"/>
    <w:rsid w:val="00306BE7"/>
    <w:rsid w:val="00307549"/>
    <w:rsid w:val="00307F96"/>
    <w:rsid w:val="0031079B"/>
    <w:rsid w:val="00311685"/>
    <w:rsid w:val="003117E3"/>
    <w:rsid w:val="0031436C"/>
    <w:rsid w:val="00314C99"/>
    <w:rsid w:val="00317270"/>
    <w:rsid w:val="0032074B"/>
    <w:rsid w:val="00322276"/>
    <w:rsid w:val="00323605"/>
    <w:rsid w:val="00324283"/>
    <w:rsid w:val="003255E8"/>
    <w:rsid w:val="00326BD5"/>
    <w:rsid w:val="0032732E"/>
    <w:rsid w:val="00327D18"/>
    <w:rsid w:val="0033257B"/>
    <w:rsid w:val="00333327"/>
    <w:rsid w:val="00334050"/>
    <w:rsid w:val="0033406E"/>
    <w:rsid w:val="00340933"/>
    <w:rsid w:val="00341807"/>
    <w:rsid w:val="0034183C"/>
    <w:rsid w:val="00344968"/>
    <w:rsid w:val="00345C42"/>
    <w:rsid w:val="00346347"/>
    <w:rsid w:val="00346EAF"/>
    <w:rsid w:val="0035102E"/>
    <w:rsid w:val="00351DB2"/>
    <w:rsid w:val="00351DC7"/>
    <w:rsid w:val="003546AF"/>
    <w:rsid w:val="00357576"/>
    <w:rsid w:val="00357C68"/>
    <w:rsid w:val="003604FD"/>
    <w:rsid w:val="00360A88"/>
    <w:rsid w:val="0036197E"/>
    <w:rsid w:val="00362329"/>
    <w:rsid w:val="00362BCE"/>
    <w:rsid w:val="0036386B"/>
    <w:rsid w:val="00363E1B"/>
    <w:rsid w:val="00364284"/>
    <w:rsid w:val="0036613F"/>
    <w:rsid w:val="0036662B"/>
    <w:rsid w:val="00366DBD"/>
    <w:rsid w:val="003674EA"/>
    <w:rsid w:val="00367FCC"/>
    <w:rsid w:val="00371377"/>
    <w:rsid w:val="003716C1"/>
    <w:rsid w:val="0037323F"/>
    <w:rsid w:val="003733CC"/>
    <w:rsid w:val="003739ED"/>
    <w:rsid w:val="00373AD3"/>
    <w:rsid w:val="0037766C"/>
    <w:rsid w:val="003776BA"/>
    <w:rsid w:val="003776E7"/>
    <w:rsid w:val="003820F8"/>
    <w:rsid w:val="00384726"/>
    <w:rsid w:val="003849E8"/>
    <w:rsid w:val="00387021"/>
    <w:rsid w:val="00392EE3"/>
    <w:rsid w:val="00393041"/>
    <w:rsid w:val="00394423"/>
    <w:rsid w:val="00394515"/>
    <w:rsid w:val="003958BD"/>
    <w:rsid w:val="0039596A"/>
    <w:rsid w:val="00395C92"/>
    <w:rsid w:val="003964FE"/>
    <w:rsid w:val="00397070"/>
    <w:rsid w:val="003A1729"/>
    <w:rsid w:val="003A2F71"/>
    <w:rsid w:val="003A4361"/>
    <w:rsid w:val="003A487C"/>
    <w:rsid w:val="003B035F"/>
    <w:rsid w:val="003B1079"/>
    <w:rsid w:val="003B1696"/>
    <w:rsid w:val="003B1961"/>
    <w:rsid w:val="003B296B"/>
    <w:rsid w:val="003B42EA"/>
    <w:rsid w:val="003C0CDB"/>
    <w:rsid w:val="003C13CF"/>
    <w:rsid w:val="003C1E5D"/>
    <w:rsid w:val="003C20C9"/>
    <w:rsid w:val="003C57CF"/>
    <w:rsid w:val="003C6138"/>
    <w:rsid w:val="003C6D37"/>
    <w:rsid w:val="003D06BC"/>
    <w:rsid w:val="003D1D61"/>
    <w:rsid w:val="003D3912"/>
    <w:rsid w:val="003E351F"/>
    <w:rsid w:val="003E73CE"/>
    <w:rsid w:val="003E7FB4"/>
    <w:rsid w:val="003F06DB"/>
    <w:rsid w:val="003F2489"/>
    <w:rsid w:val="003F3AF3"/>
    <w:rsid w:val="003F56A6"/>
    <w:rsid w:val="003F7DC0"/>
    <w:rsid w:val="00400290"/>
    <w:rsid w:val="00402E14"/>
    <w:rsid w:val="00403795"/>
    <w:rsid w:val="0040522D"/>
    <w:rsid w:val="00405273"/>
    <w:rsid w:val="00405627"/>
    <w:rsid w:val="004103E4"/>
    <w:rsid w:val="00411199"/>
    <w:rsid w:val="004204F7"/>
    <w:rsid w:val="00422440"/>
    <w:rsid w:val="00422943"/>
    <w:rsid w:val="00423672"/>
    <w:rsid w:val="00424440"/>
    <w:rsid w:val="0043092F"/>
    <w:rsid w:val="00431687"/>
    <w:rsid w:val="0043237F"/>
    <w:rsid w:val="00433BEC"/>
    <w:rsid w:val="00434C23"/>
    <w:rsid w:val="00436189"/>
    <w:rsid w:val="0043719A"/>
    <w:rsid w:val="004374D3"/>
    <w:rsid w:val="004406D6"/>
    <w:rsid w:val="00441E0C"/>
    <w:rsid w:val="00441FB6"/>
    <w:rsid w:val="004427AF"/>
    <w:rsid w:val="00442A0A"/>
    <w:rsid w:val="00444DDD"/>
    <w:rsid w:val="0044566E"/>
    <w:rsid w:val="00450117"/>
    <w:rsid w:val="004528AF"/>
    <w:rsid w:val="00453B9E"/>
    <w:rsid w:val="004556B6"/>
    <w:rsid w:val="00455F5C"/>
    <w:rsid w:val="00456D5D"/>
    <w:rsid w:val="004579B2"/>
    <w:rsid w:val="00460FBF"/>
    <w:rsid w:val="0046106C"/>
    <w:rsid w:val="00465853"/>
    <w:rsid w:val="00466D1A"/>
    <w:rsid w:val="00470651"/>
    <w:rsid w:val="00470B90"/>
    <w:rsid w:val="00471747"/>
    <w:rsid w:val="00471982"/>
    <w:rsid w:val="00473330"/>
    <w:rsid w:val="00473EC5"/>
    <w:rsid w:val="00474039"/>
    <w:rsid w:val="00475028"/>
    <w:rsid w:val="00476412"/>
    <w:rsid w:val="00476485"/>
    <w:rsid w:val="00477322"/>
    <w:rsid w:val="00480BB7"/>
    <w:rsid w:val="00482063"/>
    <w:rsid w:val="00494A21"/>
    <w:rsid w:val="0049614D"/>
    <w:rsid w:val="004A1D65"/>
    <w:rsid w:val="004A30C1"/>
    <w:rsid w:val="004A40E8"/>
    <w:rsid w:val="004A6D6E"/>
    <w:rsid w:val="004A7337"/>
    <w:rsid w:val="004B056E"/>
    <w:rsid w:val="004B08B4"/>
    <w:rsid w:val="004B1C47"/>
    <w:rsid w:val="004B1E08"/>
    <w:rsid w:val="004B1F16"/>
    <w:rsid w:val="004B246B"/>
    <w:rsid w:val="004B67FD"/>
    <w:rsid w:val="004B70F7"/>
    <w:rsid w:val="004C008C"/>
    <w:rsid w:val="004C1957"/>
    <w:rsid w:val="004C1F8E"/>
    <w:rsid w:val="004C2333"/>
    <w:rsid w:val="004C32FF"/>
    <w:rsid w:val="004C3437"/>
    <w:rsid w:val="004C39BE"/>
    <w:rsid w:val="004C3EFC"/>
    <w:rsid w:val="004C41C5"/>
    <w:rsid w:val="004C4200"/>
    <w:rsid w:val="004C468F"/>
    <w:rsid w:val="004C4D53"/>
    <w:rsid w:val="004C5D50"/>
    <w:rsid w:val="004C7C6B"/>
    <w:rsid w:val="004D25E6"/>
    <w:rsid w:val="004D2915"/>
    <w:rsid w:val="004D4769"/>
    <w:rsid w:val="004D4994"/>
    <w:rsid w:val="004E5DD2"/>
    <w:rsid w:val="004E7882"/>
    <w:rsid w:val="004F012B"/>
    <w:rsid w:val="004F11B6"/>
    <w:rsid w:val="004F22B9"/>
    <w:rsid w:val="004F35AB"/>
    <w:rsid w:val="004F44DD"/>
    <w:rsid w:val="004F5229"/>
    <w:rsid w:val="00500A6F"/>
    <w:rsid w:val="005022CB"/>
    <w:rsid w:val="00503B39"/>
    <w:rsid w:val="00505407"/>
    <w:rsid w:val="0050583E"/>
    <w:rsid w:val="00506BF1"/>
    <w:rsid w:val="005072E2"/>
    <w:rsid w:val="00507743"/>
    <w:rsid w:val="005101D2"/>
    <w:rsid w:val="00511822"/>
    <w:rsid w:val="005131B4"/>
    <w:rsid w:val="00513506"/>
    <w:rsid w:val="00514D04"/>
    <w:rsid w:val="00520B47"/>
    <w:rsid w:val="00521554"/>
    <w:rsid w:val="00521C5A"/>
    <w:rsid w:val="00523742"/>
    <w:rsid w:val="00523D16"/>
    <w:rsid w:val="00525476"/>
    <w:rsid w:val="00525835"/>
    <w:rsid w:val="00525C79"/>
    <w:rsid w:val="0052621A"/>
    <w:rsid w:val="0052647B"/>
    <w:rsid w:val="00526758"/>
    <w:rsid w:val="00527477"/>
    <w:rsid w:val="00530BD1"/>
    <w:rsid w:val="0053254C"/>
    <w:rsid w:val="0053262E"/>
    <w:rsid w:val="00532F42"/>
    <w:rsid w:val="0053314F"/>
    <w:rsid w:val="0054032A"/>
    <w:rsid w:val="005411DB"/>
    <w:rsid w:val="00545825"/>
    <w:rsid w:val="00546079"/>
    <w:rsid w:val="00546D2E"/>
    <w:rsid w:val="00551FFC"/>
    <w:rsid w:val="0055223F"/>
    <w:rsid w:val="00552383"/>
    <w:rsid w:val="0055350D"/>
    <w:rsid w:val="00554537"/>
    <w:rsid w:val="00554659"/>
    <w:rsid w:val="00554C73"/>
    <w:rsid w:val="005561CC"/>
    <w:rsid w:val="00556367"/>
    <w:rsid w:val="005574EE"/>
    <w:rsid w:val="005633D6"/>
    <w:rsid w:val="00563B40"/>
    <w:rsid w:val="00564A18"/>
    <w:rsid w:val="0056611C"/>
    <w:rsid w:val="00566494"/>
    <w:rsid w:val="00571DC3"/>
    <w:rsid w:val="00573FAD"/>
    <w:rsid w:val="00574837"/>
    <w:rsid w:val="005748BB"/>
    <w:rsid w:val="005754FE"/>
    <w:rsid w:val="00575644"/>
    <w:rsid w:val="005760E7"/>
    <w:rsid w:val="00576F3B"/>
    <w:rsid w:val="00577110"/>
    <w:rsid w:val="00580E4C"/>
    <w:rsid w:val="0058116F"/>
    <w:rsid w:val="005839B8"/>
    <w:rsid w:val="00583B95"/>
    <w:rsid w:val="0058494C"/>
    <w:rsid w:val="00587E87"/>
    <w:rsid w:val="00591248"/>
    <w:rsid w:val="00591703"/>
    <w:rsid w:val="0059231A"/>
    <w:rsid w:val="00593251"/>
    <w:rsid w:val="00594303"/>
    <w:rsid w:val="005958F4"/>
    <w:rsid w:val="005968E0"/>
    <w:rsid w:val="005A16EA"/>
    <w:rsid w:val="005A398D"/>
    <w:rsid w:val="005A43DA"/>
    <w:rsid w:val="005A505B"/>
    <w:rsid w:val="005B1489"/>
    <w:rsid w:val="005B1890"/>
    <w:rsid w:val="005B28D6"/>
    <w:rsid w:val="005B35AB"/>
    <w:rsid w:val="005B7C04"/>
    <w:rsid w:val="005C2713"/>
    <w:rsid w:val="005C2A8C"/>
    <w:rsid w:val="005C6F22"/>
    <w:rsid w:val="005D0407"/>
    <w:rsid w:val="005D04A1"/>
    <w:rsid w:val="005D17C3"/>
    <w:rsid w:val="005D1AA4"/>
    <w:rsid w:val="005D2246"/>
    <w:rsid w:val="005D2DBD"/>
    <w:rsid w:val="005D58EA"/>
    <w:rsid w:val="005E00E0"/>
    <w:rsid w:val="005E0264"/>
    <w:rsid w:val="005E11BB"/>
    <w:rsid w:val="005E350B"/>
    <w:rsid w:val="005E5806"/>
    <w:rsid w:val="005F0098"/>
    <w:rsid w:val="005F0144"/>
    <w:rsid w:val="005F3616"/>
    <w:rsid w:val="005F3ABF"/>
    <w:rsid w:val="005F3DE6"/>
    <w:rsid w:val="005F6FAF"/>
    <w:rsid w:val="00600809"/>
    <w:rsid w:val="00601247"/>
    <w:rsid w:val="006058C8"/>
    <w:rsid w:val="0060733A"/>
    <w:rsid w:val="00610CA1"/>
    <w:rsid w:val="00613D31"/>
    <w:rsid w:val="006160C2"/>
    <w:rsid w:val="00616304"/>
    <w:rsid w:val="006179B9"/>
    <w:rsid w:val="00617C33"/>
    <w:rsid w:val="0062011E"/>
    <w:rsid w:val="00623E94"/>
    <w:rsid w:val="006244DA"/>
    <w:rsid w:val="00626AE8"/>
    <w:rsid w:val="00627499"/>
    <w:rsid w:val="00627E49"/>
    <w:rsid w:val="006301AB"/>
    <w:rsid w:val="0063093F"/>
    <w:rsid w:val="00632429"/>
    <w:rsid w:val="00632B0D"/>
    <w:rsid w:val="00633841"/>
    <w:rsid w:val="00635E34"/>
    <w:rsid w:val="00636097"/>
    <w:rsid w:val="00636DA4"/>
    <w:rsid w:val="00640230"/>
    <w:rsid w:val="00642458"/>
    <w:rsid w:val="00642763"/>
    <w:rsid w:val="00643AE6"/>
    <w:rsid w:val="00643C0F"/>
    <w:rsid w:val="00643DB5"/>
    <w:rsid w:val="00644239"/>
    <w:rsid w:val="00645FC4"/>
    <w:rsid w:val="00646826"/>
    <w:rsid w:val="00647585"/>
    <w:rsid w:val="006513D9"/>
    <w:rsid w:val="006519AE"/>
    <w:rsid w:val="0065247A"/>
    <w:rsid w:val="006525E6"/>
    <w:rsid w:val="00652D5C"/>
    <w:rsid w:val="00654DC9"/>
    <w:rsid w:val="00656A88"/>
    <w:rsid w:val="00657222"/>
    <w:rsid w:val="0065744C"/>
    <w:rsid w:val="006625F0"/>
    <w:rsid w:val="00663C5C"/>
    <w:rsid w:val="00664355"/>
    <w:rsid w:val="00664876"/>
    <w:rsid w:val="006654B0"/>
    <w:rsid w:val="00674855"/>
    <w:rsid w:val="00674C11"/>
    <w:rsid w:val="006762BA"/>
    <w:rsid w:val="00676A85"/>
    <w:rsid w:val="00680E98"/>
    <w:rsid w:val="0068209B"/>
    <w:rsid w:val="006854DC"/>
    <w:rsid w:val="00686260"/>
    <w:rsid w:val="00686671"/>
    <w:rsid w:val="006906B4"/>
    <w:rsid w:val="00691F2C"/>
    <w:rsid w:val="006935C2"/>
    <w:rsid w:val="00695850"/>
    <w:rsid w:val="00696CEC"/>
    <w:rsid w:val="0069779B"/>
    <w:rsid w:val="006A103D"/>
    <w:rsid w:val="006A1FE3"/>
    <w:rsid w:val="006A2F6E"/>
    <w:rsid w:val="006A40F0"/>
    <w:rsid w:val="006A519B"/>
    <w:rsid w:val="006A6593"/>
    <w:rsid w:val="006A6FEE"/>
    <w:rsid w:val="006A7D54"/>
    <w:rsid w:val="006B1732"/>
    <w:rsid w:val="006B1DD4"/>
    <w:rsid w:val="006B2919"/>
    <w:rsid w:val="006B2FFE"/>
    <w:rsid w:val="006B35E3"/>
    <w:rsid w:val="006B39DF"/>
    <w:rsid w:val="006B3AE9"/>
    <w:rsid w:val="006B57FE"/>
    <w:rsid w:val="006B5FAA"/>
    <w:rsid w:val="006B6102"/>
    <w:rsid w:val="006B6FD4"/>
    <w:rsid w:val="006C195D"/>
    <w:rsid w:val="006C247A"/>
    <w:rsid w:val="006C29BA"/>
    <w:rsid w:val="006C48FC"/>
    <w:rsid w:val="006C553E"/>
    <w:rsid w:val="006C70E2"/>
    <w:rsid w:val="006D03A8"/>
    <w:rsid w:val="006D2D29"/>
    <w:rsid w:val="006D308E"/>
    <w:rsid w:val="006D36EE"/>
    <w:rsid w:val="006D394A"/>
    <w:rsid w:val="006E1E28"/>
    <w:rsid w:val="006E629E"/>
    <w:rsid w:val="006E6B21"/>
    <w:rsid w:val="006E7A8E"/>
    <w:rsid w:val="006F05F3"/>
    <w:rsid w:val="006F0ECF"/>
    <w:rsid w:val="006F340E"/>
    <w:rsid w:val="006F392F"/>
    <w:rsid w:val="006F45D4"/>
    <w:rsid w:val="00700A08"/>
    <w:rsid w:val="00702414"/>
    <w:rsid w:val="0071382A"/>
    <w:rsid w:val="007139E1"/>
    <w:rsid w:val="007147BC"/>
    <w:rsid w:val="00721820"/>
    <w:rsid w:val="007236AA"/>
    <w:rsid w:val="00724E42"/>
    <w:rsid w:val="007263B6"/>
    <w:rsid w:val="007268E5"/>
    <w:rsid w:val="00727B70"/>
    <w:rsid w:val="00727CE5"/>
    <w:rsid w:val="00731D22"/>
    <w:rsid w:val="007337CF"/>
    <w:rsid w:val="00734E97"/>
    <w:rsid w:val="00735C6C"/>
    <w:rsid w:val="00735DF6"/>
    <w:rsid w:val="00736C92"/>
    <w:rsid w:val="00737C59"/>
    <w:rsid w:val="00737E36"/>
    <w:rsid w:val="0074007E"/>
    <w:rsid w:val="0074417B"/>
    <w:rsid w:val="007513EC"/>
    <w:rsid w:val="007526DD"/>
    <w:rsid w:val="00753B53"/>
    <w:rsid w:val="00754518"/>
    <w:rsid w:val="0075579A"/>
    <w:rsid w:val="00760C13"/>
    <w:rsid w:val="007614C0"/>
    <w:rsid w:val="007639A3"/>
    <w:rsid w:val="00770EB4"/>
    <w:rsid w:val="00773637"/>
    <w:rsid w:val="00774192"/>
    <w:rsid w:val="007747F2"/>
    <w:rsid w:val="007760F9"/>
    <w:rsid w:val="0078000C"/>
    <w:rsid w:val="00780781"/>
    <w:rsid w:val="00780B8D"/>
    <w:rsid w:val="00780D87"/>
    <w:rsid w:val="0078120C"/>
    <w:rsid w:val="00782739"/>
    <w:rsid w:val="00782927"/>
    <w:rsid w:val="00783773"/>
    <w:rsid w:val="00783F3E"/>
    <w:rsid w:val="00790310"/>
    <w:rsid w:val="007907D0"/>
    <w:rsid w:val="00792071"/>
    <w:rsid w:val="007936B0"/>
    <w:rsid w:val="00794A30"/>
    <w:rsid w:val="007960F1"/>
    <w:rsid w:val="007975CB"/>
    <w:rsid w:val="00797A7F"/>
    <w:rsid w:val="007A51E8"/>
    <w:rsid w:val="007A55A5"/>
    <w:rsid w:val="007A5FC1"/>
    <w:rsid w:val="007A609A"/>
    <w:rsid w:val="007A6E27"/>
    <w:rsid w:val="007A7238"/>
    <w:rsid w:val="007A7F90"/>
    <w:rsid w:val="007B0196"/>
    <w:rsid w:val="007B1552"/>
    <w:rsid w:val="007B17F3"/>
    <w:rsid w:val="007B3E66"/>
    <w:rsid w:val="007B5019"/>
    <w:rsid w:val="007B7B8E"/>
    <w:rsid w:val="007C07A4"/>
    <w:rsid w:val="007C155E"/>
    <w:rsid w:val="007C23AB"/>
    <w:rsid w:val="007C3057"/>
    <w:rsid w:val="007C3F9B"/>
    <w:rsid w:val="007C50DA"/>
    <w:rsid w:val="007C51ED"/>
    <w:rsid w:val="007C523E"/>
    <w:rsid w:val="007C7F3F"/>
    <w:rsid w:val="007D02F4"/>
    <w:rsid w:val="007D0CE6"/>
    <w:rsid w:val="007D133C"/>
    <w:rsid w:val="007D4BF1"/>
    <w:rsid w:val="007E202C"/>
    <w:rsid w:val="007E4957"/>
    <w:rsid w:val="007E49DE"/>
    <w:rsid w:val="007E58A3"/>
    <w:rsid w:val="007E7C7C"/>
    <w:rsid w:val="007F60B8"/>
    <w:rsid w:val="007F6269"/>
    <w:rsid w:val="007F6DBA"/>
    <w:rsid w:val="007F703C"/>
    <w:rsid w:val="008056E3"/>
    <w:rsid w:val="00805B3B"/>
    <w:rsid w:val="00806F86"/>
    <w:rsid w:val="008131D9"/>
    <w:rsid w:val="0081362A"/>
    <w:rsid w:val="00813760"/>
    <w:rsid w:val="00814734"/>
    <w:rsid w:val="00815697"/>
    <w:rsid w:val="00817E17"/>
    <w:rsid w:val="008244E3"/>
    <w:rsid w:val="00824DC9"/>
    <w:rsid w:val="00824E42"/>
    <w:rsid w:val="00826E8E"/>
    <w:rsid w:val="00830499"/>
    <w:rsid w:val="00830AD0"/>
    <w:rsid w:val="008357A8"/>
    <w:rsid w:val="00840F0E"/>
    <w:rsid w:val="00841C81"/>
    <w:rsid w:val="00842F09"/>
    <w:rsid w:val="008431B6"/>
    <w:rsid w:val="00843C48"/>
    <w:rsid w:val="0084416B"/>
    <w:rsid w:val="008465BB"/>
    <w:rsid w:val="008501B1"/>
    <w:rsid w:val="00853064"/>
    <w:rsid w:val="008538FC"/>
    <w:rsid w:val="00853A05"/>
    <w:rsid w:val="00853E1E"/>
    <w:rsid w:val="00854CC5"/>
    <w:rsid w:val="00856F96"/>
    <w:rsid w:val="0086039A"/>
    <w:rsid w:val="00862E20"/>
    <w:rsid w:val="00863400"/>
    <w:rsid w:val="00866A81"/>
    <w:rsid w:val="0087009D"/>
    <w:rsid w:val="00872A88"/>
    <w:rsid w:val="00872FEF"/>
    <w:rsid w:val="0087425F"/>
    <w:rsid w:val="008800F6"/>
    <w:rsid w:val="008807D5"/>
    <w:rsid w:val="00881A6A"/>
    <w:rsid w:val="008821BB"/>
    <w:rsid w:val="008825CF"/>
    <w:rsid w:val="00882604"/>
    <w:rsid w:val="008828F0"/>
    <w:rsid w:val="00883F80"/>
    <w:rsid w:val="0088501C"/>
    <w:rsid w:val="0088517B"/>
    <w:rsid w:val="00886FA3"/>
    <w:rsid w:val="00887055"/>
    <w:rsid w:val="00887866"/>
    <w:rsid w:val="008879FB"/>
    <w:rsid w:val="00892139"/>
    <w:rsid w:val="008938AE"/>
    <w:rsid w:val="008967A7"/>
    <w:rsid w:val="008A2460"/>
    <w:rsid w:val="008A3A5A"/>
    <w:rsid w:val="008A5119"/>
    <w:rsid w:val="008A60CC"/>
    <w:rsid w:val="008A614F"/>
    <w:rsid w:val="008B29E9"/>
    <w:rsid w:val="008B42F4"/>
    <w:rsid w:val="008B4CB5"/>
    <w:rsid w:val="008B4D59"/>
    <w:rsid w:val="008B694D"/>
    <w:rsid w:val="008B6C53"/>
    <w:rsid w:val="008B7940"/>
    <w:rsid w:val="008C0CBB"/>
    <w:rsid w:val="008C3675"/>
    <w:rsid w:val="008C3D0D"/>
    <w:rsid w:val="008C4EAA"/>
    <w:rsid w:val="008C5B01"/>
    <w:rsid w:val="008C5DF1"/>
    <w:rsid w:val="008C5F4A"/>
    <w:rsid w:val="008C5FB5"/>
    <w:rsid w:val="008C75A7"/>
    <w:rsid w:val="008D1037"/>
    <w:rsid w:val="008D304E"/>
    <w:rsid w:val="008D506D"/>
    <w:rsid w:val="008D63AC"/>
    <w:rsid w:val="008E094F"/>
    <w:rsid w:val="008E1E18"/>
    <w:rsid w:val="008E2700"/>
    <w:rsid w:val="008E30F7"/>
    <w:rsid w:val="008E4861"/>
    <w:rsid w:val="008E58C6"/>
    <w:rsid w:val="008E6821"/>
    <w:rsid w:val="008E733B"/>
    <w:rsid w:val="008E7934"/>
    <w:rsid w:val="008F09A9"/>
    <w:rsid w:val="008F1353"/>
    <w:rsid w:val="008F1440"/>
    <w:rsid w:val="008F63F2"/>
    <w:rsid w:val="008F6845"/>
    <w:rsid w:val="00900409"/>
    <w:rsid w:val="0090260C"/>
    <w:rsid w:val="00903EF6"/>
    <w:rsid w:val="00904F2D"/>
    <w:rsid w:val="00906898"/>
    <w:rsid w:val="009118A7"/>
    <w:rsid w:val="00914587"/>
    <w:rsid w:val="00917CC9"/>
    <w:rsid w:val="00921794"/>
    <w:rsid w:val="0092309C"/>
    <w:rsid w:val="00923499"/>
    <w:rsid w:val="00925809"/>
    <w:rsid w:val="00927DE3"/>
    <w:rsid w:val="00931C71"/>
    <w:rsid w:val="00931D38"/>
    <w:rsid w:val="0093288C"/>
    <w:rsid w:val="009340DD"/>
    <w:rsid w:val="00934C17"/>
    <w:rsid w:val="009351AC"/>
    <w:rsid w:val="009357A0"/>
    <w:rsid w:val="00936D47"/>
    <w:rsid w:val="00937DFE"/>
    <w:rsid w:val="00940570"/>
    <w:rsid w:val="00942050"/>
    <w:rsid w:val="009432A0"/>
    <w:rsid w:val="00943A9B"/>
    <w:rsid w:val="00946177"/>
    <w:rsid w:val="009538F7"/>
    <w:rsid w:val="00954325"/>
    <w:rsid w:val="009547B0"/>
    <w:rsid w:val="0096163E"/>
    <w:rsid w:val="00962261"/>
    <w:rsid w:val="00963937"/>
    <w:rsid w:val="009647A8"/>
    <w:rsid w:val="00964AEF"/>
    <w:rsid w:val="00966379"/>
    <w:rsid w:val="00966A55"/>
    <w:rsid w:val="00967964"/>
    <w:rsid w:val="00970596"/>
    <w:rsid w:val="00974AAA"/>
    <w:rsid w:val="00974F0C"/>
    <w:rsid w:val="009751E4"/>
    <w:rsid w:val="0098035C"/>
    <w:rsid w:val="0098064A"/>
    <w:rsid w:val="00981FFC"/>
    <w:rsid w:val="00984F63"/>
    <w:rsid w:val="009864CD"/>
    <w:rsid w:val="00987119"/>
    <w:rsid w:val="0099170E"/>
    <w:rsid w:val="00994B0E"/>
    <w:rsid w:val="00995168"/>
    <w:rsid w:val="00995B19"/>
    <w:rsid w:val="0099608D"/>
    <w:rsid w:val="009968B4"/>
    <w:rsid w:val="00997917"/>
    <w:rsid w:val="00997AC9"/>
    <w:rsid w:val="00997B55"/>
    <w:rsid w:val="009A18D4"/>
    <w:rsid w:val="009A1E0C"/>
    <w:rsid w:val="009A4DD6"/>
    <w:rsid w:val="009A590E"/>
    <w:rsid w:val="009B107D"/>
    <w:rsid w:val="009B350B"/>
    <w:rsid w:val="009B3D98"/>
    <w:rsid w:val="009B5B1B"/>
    <w:rsid w:val="009B5F0C"/>
    <w:rsid w:val="009B68DF"/>
    <w:rsid w:val="009B781E"/>
    <w:rsid w:val="009C0337"/>
    <w:rsid w:val="009C0827"/>
    <w:rsid w:val="009C26A0"/>
    <w:rsid w:val="009C3A98"/>
    <w:rsid w:val="009C4CE1"/>
    <w:rsid w:val="009C54A6"/>
    <w:rsid w:val="009C59C6"/>
    <w:rsid w:val="009C6322"/>
    <w:rsid w:val="009C6965"/>
    <w:rsid w:val="009D01F5"/>
    <w:rsid w:val="009D061F"/>
    <w:rsid w:val="009D1ABB"/>
    <w:rsid w:val="009D34BB"/>
    <w:rsid w:val="009E05BA"/>
    <w:rsid w:val="009E26B7"/>
    <w:rsid w:val="009E2932"/>
    <w:rsid w:val="009E3FC3"/>
    <w:rsid w:val="009E5F1D"/>
    <w:rsid w:val="009F453B"/>
    <w:rsid w:val="009F5766"/>
    <w:rsid w:val="009F5EE9"/>
    <w:rsid w:val="00A0052F"/>
    <w:rsid w:val="00A00E68"/>
    <w:rsid w:val="00A01100"/>
    <w:rsid w:val="00A014F4"/>
    <w:rsid w:val="00A05FF2"/>
    <w:rsid w:val="00A06C9A"/>
    <w:rsid w:val="00A06D4D"/>
    <w:rsid w:val="00A07C7D"/>
    <w:rsid w:val="00A1283F"/>
    <w:rsid w:val="00A150CA"/>
    <w:rsid w:val="00A15264"/>
    <w:rsid w:val="00A16A34"/>
    <w:rsid w:val="00A175CD"/>
    <w:rsid w:val="00A2104C"/>
    <w:rsid w:val="00A24E6F"/>
    <w:rsid w:val="00A25255"/>
    <w:rsid w:val="00A2737E"/>
    <w:rsid w:val="00A33541"/>
    <w:rsid w:val="00A34B32"/>
    <w:rsid w:val="00A36824"/>
    <w:rsid w:val="00A40C82"/>
    <w:rsid w:val="00A40EAF"/>
    <w:rsid w:val="00A41239"/>
    <w:rsid w:val="00A50CCB"/>
    <w:rsid w:val="00A50E9F"/>
    <w:rsid w:val="00A51C63"/>
    <w:rsid w:val="00A5292B"/>
    <w:rsid w:val="00A565F1"/>
    <w:rsid w:val="00A579CF"/>
    <w:rsid w:val="00A60E67"/>
    <w:rsid w:val="00A61709"/>
    <w:rsid w:val="00A6348A"/>
    <w:rsid w:val="00A65278"/>
    <w:rsid w:val="00A655AD"/>
    <w:rsid w:val="00A707A1"/>
    <w:rsid w:val="00A71A52"/>
    <w:rsid w:val="00A7348F"/>
    <w:rsid w:val="00A73565"/>
    <w:rsid w:val="00A75EB2"/>
    <w:rsid w:val="00A80261"/>
    <w:rsid w:val="00A8031B"/>
    <w:rsid w:val="00A829CB"/>
    <w:rsid w:val="00A83177"/>
    <w:rsid w:val="00A8443C"/>
    <w:rsid w:val="00A856FB"/>
    <w:rsid w:val="00A8667A"/>
    <w:rsid w:val="00A86C00"/>
    <w:rsid w:val="00A86CF0"/>
    <w:rsid w:val="00A875EC"/>
    <w:rsid w:val="00A87F20"/>
    <w:rsid w:val="00A92027"/>
    <w:rsid w:val="00A93C8E"/>
    <w:rsid w:val="00A9525B"/>
    <w:rsid w:val="00A95498"/>
    <w:rsid w:val="00A97EDE"/>
    <w:rsid w:val="00AA067B"/>
    <w:rsid w:val="00AA3D72"/>
    <w:rsid w:val="00AA487F"/>
    <w:rsid w:val="00AA4C6C"/>
    <w:rsid w:val="00AA666E"/>
    <w:rsid w:val="00AA69E2"/>
    <w:rsid w:val="00AA6E1F"/>
    <w:rsid w:val="00AA7A20"/>
    <w:rsid w:val="00AB0EE5"/>
    <w:rsid w:val="00AB2D7B"/>
    <w:rsid w:val="00AB5353"/>
    <w:rsid w:val="00AB7636"/>
    <w:rsid w:val="00AC17FB"/>
    <w:rsid w:val="00AC31C2"/>
    <w:rsid w:val="00AC3609"/>
    <w:rsid w:val="00AC3DE7"/>
    <w:rsid w:val="00AC42AD"/>
    <w:rsid w:val="00AC46C7"/>
    <w:rsid w:val="00AC74F0"/>
    <w:rsid w:val="00AC7CBF"/>
    <w:rsid w:val="00AD041F"/>
    <w:rsid w:val="00AD069E"/>
    <w:rsid w:val="00AD0D41"/>
    <w:rsid w:val="00AD2B68"/>
    <w:rsid w:val="00AD3887"/>
    <w:rsid w:val="00AD5EA8"/>
    <w:rsid w:val="00AD6835"/>
    <w:rsid w:val="00AD6EB5"/>
    <w:rsid w:val="00AD6FDD"/>
    <w:rsid w:val="00AD7A26"/>
    <w:rsid w:val="00AE0889"/>
    <w:rsid w:val="00AE10FF"/>
    <w:rsid w:val="00AE1302"/>
    <w:rsid w:val="00AE3294"/>
    <w:rsid w:val="00AE3706"/>
    <w:rsid w:val="00AE61D2"/>
    <w:rsid w:val="00AE6451"/>
    <w:rsid w:val="00AE6738"/>
    <w:rsid w:val="00AE6A79"/>
    <w:rsid w:val="00AE70C8"/>
    <w:rsid w:val="00AF06AC"/>
    <w:rsid w:val="00AF0930"/>
    <w:rsid w:val="00AF2BCB"/>
    <w:rsid w:val="00AF376D"/>
    <w:rsid w:val="00AF4721"/>
    <w:rsid w:val="00AF4983"/>
    <w:rsid w:val="00AF73F6"/>
    <w:rsid w:val="00B01B14"/>
    <w:rsid w:val="00B02003"/>
    <w:rsid w:val="00B027C9"/>
    <w:rsid w:val="00B038B0"/>
    <w:rsid w:val="00B0689D"/>
    <w:rsid w:val="00B07695"/>
    <w:rsid w:val="00B10024"/>
    <w:rsid w:val="00B119D6"/>
    <w:rsid w:val="00B12573"/>
    <w:rsid w:val="00B14A47"/>
    <w:rsid w:val="00B169E4"/>
    <w:rsid w:val="00B16F21"/>
    <w:rsid w:val="00B17AEC"/>
    <w:rsid w:val="00B20B19"/>
    <w:rsid w:val="00B20BCA"/>
    <w:rsid w:val="00B2219D"/>
    <w:rsid w:val="00B221F8"/>
    <w:rsid w:val="00B232A3"/>
    <w:rsid w:val="00B236F5"/>
    <w:rsid w:val="00B30A32"/>
    <w:rsid w:val="00B36E9E"/>
    <w:rsid w:val="00B37132"/>
    <w:rsid w:val="00B37243"/>
    <w:rsid w:val="00B3727C"/>
    <w:rsid w:val="00B40362"/>
    <w:rsid w:val="00B40BC6"/>
    <w:rsid w:val="00B418F9"/>
    <w:rsid w:val="00B42233"/>
    <w:rsid w:val="00B4310B"/>
    <w:rsid w:val="00B452B6"/>
    <w:rsid w:val="00B46369"/>
    <w:rsid w:val="00B47036"/>
    <w:rsid w:val="00B47549"/>
    <w:rsid w:val="00B50691"/>
    <w:rsid w:val="00B51A28"/>
    <w:rsid w:val="00B51B6F"/>
    <w:rsid w:val="00B54809"/>
    <w:rsid w:val="00B55364"/>
    <w:rsid w:val="00B57AB7"/>
    <w:rsid w:val="00B61451"/>
    <w:rsid w:val="00B6176B"/>
    <w:rsid w:val="00B61ED7"/>
    <w:rsid w:val="00B648AF"/>
    <w:rsid w:val="00B65802"/>
    <w:rsid w:val="00B66507"/>
    <w:rsid w:val="00B66BA4"/>
    <w:rsid w:val="00B70FD8"/>
    <w:rsid w:val="00B71896"/>
    <w:rsid w:val="00B71D41"/>
    <w:rsid w:val="00B739AD"/>
    <w:rsid w:val="00B757E3"/>
    <w:rsid w:val="00B765A2"/>
    <w:rsid w:val="00B779F6"/>
    <w:rsid w:val="00B8248F"/>
    <w:rsid w:val="00B864B8"/>
    <w:rsid w:val="00B95710"/>
    <w:rsid w:val="00B95A88"/>
    <w:rsid w:val="00B9691F"/>
    <w:rsid w:val="00B96B44"/>
    <w:rsid w:val="00B979EA"/>
    <w:rsid w:val="00BA5581"/>
    <w:rsid w:val="00BA6630"/>
    <w:rsid w:val="00BA7D13"/>
    <w:rsid w:val="00BB1D31"/>
    <w:rsid w:val="00BB31E7"/>
    <w:rsid w:val="00BB3942"/>
    <w:rsid w:val="00BC5089"/>
    <w:rsid w:val="00BC75FB"/>
    <w:rsid w:val="00BD06B5"/>
    <w:rsid w:val="00BD4442"/>
    <w:rsid w:val="00BD4448"/>
    <w:rsid w:val="00BD49B2"/>
    <w:rsid w:val="00BD4C04"/>
    <w:rsid w:val="00BD55AA"/>
    <w:rsid w:val="00BD5617"/>
    <w:rsid w:val="00BD6015"/>
    <w:rsid w:val="00BE0BD1"/>
    <w:rsid w:val="00BE1AA7"/>
    <w:rsid w:val="00BE2AB5"/>
    <w:rsid w:val="00BE3080"/>
    <w:rsid w:val="00BE38C5"/>
    <w:rsid w:val="00BE4FC2"/>
    <w:rsid w:val="00BE6BE9"/>
    <w:rsid w:val="00BF1421"/>
    <w:rsid w:val="00BF29E8"/>
    <w:rsid w:val="00BF2E8B"/>
    <w:rsid w:val="00BF5BD2"/>
    <w:rsid w:val="00BF5F34"/>
    <w:rsid w:val="00BF6595"/>
    <w:rsid w:val="00BF6E6B"/>
    <w:rsid w:val="00BF7A3E"/>
    <w:rsid w:val="00C02BC8"/>
    <w:rsid w:val="00C03C11"/>
    <w:rsid w:val="00C05A4F"/>
    <w:rsid w:val="00C115F5"/>
    <w:rsid w:val="00C1185A"/>
    <w:rsid w:val="00C14DB1"/>
    <w:rsid w:val="00C17BFE"/>
    <w:rsid w:val="00C20D34"/>
    <w:rsid w:val="00C22138"/>
    <w:rsid w:val="00C2432A"/>
    <w:rsid w:val="00C25009"/>
    <w:rsid w:val="00C25AAB"/>
    <w:rsid w:val="00C2673A"/>
    <w:rsid w:val="00C3191D"/>
    <w:rsid w:val="00C35933"/>
    <w:rsid w:val="00C40916"/>
    <w:rsid w:val="00C42928"/>
    <w:rsid w:val="00C44093"/>
    <w:rsid w:val="00C44566"/>
    <w:rsid w:val="00C44892"/>
    <w:rsid w:val="00C45FF7"/>
    <w:rsid w:val="00C4652F"/>
    <w:rsid w:val="00C468C1"/>
    <w:rsid w:val="00C50E6F"/>
    <w:rsid w:val="00C535C3"/>
    <w:rsid w:val="00C556B0"/>
    <w:rsid w:val="00C57FD9"/>
    <w:rsid w:val="00C606ED"/>
    <w:rsid w:val="00C617BC"/>
    <w:rsid w:val="00C628B2"/>
    <w:rsid w:val="00C63D5C"/>
    <w:rsid w:val="00C644C3"/>
    <w:rsid w:val="00C6463D"/>
    <w:rsid w:val="00C649E6"/>
    <w:rsid w:val="00C64C97"/>
    <w:rsid w:val="00C65F00"/>
    <w:rsid w:val="00C70F9F"/>
    <w:rsid w:val="00C73DB6"/>
    <w:rsid w:val="00C7536E"/>
    <w:rsid w:val="00C769FE"/>
    <w:rsid w:val="00C838B9"/>
    <w:rsid w:val="00C84118"/>
    <w:rsid w:val="00C85770"/>
    <w:rsid w:val="00C864DB"/>
    <w:rsid w:val="00C87B38"/>
    <w:rsid w:val="00C87B76"/>
    <w:rsid w:val="00C93EC6"/>
    <w:rsid w:val="00C9505B"/>
    <w:rsid w:val="00C9567F"/>
    <w:rsid w:val="00C95A3F"/>
    <w:rsid w:val="00C96297"/>
    <w:rsid w:val="00C96C36"/>
    <w:rsid w:val="00C971C5"/>
    <w:rsid w:val="00C975D9"/>
    <w:rsid w:val="00CA0FAC"/>
    <w:rsid w:val="00CA2FA4"/>
    <w:rsid w:val="00CA3BA5"/>
    <w:rsid w:val="00CA4106"/>
    <w:rsid w:val="00CA4591"/>
    <w:rsid w:val="00CA53E8"/>
    <w:rsid w:val="00CA54BA"/>
    <w:rsid w:val="00CA5AE3"/>
    <w:rsid w:val="00CA6F7E"/>
    <w:rsid w:val="00CB0791"/>
    <w:rsid w:val="00CB1152"/>
    <w:rsid w:val="00CB2E05"/>
    <w:rsid w:val="00CB59B7"/>
    <w:rsid w:val="00CB66A0"/>
    <w:rsid w:val="00CC1BB3"/>
    <w:rsid w:val="00CC4487"/>
    <w:rsid w:val="00CC4EAF"/>
    <w:rsid w:val="00CD28BD"/>
    <w:rsid w:val="00CD2A52"/>
    <w:rsid w:val="00CD341B"/>
    <w:rsid w:val="00CD436B"/>
    <w:rsid w:val="00CD52A0"/>
    <w:rsid w:val="00CE0BA1"/>
    <w:rsid w:val="00CE320B"/>
    <w:rsid w:val="00CE3EE8"/>
    <w:rsid w:val="00CE4B0C"/>
    <w:rsid w:val="00CE4E7D"/>
    <w:rsid w:val="00CE5AD6"/>
    <w:rsid w:val="00CE62BE"/>
    <w:rsid w:val="00CF2054"/>
    <w:rsid w:val="00CF2995"/>
    <w:rsid w:val="00CF2DDD"/>
    <w:rsid w:val="00CF2F55"/>
    <w:rsid w:val="00CF3F1E"/>
    <w:rsid w:val="00CF4BB0"/>
    <w:rsid w:val="00CF5BA0"/>
    <w:rsid w:val="00CF626C"/>
    <w:rsid w:val="00CF786A"/>
    <w:rsid w:val="00D010F1"/>
    <w:rsid w:val="00D01BDA"/>
    <w:rsid w:val="00D01E69"/>
    <w:rsid w:val="00D02FAC"/>
    <w:rsid w:val="00D04899"/>
    <w:rsid w:val="00D0566E"/>
    <w:rsid w:val="00D05F10"/>
    <w:rsid w:val="00D0609C"/>
    <w:rsid w:val="00D063ED"/>
    <w:rsid w:val="00D10413"/>
    <w:rsid w:val="00D110F3"/>
    <w:rsid w:val="00D12B9C"/>
    <w:rsid w:val="00D13FD0"/>
    <w:rsid w:val="00D159D2"/>
    <w:rsid w:val="00D15FB0"/>
    <w:rsid w:val="00D20395"/>
    <w:rsid w:val="00D20FBC"/>
    <w:rsid w:val="00D22B81"/>
    <w:rsid w:val="00D25342"/>
    <w:rsid w:val="00D253F1"/>
    <w:rsid w:val="00D25892"/>
    <w:rsid w:val="00D261EF"/>
    <w:rsid w:val="00D27CB6"/>
    <w:rsid w:val="00D304FC"/>
    <w:rsid w:val="00D36D1B"/>
    <w:rsid w:val="00D40ACD"/>
    <w:rsid w:val="00D41094"/>
    <w:rsid w:val="00D41192"/>
    <w:rsid w:val="00D418D6"/>
    <w:rsid w:val="00D4299F"/>
    <w:rsid w:val="00D44305"/>
    <w:rsid w:val="00D445B8"/>
    <w:rsid w:val="00D44AD2"/>
    <w:rsid w:val="00D45E68"/>
    <w:rsid w:val="00D521D1"/>
    <w:rsid w:val="00D52304"/>
    <w:rsid w:val="00D532B5"/>
    <w:rsid w:val="00D54730"/>
    <w:rsid w:val="00D55290"/>
    <w:rsid w:val="00D57431"/>
    <w:rsid w:val="00D57A6A"/>
    <w:rsid w:val="00D57EEB"/>
    <w:rsid w:val="00D62362"/>
    <w:rsid w:val="00D641D3"/>
    <w:rsid w:val="00D6578E"/>
    <w:rsid w:val="00D70A45"/>
    <w:rsid w:val="00D71E02"/>
    <w:rsid w:val="00D74ECD"/>
    <w:rsid w:val="00D75036"/>
    <w:rsid w:val="00D75938"/>
    <w:rsid w:val="00D75B2D"/>
    <w:rsid w:val="00D765CE"/>
    <w:rsid w:val="00D771A8"/>
    <w:rsid w:val="00D77A14"/>
    <w:rsid w:val="00D77E2D"/>
    <w:rsid w:val="00D77EE6"/>
    <w:rsid w:val="00D8103E"/>
    <w:rsid w:val="00D813B3"/>
    <w:rsid w:val="00D82703"/>
    <w:rsid w:val="00D8578A"/>
    <w:rsid w:val="00D90554"/>
    <w:rsid w:val="00D909EA"/>
    <w:rsid w:val="00D91661"/>
    <w:rsid w:val="00D91E0D"/>
    <w:rsid w:val="00D93200"/>
    <w:rsid w:val="00D93AD4"/>
    <w:rsid w:val="00D96D43"/>
    <w:rsid w:val="00D96F7B"/>
    <w:rsid w:val="00D9767D"/>
    <w:rsid w:val="00DA1741"/>
    <w:rsid w:val="00DA1897"/>
    <w:rsid w:val="00DA3078"/>
    <w:rsid w:val="00DA45BE"/>
    <w:rsid w:val="00DA4E2E"/>
    <w:rsid w:val="00DB06E1"/>
    <w:rsid w:val="00DB1019"/>
    <w:rsid w:val="00DB2D28"/>
    <w:rsid w:val="00DB2DA5"/>
    <w:rsid w:val="00DB3E00"/>
    <w:rsid w:val="00DB5943"/>
    <w:rsid w:val="00DB6312"/>
    <w:rsid w:val="00DB6B2B"/>
    <w:rsid w:val="00DB7789"/>
    <w:rsid w:val="00DB7BB4"/>
    <w:rsid w:val="00DC03BE"/>
    <w:rsid w:val="00DC7D26"/>
    <w:rsid w:val="00DD340D"/>
    <w:rsid w:val="00DD3ACF"/>
    <w:rsid w:val="00DD41EB"/>
    <w:rsid w:val="00DE4A37"/>
    <w:rsid w:val="00DE5BEA"/>
    <w:rsid w:val="00DE6335"/>
    <w:rsid w:val="00DF03C5"/>
    <w:rsid w:val="00DF17FD"/>
    <w:rsid w:val="00DF1B88"/>
    <w:rsid w:val="00DF21A8"/>
    <w:rsid w:val="00DF334A"/>
    <w:rsid w:val="00DF3790"/>
    <w:rsid w:val="00DF38D6"/>
    <w:rsid w:val="00DF409A"/>
    <w:rsid w:val="00DF522C"/>
    <w:rsid w:val="00DF7B56"/>
    <w:rsid w:val="00E02779"/>
    <w:rsid w:val="00E02C30"/>
    <w:rsid w:val="00E03C3D"/>
    <w:rsid w:val="00E056F7"/>
    <w:rsid w:val="00E06B8E"/>
    <w:rsid w:val="00E07500"/>
    <w:rsid w:val="00E136F6"/>
    <w:rsid w:val="00E14EC4"/>
    <w:rsid w:val="00E16385"/>
    <w:rsid w:val="00E20661"/>
    <w:rsid w:val="00E20F02"/>
    <w:rsid w:val="00E21C23"/>
    <w:rsid w:val="00E21E2F"/>
    <w:rsid w:val="00E221D9"/>
    <w:rsid w:val="00E23F17"/>
    <w:rsid w:val="00E24EFA"/>
    <w:rsid w:val="00E26BC8"/>
    <w:rsid w:val="00E305BD"/>
    <w:rsid w:val="00E319BC"/>
    <w:rsid w:val="00E32165"/>
    <w:rsid w:val="00E321EF"/>
    <w:rsid w:val="00E358FA"/>
    <w:rsid w:val="00E359D1"/>
    <w:rsid w:val="00E36263"/>
    <w:rsid w:val="00E37DBA"/>
    <w:rsid w:val="00E42069"/>
    <w:rsid w:val="00E42829"/>
    <w:rsid w:val="00E444A3"/>
    <w:rsid w:val="00E45D7A"/>
    <w:rsid w:val="00E4773F"/>
    <w:rsid w:val="00E47C18"/>
    <w:rsid w:val="00E51B97"/>
    <w:rsid w:val="00E54C41"/>
    <w:rsid w:val="00E57116"/>
    <w:rsid w:val="00E60122"/>
    <w:rsid w:val="00E60180"/>
    <w:rsid w:val="00E62B85"/>
    <w:rsid w:val="00E63461"/>
    <w:rsid w:val="00E64202"/>
    <w:rsid w:val="00E645DA"/>
    <w:rsid w:val="00E64AA9"/>
    <w:rsid w:val="00E67AE3"/>
    <w:rsid w:val="00E70CD6"/>
    <w:rsid w:val="00E71958"/>
    <w:rsid w:val="00E725D7"/>
    <w:rsid w:val="00E74BAC"/>
    <w:rsid w:val="00E76AA7"/>
    <w:rsid w:val="00E80EAF"/>
    <w:rsid w:val="00E81BEF"/>
    <w:rsid w:val="00E840BD"/>
    <w:rsid w:val="00E8449B"/>
    <w:rsid w:val="00E867BE"/>
    <w:rsid w:val="00E92B49"/>
    <w:rsid w:val="00E92F8E"/>
    <w:rsid w:val="00E93288"/>
    <w:rsid w:val="00E9367C"/>
    <w:rsid w:val="00E93A85"/>
    <w:rsid w:val="00E9422F"/>
    <w:rsid w:val="00E95C91"/>
    <w:rsid w:val="00E969ED"/>
    <w:rsid w:val="00EA0519"/>
    <w:rsid w:val="00EA072A"/>
    <w:rsid w:val="00EA0E3B"/>
    <w:rsid w:val="00EA2C7A"/>
    <w:rsid w:val="00EA3363"/>
    <w:rsid w:val="00EA401D"/>
    <w:rsid w:val="00EB1159"/>
    <w:rsid w:val="00EB5A6F"/>
    <w:rsid w:val="00EB72F3"/>
    <w:rsid w:val="00EB7778"/>
    <w:rsid w:val="00EC16E6"/>
    <w:rsid w:val="00EC33DC"/>
    <w:rsid w:val="00EC3A85"/>
    <w:rsid w:val="00EC3DB3"/>
    <w:rsid w:val="00EC57D7"/>
    <w:rsid w:val="00EC6355"/>
    <w:rsid w:val="00EC6693"/>
    <w:rsid w:val="00ED04CA"/>
    <w:rsid w:val="00ED08E2"/>
    <w:rsid w:val="00ED184B"/>
    <w:rsid w:val="00ED2132"/>
    <w:rsid w:val="00ED2ECE"/>
    <w:rsid w:val="00ED3196"/>
    <w:rsid w:val="00ED5502"/>
    <w:rsid w:val="00ED5DC6"/>
    <w:rsid w:val="00ED7B65"/>
    <w:rsid w:val="00ED7FE4"/>
    <w:rsid w:val="00EE323E"/>
    <w:rsid w:val="00EE3462"/>
    <w:rsid w:val="00EE4D47"/>
    <w:rsid w:val="00EE6EBA"/>
    <w:rsid w:val="00EE778F"/>
    <w:rsid w:val="00EF0A42"/>
    <w:rsid w:val="00EF0C7D"/>
    <w:rsid w:val="00EF1694"/>
    <w:rsid w:val="00EF1732"/>
    <w:rsid w:val="00EF1870"/>
    <w:rsid w:val="00EF28F4"/>
    <w:rsid w:val="00EF7096"/>
    <w:rsid w:val="00F022F5"/>
    <w:rsid w:val="00F03808"/>
    <w:rsid w:val="00F04E2C"/>
    <w:rsid w:val="00F061A1"/>
    <w:rsid w:val="00F06451"/>
    <w:rsid w:val="00F10C5D"/>
    <w:rsid w:val="00F11B30"/>
    <w:rsid w:val="00F121FC"/>
    <w:rsid w:val="00F12427"/>
    <w:rsid w:val="00F1562C"/>
    <w:rsid w:val="00F1705A"/>
    <w:rsid w:val="00F17195"/>
    <w:rsid w:val="00F17F30"/>
    <w:rsid w:val="00F20E91"/>
    <w:rsid w:val="00F22760"/>
    <w:rsid w:val="00F244E7"/>
    <w:rsid w:val="00F245B4"/>
    <w:rsid w:val="00F2561C"/>
    <w:rsid w:val="00F27571"/>
    <w:rsid w:val="00F27881"/>
    <w:rsid w:val="00F311B2"/>
    <w:rsid w:val="00F31E3C"/>
    <w:rsid w:val="00F32D14"/>
    <w:rsid w:val="00F33FF8"/>
    <w:rsid w:val="00F36D6A"/>
    <w:rsid w:val="00F40273"/>
    <w:rsid w:val="00F4055B"/>
    <w:rsid w:val="00F4181D"/>
    <w:rsid w:val="00F42090"/>
    <w:rsid w:val="00F42368"/>
    <w:rsid w:val="00F44307"/>
    <w:rsid w:val="00F448C7"/>
    <w:rsid w:val="00F4749D"/>
    <w:rsid w:val="00F4781F"/>
    <w:rsid w:val="00F51AB7"/>
    <w:rsid w:val="00F53716"/>
    <w:rsid w:val="00F540E6"/>
    <w:rsid w:val="00F551B7"/>
    <w:rsid w:val="00F55E04"/>
    <w:rsid w:val="00F5656E"/>
    <w:rsid w:val="00F57165"/>
    <w:rsid w:val="00F61B93"/>
    <w:rsid w:val="00F6504C"/>
    <w:rsid w:val="00F66032"/>
    <w:rsid w:val="00F66F6B"/>
    <w:rsid w:val="00F673F1"/>
    <w:rsid w:val="00F7316B"/>
    <w:rsid w:val="00F749C6"/>
    <w:rsid w:val="00F75A92"/>
    <w:rsid w:val="00F76004"/>
    <w:rsid w:val="00F77965"/>
    <w:rsid w:val="00F80CF6"/>
    <w:rsid w:val="00F81E7C"/>
    <w:rsid w:val="00F81F77"/>
    <w:rsid w:val="00F82637"/>
    <w:rsid w:val="00F82B39"/>
    <w:rsid w:val="00F83043"/>
    <w:rsid w:val="00F84A9F"/>
    <w:rsid w:val="00F8767C"/>
    <w:rsid w:val="00F9266B"/>
    <w:rsid w:val="00F94A03"/>
    <w:rsid w:val="00F95059"/>
    <w:rsid w:val="00F96576"/>
    <w:rsid w:val="00F966A5"/>
    <w:rsid w:val="00F96B7B"/>
    <w:rsid w:val="00FA0169"/>
    <w:rsid w:val="00FA04A8"/>
    <w:rsid w:val="00FA0C57"/>
    <w:rsid w:val="00FA29A0"/>
    <w:rsid w:val="00FA4059"/>
    <w:rsid w:val="00FA423A"/>
    <w:rsid w:val="00FA500D"/>
    <w:rsid w:val="00FA55BB"/>
    <w:rsid w:val="00FA5F24"/>
    <w:rsid w:val="00FA6943"/>
    <w:rsid w:val="00FA6C05"/>
    <w:rsid w:val="00FA7BEA"/>
    <w:rsid w:val="00FB11E6"/>
    <w:rsid w:val="00FB502A"/>
    <w:rsid w:val="00FB5500"/>
    <w:rsid w:val="00FB68A9"/>
    <w:rsid w:val="00FB6BC0"/>
    <w:rsid w:val="00FB6F73"/>
    <w:rsid w:val="00FC1138"/>
    <w:rsid w:val="00FC2169"/>
    <w:rsid w:val="00FC467A"/>
    <w:rsid w:val="00FC58D5"/>
    <w:rsid w:val="00FC5938"/>
    <w:rsid w:val="00FD2C03"/>
    <w:rsid w:val="00FD2D4C"/>
    <w:rsid w:val="00FD3616"/>
    <w:rsid w:val="00FD511F"/>
    <w:rsid w:val="00FD7C62"/>
    <w:rsid w:val="00FE028A"/>
    <w:rsid w:val="00FE0A5C"/>
    <w:rsid w:val="00FE2230"/>
    <w:rsid w:val="00FE43E1"/>
    <w:rsid w:val="00FE44B4"/>
    <w:rsid w:val="00FE6963"/>
    <w:rsid w:val="00FE737B"/>
    <w:rsid w:val="00FF0D91"/>
    <w:rsid w:val="00FF1370"/>
    <w:rsid w:val="00FF1F71"/>
    <w:rsid w:val="00FF375C"/>
    <w:rsid w:val="00FF3AA0"/>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C515FD-097E-4882-A17C-40E82CC8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1E8"/>
    <w:pPr>
      <w:suppressAutoHyphens/>
    </w:pPr>
    <w:rPr>
      <w:sz w:val="24"/>
      <w:szCs w:val="24"/>
      <w:lang w:eastAsia="ar-SA"/>
    </w:rPr>
  </w:style>
  <w:style w:type="paragraph" w:styleId="1">
    <w:name w:val="heading 1"/>
    <w:basedOn w:val="a0"/>
    <w:next w:val="a0"/>
    <w:link w:val="10"/>
    <w:qFormat/>
    <w:rsid w:val="002C4A58"/>
    <w:pPr>
      <w:keepNext/>
      <w:numPr>
        <w:numId w:val="1"/>
      </w:numPr>
      <w:suppressAutoHyphens w:val="0"/>
      <w:spacing w:before="240" w:after="60"/>
      <w:jc w:val="center"/>
      <w:outlineLvl w:val="0"/>
    </w:pPr>
    <w:rPr>
      <w:b/>
      <w:kern w:val="28"/>
      <w:sz w:val="36"/>
      <w:szCs w:val="20"/>
      <w:lang w:eastAsia="ru-RU"/>
    </w:rPr>
  </w:style>
  <w:style w:type="paragraph" w:styleId="20">
    <w:name w:val="heading 2"/>
    <w:basedOn w:val="a0"/>
    <w:next w:val="a0"/>
    <w:link w:val="21"/>
    <w:qFormat/>
    <w:rsid w:val="002C4A58"/>
    <w:pPr>
      <w:keepNext/>
      <w:numPr>
        <w:ilvl w:val="1"/>
        <w:numId w:val="1"/>
      </w:numPr>
      <w:suppressAutoHyphens w:val="0"/>
      <w:jc w:val="center"/>
      <w:outlineLvl w:val="1"/>
    </w:pPr>
    <w:rPr>
      <w:b/>
      <w:bCs/>
      <w:lang w:eastAsia="ru-RU"/>
    </w:rPr>
  </w:style>
  <w:style w:type="paragraph" w:styleId="3">
    <w:name w:val="heading 3"/>
    <w:basedOn w:val="a0"/>
    <w:next w:val="a0"/>
    <w:link w:val="30"/>
    <w:qFormat/>
    <w:rsid w:val="002C4A58"/>
    <w:pPr>
      <w:keepNext/>
      <w:numPr>
        <w:ilvl w:val="2"/>
        <w:numId w:val="1"/>
      </w:numPr>
      <w:suppressAutoHyphens w:val="0"/>
      <w:spacing w:before="240" w:after="60"/>
      <w:jc w:val="both"/>
      <w:outlineLvl w:val="2"/>
    </w:pPr>
    <w:rPr>
      <w:rFonts w:ascii="Arial" w:hAnsi="Arial"/>
      <w:b/>
      <w:szCs w:val="20"/>
      <w:lang w:eastAsia="ru-RU"/>
    </w:rPr>
  </w:style>
  <w:style w:type="paragraph" w:styleId="4">
    <w:name w:val="heading 4"/>
    <w:basedOn w:val="a0"/>
    <w:next w:val="a0"/>
    <w:link w:val="40"/>
    <w:qFormat/>
    <w:rsid w:val="002C4A58"/>
    <w:pPr>
      <w:keepNext/>
      <w:numPr>
        <w:ilvl w:val="3"/>
        <w:numId w:val="1"/>
      </w:numPr>
      <w:suppressAutoHyphens w:val="0"/>
      <w:spacing w:before="240" w:after="60"/>
      <w:jc w:val="both"/>
      <w:outlineLvl w:val="3"/>
    </w:pPr>
    <w:rPr>
      <w:b/>
      <w:bCs/>
      <w:sz w:val="28"/>
      <w:szCs w:val="28"/>
      <w:lang w:eastAsia="ru-RU"/>
    </w:rPr>
  </w:style>
  <w:style w:type="paragraph" w:styleId="5">
    <w:name w:val="heading 5"/>
    <w:basedOn w:val="a0"/>
    <w:next w:val="a0"/>
    <w:link w:val="50"/>
    <w:qFormat/>
    <w:rsid w:val="002C4A58"/>
    <w:pPr>
      <w:numPr>
        <w:ilvl w:val="4"/>
        <w:numId w:val="1"/>
      </w:numPr>
      <w:suppressAutoHyphens w:val="0"/>
      <w:spacing w:before="240" w:after="60"/>
      <w:jc w:val="both"/>
      <w:outlineLvl w:val="4"/>
    </w:pPr>
    <w:rPr>
      <w:b/>
      <w:bCs/>
      <w:i/>
      <w:iCs/>
      <w:sz w:val="26"/>
      <w:szCs w:val="26"/>
      <w:lang w:eastAsia="ru-RU"/>
    </w:rPr>
  </w:style>
  <w:style w:type="paragraph" w:styleId="6">
    <w:name w:val="heading 6"/>
    <w:basedOn w:val="a0"/>
    <w:next w:val="a0"/>
    <w:link w:val="60"/>
    <w:qFormat/>
    <w:rsid w:val="002C4A58"/>
    <w:pPr>
      <w:numPr>
        <w:ilvl w:val="5"/>
        <w:numId w:val="1"/>
      </w:numPr>
      <w:suppressAutoHyphens w:val="0"/>
      <w:spacing w:before="240" w:after="60"/>
      <w:jc w:val="both"/>
      <w:outlineLvl w:val="5"/>
    </w:pPr>
    <w:rPr>
      <w:b/>
      <w:bCs/>
      <w:sz w:val="22"/>
      <w:szCs w:val="22"/>
      <w:lang w:eastAsia="ru-RU"/>
    </w:rPr>
  </w:style>
  <w:style w:type="paragraph" w:styleId="7">
    <w:name w:val="heading 7"/>
    <w:basedOn w:val="a0"/>
    <w:next w:val="a0"/>
    <w:link w:val="70"/>
    <w:qFormat/>
    <w:rsid w:val="002C4A58"/>
    <w:pPr>
      <w:numPr>
        <w:ilvl w:val="6"/>
        <w:numId w:val="1"/>
      </w:numPr>
      <w:suppressAutoHyphens w:val="0"/>
      <w:spacing w:before="240" w:after="60"/>
      <w:jc w:val="both"/>
      <w:outlineLvl w:val="6"/>
    </w:pPr>
    <w:rPr>
      <w:lang w:eastAsia="ru-RU"/>
    </w:rPr>
  </w:style>
  <w:style w:type="paragraph" w:styleId="8">
    <w:name w:val="heading 8"/>
    <w:basedOn w:val="a0"/>
    <w:next w:val="a0"/>
    <w:link w:val="80"/>
    <w:qFormat/>
    <w:rsid w:val="002C4A58"/>
    <w:pPr>
      <w:numPr>
        <w:ilvl w:val="7"/>
        <w:numId w:val="1"/>
      </w:numPr>
      <w:suppressAutoHyphens w:val="0"/>
      <w:spacing w:before="240" w:after="60"/>
      <w:jc w:val="both"/>
      <w:outlineLvl w:val="7"/>
    </w:pPr>
    <w:rPr>
      <w:i/>
      <w:iCs/>
      <w:lang w:eastAsia="ru-RU"/>
    </w:rPr>
  </w:style>
  <w:style w:type="paragraph" w:styleId="9">
    <w:name w:val="heading 9"/>
    <w:basedOn w:val="a0"/>
    <w:next w:val="a0"/>
    <w:link w:val="90"/>
    <w:qFormat/>
    <w:rsid w:val="002C4A58"/>
    <w:pPr>
      <w:numPr>
        <w:ilvl w:val="8"/>
        <w:numId w:val="1"/>
      </w:numPr>
      <w:suppressAutoHyphens w:val="0"/>
      <w:spacing w:before="240" w:after="60"/>
      <w:jc w:val="both"/>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liases w:val="%Hyperlink"/>
    <w:basedOn w:val="a1"/>
    <w:uiPriority w:val="99"/>
    <w:rsid w:val="007A51E8"/>
    <w:rPr>
      <w:color w:val="0000FF"/>
      <w:u w:val="single"/>
    </w:rPr>
  </w:style>
  <w:style w:type="paragraph" w:styleId="a5">
    <w:name w:val="Body Text"/>
    <w:aliases w:val=" Знак2,body text,A=&gt;2=&gt;9 B5:AB,Body Text Char, Знак,BO,ID,body indent,ändrad, ändrad,EHPT,Body Text2,bt,heading_txt,bodytxy2,t,subtitle2,Orig Qstn,Original Question,doc1,Block text,CV Body Text,BODY TEXT,bul,heading3,3 indent,heading31"/>
    <w:basedOn w:val="a0"/>
    <w:link w:val="a6"/>
    <w:uiPriority w:val="99"/>
    <w:rsid w:val="007A51E8"/>
    <w:pPr>
      <w:suppressAutoHyphens w:val="0"/>
      <w:spacing w:after="120"/>
      <w:jc w:val="both"/>
    </w:pPr>
  </w:style>
  <w:style w:type="character" w:customStyle="1" w:styleId="31">
    <w:name w:val="Основной текст 3 Знак"/>
    <w:link w:val="32"/>
    <w:locked/>
    <w:rsid w:val="007A51E8"/>
    <w:rPr>
      <w:sz w:val="16"/>
      <w:szCs w:val="16"/>
      <w:lang w:bidi="ar-SA"/>
    </w:rPr>
  </w:style>
  <w:style w:type="paragraph" w:styleId="32">
    <w:name w:val="Body Text 3"/>
    <w:basedOn w:val="a0"/>
    <w:link w:val="31"/>
    <w:rsid w:val="007A51E8"/>
    <w:pPr>
      <w:suppressAutoHyphens w:val="0"/>
      <w:spacing w:after="120"/>
    </w:pPr>
    <w:rPr>
      <w:sz w:val="16"/>
      <w:szCs w:val="16"/>
    </w:rPr>
  </w:style>
  <w:style w:type="paragraph" w:customStyle="1" w:styleId="02statia3">
    <w:name w:val="02statia3"/>
    <w:basedOn w:val="a0"/>
    <w:rsid w:val="007A51E8"/>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ConsPlusNormal">
    <w:name w:val="ConsPlusNormal"/>
    <w:link w:val="ConsPlusNormal0"/>
    <w:rsid w:val="007A51E8"/>
    <w:pPr>
      <w:widowControl w:val="0"/>
      <w:autoSpaceDE w:val="0"/>
      <w:autoSpaceDN w:val="0"/>
      <w:adjustRightInd w:val="0"/>
      <w:ind w:firstLine="720"/>
    </w:pPr>
    <w:rPr>
      <w:rFonts w:ascii="Arial" w:hAnsi="Arial" w:cs="Arial"/>
    </w:rPr>
  </w:style>
  <w:style w:type="paragraph" w:customStyle="1" w:styleId="11">
    <w:name w:val="Обычный1"/>
    <w:rsid w:val="007A51E8"/>
    <w:pPr>
      <w:widowControl w:val="0"/>
      <w:spacing w:before="100" w:after="100"/>
    </w:pPr>
    <w:rPr>
      <w:sz w:val="24"/>
    </w:rPr>
  </w:style>
  <w:style w:type="paragraph" w:customStyle="1" w:styleId="22">
    <w:name w:val="Обычный2"/>
    <w:rsid w:val="008D1037"/>
    <w:pPr>
      <w:widowControl w:val="0"/>
      <w:spacing w:line="300" w:lineRule="auto"/>
    </w:pPr>
    <w:rPr>
      <w:snapToGrid w:val="0"/>
      <w:sz w:val="22"/>
    </w:rPr>
  </w:style>
  <w:style w:type="character" w:customStyle="1" w:styleId="a6">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5"/>
    <w:uiPriority w:val="99"/>
    <w:rsid w:val="008D1037"/>
    <w:rPr>
      <w:sz w:val="24"/>
      <w:szCs w:val="24"/>
    </w:rPr>
  </w:style>
  <w:style w:type="character" w:customStyle="1" w:styleId="link">
    <w:name w:val="link"/>
    <w:basedOn w:val="a1"/>
    <w:uiPriority w:val="99"/>
    <w:rsid w:val="007A55A5"/>
    <w:rPr>
      <w:strike w:val="0"/>
      <w:dstrike w:val="0"/>
      <w:u w:val="none"/>
      <w:effect w:val="none"/>
    </w:rPr>
  </w:style>
  <w:style w:type="character" w:customStyle="1" w:styleId="10">
    <w:name w:val="Заголовок 1 Знак"/>
    <w:basedOn w:val="a1"/>
    <w:link w:val="1"/>
    <w:rsid w:val="002C4A58"/>
    <w:rPr>
      <w:b/>
      <w:kern w:val="28"/>
      <w:sz w:val="36"/>
    </w:rPr>
  </w:style>
  <w:style w:type="character" w:customStyle="1" w:styleId="21">
    <w:name w:val="Заголовок 2 Знак"/>
    <w:basedOn w:val="a1"/>
    <w:link w:val="20"/>
    <w:rsid w:val="002C4A58"/>
    <w:rPr>
      <w:b/>
      <w:bCs/>
      <w:sz w:val="24"/>
      <w:szCs w:val="24"/>
    </w:rPr>
  </w:style>
  <w:style w:type="character" w:customStyle="1" w:styleId="30">
    <w:name w:val="Заголовок 3 Знак"/>
    <w:basedOn w:val="a1"/>
    <w:link w:val="3"/>
    <w:rsid w:val="002C4A58"/>
    <w:rPr>
      <w:rFonts w:ascii="Arial" w:hAnsi="Arial"/>
      <w:b/>
      <w:sz w:val="24"/>
    </w:rPr>
  </w:style>
  <w:style w:type="character" w:customStyle="1" w:styleId="40">
    <w:name w:val="Заголовок 4 Знак"/>
    <w:basedOn w:val="a1"/>
    <w:link w:val="4"/>
    <w:rsid w:val="002C4A58"/>
    <w:rPr>
      <w:b/>
      <w:bCs/>
      <w:sz w:val="28"/>
      <w:szCs w:val="28"/>
    </w:rPr>
  </w:style>
  <w:style w:type="character" w:customStyle="1" w:styleId="50">
    <w:name w:val="Заголовок 5 Знак"/>
    <w:basedOn w:val="a1"/>
    <w:link w:val="5"/>
    <w:rsid w:val="002C4A58"/>
    <w:rPr>
      <w:b/>
      <w:bCs/>
      <w:i/>
      <w:iCs/>
      <w:sz w:val="26"/>
      <w:szCs w:val="26"/>
    </w:rPr>
  </w:style>
  <w:style w:type="character" w:customStyle="1" w:styleId="60">
    <w:name w:val="Заголовок 6 Знак"/>
    <w:basedOn w:val="a1"/>
    <w:link w:val="6"/>
    <w:rsid w:val="002C4A58"/>
    <w:rPr>
      <w:b/>
      <w:bCs/>
      <w:sz w:val="22"/>
      <w:szCs w:val="22"/>
    </w:rPr>
  </w:style>
  <w:style w:type="character" w:customStyle="1" w:styleId="70">
    <w:name w:val="Заголовок 7 Знак"/>
    <w:basedOn w:val="a1"/>
    <w:link w:val="7"/>
    <w:rsid w:val="002C4A58"/>
    <w:rPr>
      <w:sz w:val="24"/>
      <w:szCs w:val="24"/>
    </w:rPr>
  </w:style>
  <w:style w:type="character" w:customStyle="1" w:styleId="80">
    <w:name w:val="Заголовок 8 Знак"/>
    <w:basedOn w:val="a1"/>
    <w:link w:val="8"/>
    <w:rsid w:val="002C4A58"/>
    <w:rPr>
      <w:i/>
      <w:iCs/>
      <w:sz w:val="24"/>
      <w:szCs w:val="24"/>
    </w:rPr>
  </w:style>
  <w:style w:type="character" w:customStyle="1" w:styleId="90">
    <w:name w:val="Заголовок 9 Знак"/>
    <w:basedOn w:val="a1"/>
    <w:link w:val="9"/>
    <w:rsid w:val="002C4A58"/>
    <w:rPr>
      <w:rFonts w:ascii="Arial" w:hAnsi="Arial" w:cs="Arial"/>
      <w:sz w:val="22"/>
      <w:szCs w:val="22"/>
    </w:rPr>
  </w:style>
  <w:style w:type="numbering" w:styleId="a">
    <w:name w:val="Outline List 3"/>
    <w:basedOn w:val="a3"/>
    <w:rsid w:val="002C4A58"/>
    <w:pPr>
      <w:numPr>
        <w:numId w:val="1"/>
      </w:numPr>
    </w:pPr>
  </w:style>
  <w:style w:type="paragraph" w:styleId="a7">
    <w:name w:val="Normal (Web)"/>
    <w:aliases w:val="Обычный (Web)"/>
    <w:basedOn w:val="a0"/>
    <w:uiPriority w:val="99"/>
    <w:qFormat/>
    <w:rsid w:val="006C553E"/>
    <w:pPr>
      <w:tabs>
        <w:tab w:val="num" w:pos="360"/>
      </w:tabs>
      <w:suppressAutoHyphens w:val="0"/>
      <w:spacing w:before="100" w:beforeAutospacing="1" w:after="100" w:afterAutospacing="1"/>
      <w:jc w:val="both"/>
    </w:pPr>
    <w:rPr>
      <w:lang w:eastAsia="ru-RU"/>
    </w:rPr>
  </w:style>
  <w:style w:type="character" w:customStyle="1" w:styleId="s2">
    <w:name w:val="s2"/>
    <w:basedOn w:val="a1"/>
    <w:rsid w:val="00C971C5"/>
    <w:rPr>
      <w:rFonts w:cs="Times New Roman"/>
    </w:rPr>
  </w:style>
  <w:style w:type="paragraph" w:customStyle="1" w:styleId="p5">
    <w:name w:val="p5"/>
    <w:basedOn w:val="a0"/>
    <w:rsid w:val="00C971C5"/>
    <w:pPr>
      <w:suppressAutoHyphens w:val="0"/>
      <w:spacing w:before="100" w:beforeAutospacing="1" w:after="100" w:afterAutospacing="1"/>
    </w:pPr>
    <w:rPr>
      <w:rFonts w:eastAsia="Calibri"/>
      <w:lang w:eastAsia="ru-RU"/>
    </w:rPr>
  </w:style>
  <w:style w:type="character" w:customStyle="1" w:styleId="iceouttxt6">
    <w:name w:val="iceouttxt6"/>
    <w:basedOn w:val="a1"/>
    <w:rsid w:val="000F2B19"/>
    <w:rPr>
      <w:rFonts w:ascii="Arial" w:hAnsi="Arial" w:cs="Arial" w:hint="default"/>
      <w:color w:val="666666"/>
      <w:sz w:val="17"/>
      <w:szCs w:val="17"/>
    </w:rPr>
  </w:style>
  <w:style w:type="paragraph" w:customStyle="1" w:styleId="a8">
    <w:name w:val="Знак"/>
    <w:basedOn w:val="a0"/>
    <w:rsid w:val="0068209B"/>
    <w:pPr>
      <w:suppressAutoHyphens w:val="0"/>
      <w:spacing w:after="160" w:line="240" w:lineRule="exact"/>
    </w:pPr>
    <w:rPr>
      <w:rFonts w:ascii="Verdana" w:hAnsi="Verdana"/>
      <w:sz w:val="20"/>
      <w:szCs w:val="20"/>
      <w:lang w:val="en-US" w:eastAsia="en-US"/>
    </w:rPr>
  </w:style>
  <w:style w:type="paragraph" w:customStyle="1" w:styleId="Standard">
    <w:name w:val="Standard"/>
    <w:rsid w:val="00351DB2"/>
    <w:pPr>
      <w:widowControl w:val="0"/>
      <w:suppressAutoHyphens/>
      <w:textAlignment w:val="baseline"/>
    </w:pPr>
    <w:rPr>
      <w:rFonts w:ascii="Arial" w:eastAsia="Lucida Sans Unicode" w:hAnsi="Arial" w:cs="Tahoma"/>
      <w:kern w:val="1"/>
      <w:sz w:val="24"/>
      <w:szCs w:val="24"/>
      <w:lang w:eastAsia="ar-SA"/>
    </w:rPr>
  </w:style>
  <w:style w:type="paragraph" w:styleId="a9">
    <w:name w:val="Title"/>
    <w:basedOn w:val="a0"/>
    <w:link w:val="aa"/>
    <w:uiPriority w:val="99"/>
    <w:qFormat/>
    <w:rsid w:val="00F7316B"/>
    <w:pPr>
      <w:suppressAutoHyphens w:val="0"/>
      <w:jc w:val="center"/>
    </w:pPr>
    <w:rPr>
      <w:sz w:val="28"/>
      <w:lang w:eastAsia="ru-RU"/>
    </w:rPr>
  </w:style>
  <w:style w:type="character" w:customStyle="1" w:styleId="aa">
    <w:name w:val="Название Знак"/>
    <w:basedOn w:val="a1"/>
    <w:link w:val="a9"/>
    <w:uiPriority w:val="99"/>
    <w:rsid w:val="00F7316B"/>
    <w:rPr>
      <w:sz w:val="28"/>
      <w:szCs w:val="24"/>
    </w:rPr>
  </w:style>
  <w:style w:type="paragraph" w:customStyle="1" w:styleId="ab">
    <w:name w:val="Пункт"/>
    <w:basedOn w:val="a0"/>
    <w:rsid w:val="00D532B5"/>
    <w:pPr>
      <w:tabs>
        <w:tab w:val="num" w:pos="851"/>
      </w:tabs>
      <w:suppressAutoHyphens w:val="0"/>
      <w:ind w:left="851" w:hanging="851"/>
      <w:jc w:val="both"/>
    </w:pPr>
    <w:rPr>
      <w:sz w:val="28"/>
      <w:szCs w:val="28"/>
      <w:lang w:eastAsia="ru-RU"/>
    </w:rPr>
  </w:style>
  <w:style w:type="paragraph" w:styleId="ac">
    <w:name w:val="Plain Text"/>
    <w:basedOn w:val="a0"/>
    <w:link w:val="ad"/>
    <w:uiPriority w:val="99"/>
    <w:rsid w:val="00D532B5"/>
    <w:pPr>
      <w:suppressAutoHyphens w:val="0"/>
      <w:ind w:firstLine="709"/>
      <w:jc w:val="both"/>
    </w:pPr>
    <w:rPr>
      <w:rFonts w:ascii="Courier New" w:hAnsi="Courier New"/>
      <w:sz w:val="20"/>
      <w:szCs w:val="20"/>
      <w:lang w:eastAsia="ru-RU"/>
    </w:rPr>
  </w:style>
  <w:style w:type="character" w:customStyle="1" w:styleId="ad">
    <w:name w:val="Текст Знак"/>
    <w:basedOn w:val="a1"/>
    <w:link w:val="ac"/>
    <w:uiPriority w:val="99"/>
    <w:rsid w:val="00D532B5"/>
    <w:rPr>
      <w:rFonts w:ascii="Courier New" w:hAnsi="Courier New"/>
    </w:rPr>
  </w:style>
  <w:style w:type="paragraph" w:customStyle="1" w:styleId="Style2">
    <w:name w:val="Style2"/>
    <w:basedOn w:val="a0"/>
    <w:rsid w:val="00101030"/>
    <w:pPr>
      <w:suppressAutoHyphens w:val="0"/>
      <w:spacing w:line="234" w:lineRule="exact"/>
    </w:pPr>
    <w:rPr>
      <w:sz w:val="20"/>
      <w:szCs w:val="20"/>
      <w:lang w:eastAsia="ru-RU"/>
    </w:rPr>
  </w:style>
  <w:style w:type="paragraph" w:customStyle="1" w:styleId="Style3">
    <w:name w:val="Style3"/>
    <w:basedOn w:val="a0"/>
    <w:rsid w:val="00101030"/>
    <w:pPr>
      <w:suppressAutoHyphens w:val="0"/>
      <w:spacing w:line="389" w:lineRule="exact"/>
    </w:pPr>
    <w:rPr>
      <w:sz w:val="20"/>
      <w:szCs w:val="20"/>
      <w:lang w:eastAsia="ru-RU"/>
    </w:rPr>
  </w:style>
  <w:style w:type="character" w:customStyle="1" w:styleId="FontStyle12">
    <w:name w:val="Font Style12"/>
    <w:basedOn w:val="a1"/>
    <w:rsid w:val="00101030"/>
    <w:rPr>
      <w:rFonts w:ascii="Times New Roman" w:hAnsi="Times New Roman" w:cs="Times New Roman"/>
      <w:sz w:val="22"/>
      <w:szCs w:val="22"/>
    </w:rPr>
  </w:style>
  <w:style w:type="character" w:customStyle="1" w:styleId="FontStyle13">
    <w:name w:val="Font Style13"/>
    <w:basedOn w:val="a1"/>
    <w:uiPriority w:val="99"/>
    <w:rsid w:val="00101030"/>
    <w:rPr>
      <w:rFonts w:ascii="Franklin Gothic Heavy" w:hAnsi="Franklin Gothic Heavy" w:cs="Franklin Gothic Heavy"/>
      <w:sz w:val="46"/>
      <w:szCs w:val="46"/>
    </w:rPr>
  </w:style>
  <w:style w:type="character" w:customStyle="1" w:styleId="FontStyle11">
    <w:name w:val="Font Style11"/>
    <w:basedOn w:val="a1"/>
    <w:rsid w:val="004F44DD"/>
    <w:rPr>
      <w:rFonts w:ascii="Times New Roman" w:hAnsi="Times New Roman" w:cs="Times New Roman"/>
      <w:sz w:val="22"/>
      <w:szCs w:val="22"/>
    </w:rPr>
  </w:style>
  <w:style w:type="paragraph" w:customStyle="1" w:styleId="western">
    <w:name w:val="western"/>
    <w:basedOn w:val="a0"/>
    <w:uiPriority w:val="99"/>
    <w:rsid w:val="00474039"/>
    <w:pPr>
      <w:suppressAutoHyphens w:val="0"/>
      <w:spacing w:before="100" w:beforeAutospacing="1" w:after="100" w:afterAutospacing="1"/>
    </w:pPr>
    <w:rPr>
      <w:lang w:eastAsia="ru-RU"/>
    </w:rPr>
  </w:style>
  <w:style w:type="character" w:customStyle="1" w:styleId="iceouttxt7">
    <w:name w:val="iceouttxt7"/>
    <w:basedOn w:val="a1"/>
    <w:rsid w:val="004C1957"/>
    <w:rPr>
      <w:rFonts w:ascii="Arial" w:hAnsi="Arial" w:cs="Arial" w:hint="default"/>
      <w:color w:val="666666"/>
      <w:sz w:val="14"/>
      <w:szCs w:val="14"/>
    </w:rPr>
  </w:style>
  <w:style w:type="character" w:customStyle="1" w:styleId="iceouttxt8">
    <w:name w:val="iceouttxt8"/>
    <w:basedOn w:val="a1"/>
    <w:rsid w:val="004C1957"/>
    <w:rPr>
      <w:rFonts w:ascii="Arial" w:hAnsi="Arial" w:cs="Arial" w:hint="default"/>
      <w:color w:val="666666"/>
      <w:sz w:val="14"/>
      <w:szCs w:val="14"/>
    </w:rPr>
  </w:style>
  <w:style w:type="character" w:customStyle="1" w:styleId="iceouttxt9">
    <w:name w:val="iceouttxt9"/>
    <w:basedOn w:val="a1"/>
    <w:rsid w:val="004C1957"/>
    <w:rPr>
      <w:rFonts w:ascii="Arial" w:hAnsi="Arial" w:cs="Arial" w:hint="default"/>
      <w:color w:val="666666"/>
      <w:sz w:val="14"/>
      <w:szCs w:val="14"/>
    </w:rPr>
  </w:style>
  <w:style w:type="paragraph" w:customStyle="1" w:styleId="p8">
    <w:name w:val="p8"/>
    <w:basedOn w:val="a0"/>
    <w:rsid w:val="009547B0"/>
    <w:pPr>
      <w:suppressAutoHyphens w:val="0"/>
      <w:spacing w:before="100" w:beforeAutospacing="1" w:after="100" w:afterAutospacing="1"/>
    </w:pPr>
    <w:rPr>
      <w:rFonts w:eastAsia="Calibri"/>
      <w:lang w:eastAsia="ru-RU"/>
    </w:rPr>
  </w:style>
  <w:style w:type="paragraph" w:customStyle="1" w:styleId="p6">
    <w:name w:val="p6"/>
    <w:basedOn w:val="a0"/>
    <w:rsid w:val="009547B0"/>
    <w:pPr>
      <w:suppressAutoHyphens w:val="0"/>
      <w:spacing w:before="100" w:beforeAutospacing="1" w:after="100" w:afterAutospacing="1"/>
    </w:pPr>
    <w:rPr>
      <w:rFonts w:eastAsia="Calibri"/>
      <w:lang w:eastAsia="ru-RU"/>
    </w:rPr>
  </w:style>
  <w:style w:type="character" w:customStyle="1" w:styleId="s3">
    <w:name w:val="s3"/>
    <w:basedOn w:val="a1"/>
    <w:rsid w:val="009547B0"/>
  </w:style>
  <w:style w:type="paragraph" w:customStyle="1" w:styleId="p7">
    <w:name w:val="p7"/>
    <w:basedOn w:val="a0"/>
    <w:rsid w:val="009547B0"/>
    <w:pPr>
      <w:suppressAutoHyphens w:val="0"/>
      <w:spacing w:before="100" w:beforeAutospacing="1" w:after="100" w:afterAutospacing="1"/>
    </w:pPr>
    <w:rPr>
      <w:lang w:eastAsia="ru-RU"/>
    </w:rPr>
  </w:style>
  <w:style w:type="paragraph" w:customStyle="1" w:styleId="p9">
    <w:name w:val="p9"/>
    <w:basedOn w:val="a0"/>
    <w:rsid w:val="009547B0"/>
    <w:pPr>
      <w:suppressAutoHyphens w:val="0"/>
      <w:spacing w:before="100" w:beforeAutospacing="1" w:after="100" w:afterAutospacing="1"/>
    </w:pPr>
    <w:rPr>
      <w:lang w:eastAsia="ru-RU"/>
    </w:rPr>
  </w:style>
  <w:style w:type="character" w:customStyle="1" w:styleId="s4">
    <w:name w:val="s4"/>
    <w:basedOn w:val="a1"/>
    <w:rsid w:val="009547B0"/>
  </w:style>
  <w:style w:type="character" w:customStyle="1" w:styleId="s5">
    <w:name w:val="s5"/>
    <w:basedOn w:val="a1"/>
    <w:rsid w:val="009547B0"/>
  </w:style>
  <w:style w:type="character" w:customStyle="1" w:styleId="s6">
    <w:name w:val="s6"/>
    <w:basedOn w:val="a1"/>
    <w:rsid w:val="009547B0"/>
  </w:style>
  <w:style w:type="character" w:customStyle="1" w:styleId="s7">
    <w:name w:val="s7"/>
    <w:basedOn w:val="a1"/>
    <w:rsid w:val="009547B0"/>
  </w:style>
  <w:style w:type="character" w:customStyle="1" w:styleId="s8">
    <w:name w:val="s8"/>
    <w:basedOn w:val="a1"/>
    <w:rsid w:val="009547B0"/>
  </w:style>
  <w:style w:type="character" w:customStyle="1" w:styleId="s9">
    <w:name w:val="s9"/>
    <w:basedOn w:val="a1"/>
    <w:rsid w:val="009547B0"/>
  </w:style>
  <w:style w:type="paragraph" w:styleId="ae">
    <w:name w:val="List Paragraph"/>
    <w:aliases w:val="Нумерованый список,Bullet List,FooterText,numbered,SL_Абзац списка"/>
    <w:basedOn w:val="a0"/>
    <w:link w:val="af"/>
    <w:uiPriority w:val="34"/>
    <w:qFormat/>
    <w:rsid w:val="007B7B8E"/>
    <w:pPr>
      <w:suppressAutoHyphens w:val="0"/>
      <w:ind w:left="720"/>
      <w:contextualSpacing/>
    </w:pPr>
    <w:rPr>
      <w:lang w:eastAsia="ru-RU"/>
    </w:rPr>
  </w:style>
  <w:style w:type="paragraph" w:customStyle="1" w:styleId="Style4">
    <w:name w:val="Style4"/>
    <w:basedOn w:val="a0"/>
    <w:rsid w:val="002056AF"/>
    <w:pPr>
      <w:widowControl w:val="0"/>
      <w:suppressAutoHyphens w:val="0"/>
      <w:autoSpaceDE w:val="0"/>
      <w:autoSpaceDN w:val="0"/>
      <w:adjustRightInd w:val="0"/>
      <w:spacing w:line="398" w:lineRule="exact"/>
    </w:pPr>
    <w:rPr>
      <w:rFonts w:eastAsia="Calibri"/>
      <w:lang w:eastAsia="ru-RU"/>
    </w:rPr>
  </w:style>
  <w:style w:type="paragraph" w:customStyle="1" w:styleId="33">
    <w:name w:val="Обычный3"/>
    <w:rsid w:val="002056AF"/>
    <w:pPr>
      <w:widowControl w:val="0"/>
      <w:spacing w:line="300" w:lineRule="auto"/>
    </w:pPr>
    <w:rPr>
      <w:snapToGrid w:val="0"/>
      <w:sz w:val="22"/>
    </w:rPr>
  </w:style>
  <w:style w:type="paragraph" w:customStyle="1" w:styleId="Style18">
    <w:name w:val="Style18"/>
    <w:basedOn w:val="a0"/>
    <w:rsid w:val="00A60E67"/>
    <w:pPr>
      <w:widowControl w:val="0"/>
      <w:suppressAutoHyphens w:val="0"/>
      <w:autoSpaceDE w:val="0"/>
      <w:autoSpaceDN w:val="0"/>
      <w:adjustRightInd w:val="0"/>
      <w:spacing w:line="197" w:lineRule="exact"/>
    </w:pPr>
    <w:rPr>
      <w:lang w:eastAsia="ru-RU"/>
    </w:rPr>
  </w:style>
  <w:style w:type="character" w:customStyle="1" w:styleId="ConsPlusNormal0">
    <w:name w:val="ConsPlusNormal Знак"/>
    <w:link w:val="ConsPlusNormal"/>
    <w:locked/>
    <w:rsid w:val="00223533"/>
    <w:rPr>
      <w:rFonts w:ascii="Arial" w:hAnsi="Arial" w:cs="Arial"/>
    </w:rPr>
  </w:style>
  <w:style w:type="paragraph" w:customStyle="1" w:styleId="af0">
    <w:name w:val="Нормальный (таблица)"/>
    <w:basedOn w:val="a0"/>
    <w:next w:val="a0"/>
    <w:uiPriority w:val="99"/>
    <w:rsid w:val="00223533"/>
    <w:pPr>
      <w:widowControl w:val="0"/>
      <w:suppressAutoHyphens w:val="0"/>
      <w:autoSpaceDE w:val="0"/>
      <w:autoSpaceDN w:val="0"/>
      <w:adjustRightInd w:val="0"/>
      <w:jc w:val="both"/>
    </w:pPr>
    <w:rPr>
      <w:rFonts w:ascii="Arial" w:hAnsi="Arial" w:cs="Arial"/>
      <w:lang w:eastAsia="ru-RU"/>
    </w:rPr>
  </w:style>
  <w:style w:type="paragraph" w:customStyle="1" w:styleId="23">
    <w:name w:val="Основной текст с отступом 23"/>
    <w:basedOn w:val="a0"/>
    <w:rsid w:val="00E93288"/>
    <w:pPr>
      <w:widowControl w:val="0"/>
      <w:snapToGrid w:val="0"/>
      <w:spacing w:line="100" w:lineRule="atLeast"/>
      <w:ind w:left="426"/>
      <w:jc w:val="both"/>
    </w:pPr>
    <w:rPr>
      <w:rFonts w:eastAsia="Lucida Sans Unicode" w:cs="Tahoma"/>
      <w:color w:val="000000"/>
      <w:sz w:val="22"/>
      <w:szCs w:val="22"/>
    </w:rPr>
  </w:style>
  <w:style w:type="paragraph" w:customStyle="1" w:styleId="dt-p">
    <w:name w:val="dt-p"/>
    <w:basedOn w:val="a0"/>
    <w:rsid w:val="00A175CD"/>
    <w:pPr>
      <w:suppressAutoHyphens w:val="0"/>
      <w:spacing w:line="360" w:lineRule="atLeast"/>
      <w:textAlignment w:val="baseline"/>
    </w:pPr>
    <w:rPr>
      <w:lang w:eastAsia="ru-RU"/>
    </w:rPr>
  </w:style>
  <w:style w:type="character" w:customStyle="1" w:styleId="dt-r1">
    <w:name w:val="dt-r1"/>
    <w:basedOn w:val="a1"/>
    <w:rsid w:val="00A175CD"/>
    <w:rPr>
      <w:color w:val="999999"/>
      <w:vertAlign w:val="baseline"/>
    </w:rPr>
  </w:style>
  <w:style w:type="character" w:customStyle="1" w:styleId="FontStyle15">
    <w:name w:val="Font Style15"/>
    <w:rsid w:val="009647A8"/>
    <w:rPr>
      <w:rFonts w:ascii="Times New Roman" w:hAnsi="Times New Roman" w:cs="Times New Roman" w:hint="default"/>
      <w:sz w:val="20"/>
      <w:szCs w:val="20"/>
    </w:rPr>
  </w:style>
  <w:style w:type="paragraph" w:styleId="24">
    <w:name w:val="Body Text Indent 2"/>
    <w:basedOn w:val="a0"/>
    <w:link w:val="25"/>
    <w:rsid w:val="00D765CE"/>
    <w:pPr>
      <w:suppressAutoHyphens w:val="0"/>
      <w:spacing w:after="120" w:line="480" w:lineRule="auto"/>
      <w:ind w:left="283"/>
      <w:jc w:val="both"/>
    </w:pPr>
    <w:rPr>
      <w:lang w:eastAsia="ru-RU"/>
    </w:rPr>
  </w:style>
  <w:style w:type="character" w:customStyle="1" w:styleId="25">
    <w:name w:val="Основной текст с отступом 2 Знак"/>
    <w:basedOn w:val="a1"/>
    <w:link w:val="24"/>
    <w:rsid w:val="00D765CE"/>
    <w:rPr>
      <w:sz w:val="24"/>
      <w:szCs w:val="24"/>
    </w:rPr>
  </w:style>
  <w:style w:type="paragraph" w:customStyle="1" w:styleId="-">
    <w:name w:val="Контракт-раздел"/>
    <w:basedOn w:val="a0"/>
    <w:next w:val="-0"/>
    <w:uiPriority w:val="99"/>
    <w:rsid w:val="00D765CE"/>
    <w:pPr>
      <w:keepNext/>
      <w:numPr>
        <w:numId w:val="2"/>
      </w:numPr>
      <w:tabs>
        <w:tab w:val="left" w:pos="540"/>
      </w:tabs>
      <w:spacing w:before="360" w:after="120"/>
      <w:jc w:val="center"/>
      <w:outlineLvl w:val="1"/>
    </w:pPr>
    <w:rPr>
      <w:b/>
      <w:bCs/>
      <w:caps/>
      <w:smallCaps/>
      <w:lang w:eastAsia="ru-RU"/>
    </w:rPr>
  </w:style>
  <w:style w:type="paragraph" w:customStyle="1" w:styleId="-0">
    <w:name w:val="Контракт-пункт"/>
    <w:basedOn w:val="a0"/>
    <w:rsid w:val="00D765CE"/>
    <w:pPr>
      <w:numPr>
        <w:ilvl w:val="1"/>
        <w:numId w:val="2"/>
      </w:numPr>
      <w:suppressAutoHyphens w:val="0"/>
      <w:jc w:val="both"/>
    </w:pPr>
    <w:rPr>
      <w:lang w:eastAsia="ru-RU"/>
    </w:rPr>
  </w:style>
  <w:style w:type="paragraph" w:customStyle="1" w:styleId="-1">
    <w:name w:val="Контракт-подпункт"/>
    <w:basedOn w:val="a0"/>
    <w:uiPriority w:val="99"/>
    <w:rsid w:val="00D765CE"/>
    <w:pPr>
      <w:numPr>
        <w:ilvl w:val="2"/>
        <w:numId w:val="2"/>
      </w:numPr>
      <w:suppressAutoHyphens w:val="0"/>
      <w:jc w:val="both"/>
    </w:pPr>
    <w:rPr>
      <w:lang w:eastAsia="ru-RU"/>
    </w:rPr>
  </w:style>
  <w:style w:type="paragraph" w:customStyle="1" w:styleId="-2">
    <w:name w:val="Контракт-подподпункт"/>
    <w:basedOn w:val="a0"/>
    <w:uiPriority w:val="99"/>
    <w:rsid w:val="00D765CE"/>
    <w:pPr>
      <w:numPr>
        <w:ilvl w:val="3"/>
        <w:numId w:val="2"/>
      </w:numPr>
      <w:suppressAutoHyphens w:val="0"/>
      <w:jc w:val="both"/>
    </w:pPr>
    <w:rPr>
      <w:lang w:eastAsia="ru-RU"/>
    </w:rPr>
  </w:style>
  <w:style w:type="paragraph" w:customStyle="1" w:styleId="af1">
    <w:name w:val="Содержимое таблицы"/>
    <w:basedOn w:val="a0"/>
    <w:rsid w:val="00D765CE"/>
    <w:pPr>
      <w:suppressLineNumbers/>
      <w:jc w:val="center"/>
    </w:pPr>
    <w:rPr>
      <w:sz w:val="20"/>
      <w:szCs w:val="20"/>
    </w:rPr>
  </w:style>
  <w:style w:type="paragraph" w:customStyle="1" w:styleId="26">
    <w:name w:val="Абзац списка2"/>
    <w:basedOn w:val="a0"/>
    <w:rsid w:val="00D765CE"/>
    <w:pPr>
      <w:suppressAutoHyphens w:val="0"/>
      <w:ind w:left="720"/>
    </w:pPr>
    <w:rPr>
      <w:lang w:eastAsia="ru-RU"/>
    </w:rPr>
  </w:style>
  <w:style w:type="character" w:customStyle="1" w:styleId="af">
    <w:name w:val="Абзац списка Знак"/>
    <w:aliases w:val="Нумерованый список Знак,Bullet List Знак,FooterText Знак,numbered Знак,SL_Абзац списка Знак"/>
    <w:link w:val="ae"/>
    <w:uiPriority w:val="34"/>
    <w:locked/>
    <w:rsid w:val="00D27CB6"/>
    <w:rPr>
      <w:sz w:val="24"/>
      <w:szCs w:val="24"/>
    </w:rPr>
  </w:style>
  <w:style w:type="paragraph" w:styleId="af2">
    <w:name w:val="Balloon Text"/>
    <w:basedOn w:val="a0"/>
    <w:link w:val="af3"/>
    <w:rsid w:val="0005255F"/>
    <w:rPr>
      <w:rFonts w:ascii="Tahoma" w:hAnsi="Tahoma" w:cs="Tahoma"/>
      <w:sz w:val="16"/>
      <w:szCs w:val="16"/>
    </w:rPr>
  </w:style>
  <w:style w:type="character" w:customStyle="1" w:styleId="af3">
    <w:name w:val="Текст выноски Знак"/>
    <w:basedOn w:val="a1"/>
    <w:link w:val="af2"/>
    <w:rsid w:val="0005255F"/>
    <w:rPr>
      <w:rFonts w:ascii="Tahoma" w:hAnsi="Tahoma" w:cs="Tahoma"/>
      <w:sz w:val="16"/>
      <w:szCs w:val="16"/>
      <w:lang w:eastAsia="ar-SA"/>
    </w:rPr>
  </w:style>
  <w:style w:type="numbering" w:styleId="111111">
    <w:name w:val="Outline List 2"/>
    <w:basedOn w:val="a3"/>
    <w:rsid w:val="00BC75FB"/>
    <w:pPr>
      <w:numPr>
        <w:numId w:val="11"/>
      </w:numPr>
    </w:pPr>
  </w:style>
  <w:style w:type="paragraph" w:styleId="af4">
    <w:name w:val="header"/>
    <w:basedOn w:val="a0"/>
    <w:link w:val="af5"/>
    <w:rsid w:val="005E350B"/>
    <w:pPr>
      <w:tabs>
        <w:tab w:val="center" w:pos="4677"/>
        <w:tab w:val="right" w:pos="9355"/>
      </w:tabs>
    </w:pPr>
  </w:style>
  <w:style w:type="character" w:customStyle="1" w:styleId="af5">
    <w:name w:val="Верхний колонтитул Знак"/>
    <w:basedOn w:val="a1"/>
    <w:link w:val="af4"/>
    <w:rsid w:val="005E350B"/>
    <w:rPr>
      <w:sz w:val="24"/>
      <w:szCs w:val="24"/>
      <w:lang w:eastAsia="ar-SA"/>
    </w:rPr>
  </w:style>
  <w:style w:type="paragraph" w:styleId="af6">
    <w:name w:val="footer"/>
    <w:basedOn w:val="a0"/>
    <w:link w:val="af7"/>
    <w:rsid w:val="005E350B"/>
    <w:pPr>
      <w:tabs>
        <w:tab w:val="center" w:pos="4677"/>
        <w:tab w:val="right" w:pos="9355"/>
      </w:tabs>
    </w:pPr>
  </w:style>
  <w:style w:type="character" w:customStyle="1" w:styleId="af7">
    <w:name w:val="Нижний колонтитул Знак"/>
    <w:basedOn w:val="a1"/>
    <w:link w:val="af6"/>
    <w:rsid w:val="005E350B"/>
    <w:rPr>
      <w:sz w:val="24"/>
      <w:szCs w:val="24"/>
      <w:lang w:eastAsia="ar-SA"/>
    </w:rPr>
  </w:style>
  <w:style w:type="table" w:styleId="af8">
    <w:name w:val="Table Grid"/>
    <w:basedOn w:val="a2"/>
    <w:uiPriority w:val="59"/>
    <w:rsid w:val="00AA3D7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813760"/>
    <w:pPr>
      <w:suppressAutoHyphens w:val="0"/>
      <w:spacing w:before="100" w:beforeAutospacing="1" w:after="100" w:afterAutospacing="1"/>
    </w:pPr>
    <w:rPr>
      <w:lang w:eastAsia="ru-RU"/>
    </w:rPr>
  </w:style>
  <w:style w:type="character" w:customStyle="1" w:styleId="greycolor">
    <w:name w:val="greycolor"/>
    <w:basedOn w:val="a1"/>
    <w:rsid w:val="00DB7789"/>
  </w:style>
  <w:style w:type="paragraph" w:customStyle="1" w:styleId="ConsNormal">
    <w:name w:val="ConsNormal"/>
    <w:rsid w:val="00DB7789"/>
    <w:pPr>
      <w:widowControl w:val="0"/>
      <w:autoSpaceDE w:val="0"/>
      <w:autoSpaceDN w:val="0"/>
      <w:adjustRightInd w:val="0"/>
      <w:ind w:right="19772" w:firstLine="720"/>
    </w:pPr>
    <w:rPr>
      <w:rFonts w:ascii="Arial" w:hAnsi="Arial" w:cs="Arial"/>
    </w:rPr>
  </w:style>
  <w:style w:type="paragraph" w:styleId="af9">
    <w:name w:val="endnote text"/>
    <w:basedOn w:val="a0"/>
    <w:link w:val="afa"/>
    <w:rsid w:val="00DB7789"/>
    <w:rPr>
      <w:sz w:val="20"/>
      <w:szCs w:val="20"/>
    </w:rPr>
  </w:style>
  <w:style w:type="character" w:customStyle="1" w:styleId="afa">
    <w:name w:val="Текст концевой сноски Знак"/>
    <w:basedOn w:val="a1"/>
    <w:link w:val="af9"/>
    <w:rsid w:val="00DB7789"/>
    <w:rPr>
      <w:lang w:eastAsia="ar-SA"/>
    </w:rPr>
  </w:style>
  <w:style w:type="character" w:styleId="afb">
    <w:name w:val="endnote reference"/>
    <w:basedOn w:val="a1"/>
    <w:rsid w:val="00DB7789"/>
    <w:rPr>
      <w:vertAlign w:val="superscript"/>
    </w:rPr>
  </w:style>
  <w:style w:type="paragraph" w:styleId="2">
    <w:name w:val="List Bullet 2"/>
    <w:basedOn w:val="a0"/>
    <w:uiPriority w:val="99"/>
    <w:rsid w:val="00FE2230"/>
    <w:pPr>
      <w:numPr>
        <w:numId w:val="12"/>
      </w:numPr>
      <w:suppressAutoHyphens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0985">
      <w:bodyDiv w:val="1"/>
      <w:marLeft w:val="0"/>
      <w:marRight w:val="0"/>
      <w:marTop w:val="0"/>
      <w:marBottom w:val="0"/>
      <w:divBdr>
        <w:top w:val="none" w:sz="0" w:space="0" w:color="auto"/>
        <w:left w:val="none" w:sz="0" w:space="0" w:color="auto"/>
        <w:bottom w:val="none" w:sz="0" w:space="0" w:color="auto"/>
        <w:right w:val="none" w:sz="0" w:space="0" w:color="auto"/>
      </w:divBdr>
      <w:divsChild>
        <w:div w:id="928654792">
          <w:marLeft w:val="0"/>
          <w:marRight w:val="0"/>
          <w:marTop w:val="0"/>
          <w:marBottom w:val="0"/>
          <w:divBdr>
            <w:top w:val="none" w:sz="0" w:space="0" w:color="auto"/>
            <w:left w:val="none" w:sz="0" w:space="0" w:color="auto"/>
            <w:bottom w:val="none" w:sz="0" w:space="0" w:color="auto"/>
            <w:right w:val="none" w:sz="0" w:space="0" w:color="auto"/>
          </w:divBdr>
          <w:divsChild>
            <w:div w:id="2085032142">
              <w:marLeft w:val="0"/>
              <w:marRight w:val="0"/>
              <w:marTop w:val="0"/>
              <w:marBottom w:val="0"/>
              <w:divBdr>
                <w:top w:val="none" w:sz="0" w:space="0" w:color="auto"/>
                <w:left w:val="none" w:sz="0" w:space="0" w:color="auto"/>
                <w:bottom w:val="none" w:sz="0" w:space="0" w:color="auto"/>
                <w:right w:val="none" w:sz="0" w:space="0" w:color="auto"/>
              </w:divBdr>
              <w:divsChild>
                <w:div w:id="392966020">
                  <w:marLeft w:val="0"/>
                  <w:marRight w:val="0"/>
                  <w:marTop w:val="0"/>
                  <w:marBottom w:val="0"/>
                  <w:divBdr>
                    <w:top w:val="none" w:sz="0" w:space="0" w:color="auto"/>
                    <w:left w:val="none" w:sz="0" w:space="0" w:color="auto"/>
                    <w:bottom w:val="none" w:sz="0" w:space="0" w:color="auto"/>
                    <w:right w:val="none" w:sz="0" w:space="0" w:color="auto"/>
                  </w:divBdr>
                  <w:divsChild>
                    <w:div w:id="58135968">
                      <w:marLeft w:val="0"/>
                      <w:marRight w:val="0"/>
                      <w:marTop w:val="0"/>
                      <w:marBottom w:val="0"/>
                      <w:divBdr>
                        <w:top w:val="none" w:sz="0" w:space="0" w:color="auto"/>
                        <w:left w:val="none" w:sz="0" w:space="0" w:color="auto"/>
                        <w:bottom w:val="none" w:sz="0" w:space="0" w:color="auto"/>
                        <w:right w:val="none" w:sz="0" w:space="0" w:color="auto"/>
                      </w:divBdr>
                      <w:divsChild>
                        <w:div w:id="3721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8580">
      <w:bodyDiv w:val="1"/>
      <w:marLeft w:val="0"/>
      <w:marRight w:val="0"/>
      <w:marTop w:val="0"/>
      <w:marBottom w:val="0"/>
      <w:divBdr>
        <w:top w:val="none" w:sz="0" w:space="0" w:color="auto"/>
        <w:left w:val="none" w:sz="0" w:space="0" w:color="auto"/>
        <w:bottom w:val="none" w:sz="0" w:space="0" w:color="auto"/>
        <w:right w:val="none" w:sz="0" w:space="0" w:color="auto"/>
      </w:divBdr>
    </w:div>
    <w:div w:id="517157091">
      <w:bodyDiv w:val="1"/>
      <w:marLeft w:val="0"/>
      <w:marRight w:val="0"/>
      <w:marTop w:val="0"/>
      <w:marBottom w:val="0"/>
      <w:divBdr>
        <w:top w:val="none" w:sz="0" w:space="0" w:color="auto"/>
        <w:left w:val="none" w:sz="0" w:space="0" w:color="auto"/>
        <w:bottom w:val="none" w:sz="0" w:space="0" w:color="auto"/>
        <w:right w:val="none" w:sz="0" w:space="0" w:color="auto"/>
      </w:divBdr>
      <w:divsChild>
        <w:div w:id="198127553">
          <w:marLeft w:val="0"/>
          <w:marRight w:val="0"/>
          <w:marTop w:val="0"/>
          <w:marBottom w:val="0"/>
          <w:divBdr>
            <w:top w:val="none" w:sz="0" w:space="0" w:color="auto"/>
            <w:left w:val="none" w:sz="0" w:space="0" w:color="auto"/>
            <w:bottom w:val="none" w:sz="0" w:space="0" w:color="auto"/>
            <w:right w:val="none" w:sz="0" w:space="0" w:color="auto"/>
          </w:divBdr>
          <w:divsChild>
            <w:div w:id="323171098">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163"/>
                  <w:marBottom w:val="163"/>
                  <w:divBdr>
                    <w:top w:val="none" w:sz="0" w:space="0" w:color="auto"/>
                    <w:left w:val="none" w:sz="0" w:space="0" w:color="auto"/>
                    <w:bottom w:val="none" w:sz="0" w:space="0" w:color="auto"/>
                    <w:right w:val="none" w:sz="0" w:space="0" w:color="auto"/>
                  </w:divBdr>
                  <w:divsChild>
                    <w:div w:id="1167792673">
                      <w:marLeft w:val="0"/>
                      <w:marRight w:val="0"/>
                      <w:marTop w:val="0"/>
                      <w:marBottom w:val="0"/>
                      <w:divBdr>
                        <w:top w:val="none" w:sz="0" w:space="0" w:color="auto"/>
                        <w:left w:val="none" w:sz="0" w:space="0" w:color="auto"/>
                        <w:bottom w:val="none" w:sz="0" w:space="0" w:color="auto"/>
                        <w:right w:val="none" w:sz="0" w:space="0" w:color="auto"/>
                      </w:divBdr>
                      <w:divsChild>
                        <w:div w:id="537937079">
                          <w:marLeft w:val="0"/>
                          <w:marRight w:val="0"/>
                          <w:marTop w:val="0"/>
                          <w:marBottom w:val="0"/>
                          <w:divBdr>
                            <w:top w:val="none" w:sz="0" w:space="0" w:color="auto"/>
                            <w:left w:val="none" w:sz="0" w:space="0" w:color="auto"/>
                            <w:bottom w:val="none" w:sz="0" w:space="0" w:color="auto"/>
                            <w:right w:val="none" w:sz="0" w:space="0" w:color="auto"/>
                          </w:divBdr>
                          <w:divsChild>
                            <w:div w:id="385492412">
                              <w:marLeft w:val="0"/>
                              <w:marRight w:val="0"/>
                              <w:marTop w:val="0"/>
                              <w:marBottom w:val="0"/>
                              <w:divBdr>
                                <w:top w:val="none" w:sz="0" w:space="0" w:color="auto"/>
                                <w:left w:val="none" w:sz="0" w:space="0" w:color="auto"/>
                                <w:bottom w:val="none" w:sz="0" w:space="0" w:color="auto"/>
                                <w:right w:val="none" w:sz="0" w:space="0" w:color="auto"/>
                              </w:divBdr>
                              <w:divsChild>
                                <w:div w:id="1340430253">
                                  <w:marLeft w:val="0"/>
                                  <w:marRight w:val="0"/>
                                  <w:marTop w:val="0"/>
                                  <w:marBottom w:val="0"/>
                                  <w:divBdr>
                                    <w:top w:val="none" w:sz="0" w:space="0" w:color="auto"/>
                                    <w:left w:val="none" w:sz="0" w:space="0" w:color="auto"/>
                                    <w:bottom w:val="none" w:sz="0" w:space="0" w:color="auto"/>
                                    <w:right w:val="none" w:sz="0" w:space="0" w:color="auto"/>
                                  </w:divBdr>
                                  <w:divsChild>
                                    <w:div w:id="1204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441961">
      <w:bodyDiv w:val="1"/>
      <w:marLeft w:val="0"/>
      <w:marRight w:val="0"/>
      <w:marTop w:val="0"/>
      <w:marBottom w:val="0"/>
      <w:divBdr>
        <w:top w:val="none" w:sz="0" w:space="0" w:color="auto"/>
        <w:left w:val="none" w:sz="0" w:space="0" w:color="auto"/>
        <w:bottom w:val="none" w:sz="0" w:space="0" w:color="auto"/>
        <w:right w:val="none" w:sz="0" w:space="0" w:color="auto"/>
      </w:divBdr>
      <w:divsChild>
        <w:div w:id="1308701744">
          <w:marLeft w:val="0"/>
          <w:marRight w:val="0"/>
          <w:marTop w:val="0"/>
          <w:marBottom w:val="0"/>
          <w:divBdr>
            <w:top w:val="none" w:sz="0" w:space="0" w:color="auto"/>
            <w:left w:val="none" w:sz="0" w:space="0" w:color="auto"/>
            <w:bottom w:val="none" w:sz="0" w:space="0" w:color="auto"/>
            <w:right w:val="none" w:sz="0" w:space="0" w:color="auto"/>
          </w:divBdr>
          <w:divsChild>
            <w:div w:id="580992270">
              <w:marLeft w:val="0"/>
              <w:marRight w:val="0"/>
              <w:marTop w:val="0"/>
              <w:marBottom w:val="0"/>
              <w:divBdr>
                <w:top w:val="none" w:sz="0" w:space="0" w:color="auto"/>
                <w:left w:val="none" w:sz="0" w:space="0" w:color="auto"/>
                <w:bottom w:val="none" w:sz="0" w:space="0" w:color="auto"/>
                <w:right w:val="none" w:sz="0" w:space="0" w:color="auto"/>
              </w:divBdr>
              <w:divsChild>
                <w:div w:id="1945577389">
                  <w:marLeft w:val="0"/>
                  <w:marRight w:val="0"/>
                  <w:marTop w:val="0"/>
                  <w:marBottom w:val="0"/>
                  <w:divBdr>
                    <w:top w:val="none" w:sz="0" w:space="0" w:color="auto"/>
                    <w:left w:val="none" w:sz="0" w:space="0" w:color="auto"/>
                    <w:bottom w:val="none" w:sz="0" w:space="0" w:color="auto"/>
                    <w:right w:val="none" w:sz="0" w:space="0" w:color="auto"/>
                  </w:divBdr>
                  <w:divsChild>
                    <w:div w:id="129254077">
                      <w:marLeft w:val="0"/>
                      <w:marRight w:val="0"/>
                      <w:marTop w:val="0"/>
                      <w:marBottom w:val="0"/>
                      <w:divBdr>
                        <w:top w:val="none" w:sz="0" w:space="0" w:color="auto"/>
                        <w:left w:val="none" w:sz="0" w:space="0" w:color="auto"/>
                        <w:bottom w:val="none" w:sz="0" w:space="0" w:color="auto"/>
                        <w:right w:val="none" w:sz="0" w:space="0" w:color="auto"/>
                      </w:divBdr>
                      <w:divsChild>
                        <w:div w:id="1281688560">
                          <w:marLeft w:val="0"/>
                          <w:marRight w:val="0"/>
                          <w:marTop w:val="0"/>
                          <w:marBottom w:val="0"/>
                          <w:divBdr>
                            <w:top w:val="none" w:sz="0" w:space="0" w:color="auto"/>
                            <w:left w:val="none" w:sz="0" w:space="0" w:color="auto"/>
                            <w:bottom w:val="none" w:sz="0" w:space="0" w:color="auto"/>
                            <w:right w:val="none" w:sz="0" w:space="0" w:color="auto"/>
                          </w:divBdr>
                          <w:divsChild>
                            <w:div w:id="14314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23102">
      <w:bodyDiv w:val="1"/>
      <w:marLeft w:val="0"/>
      <w:marRight w:val="0"/>
      <w:marTop w:val="0"/>
      <w:marBottom w:val="0"/>
      <w:divBdr>
        <w:top w:val="none" w:sz="0" w:space="0" w:color="auto"/>
        <w:left w:val="none" w:sz="0" w:space="0" w:color="auto"/>
        <w:bottom w:val="none" w:sz="0" w:space="0" w:color="auto"/>
        <w:right w:val="none" w:sz="0" w:space="0" w:color="auto"/>
      </w:divBdr>
      <w:divsChild>
        <w:div w:id="586771152">
          <w:marLeft w:val="0"/>
          <w:marRight w:val="0"/>
          <w:marTop w:val="0"/>
          <w:marBottom w:val="0"/>
          <w:divBdr>
            <w:top w:val="none" w:sz="0" w:space="0" w:color="auto"/>
            <w:left w:val="none" w:sz="0" w:space="0" w:color="auto"/>
            <w:bottom w:val="none" w:sz="0" w:space="0" w:color="auto"/>
            <w:right w:val="none" w:sz="0" w:space="0" w:color="auto"/>
          </w:divBdr>
          <w:divsChild>
            <w:div w:id="421028068">
              <w:marLeft w:val="0"/>
              <w:marRight w:val="0"/>
              <w:marTop w:val="0"/>
              <w:marBottom w:val="0"/>
              <w:divBdr>
                <w:top w:val="none" w:sz="0" w:space="0" w:color="auto"/>
                <w:left w:val="none" w:sz="0" w:space="0" w:color="auto"/>
                <w:bottom w:val="none" w:sz="0" w:space="0" w:color="auto"/>
                <w:right w:val="none" w:sz="0" w:space="0" w:color="auto"/>
              </w:divBdr>
              <w:divsChild>
                <w:div w:id="896277793">
                  <w:marLeft w:val="0"/>
                  <w:marRight w:val="0"/>
                  <w:marTop w:val="195"/>
                  <w:marBottom w:val="195"/>
                  <w:divBdr>
                    <w:top w:val="none" w:sz="0" w:space="0" w:color="auto"/>
                    <w:left w:val="none" w:sz="0" w:space="0" w:color="auto"/>
                    <w:bottom w:val="none" w:sz="0" w:space="0" w:color="auto"/>
                    <w:right w:val="none" w:sz="0" w:space="0" w:color="auto"/>
                  </w:divBdr>
                  <w:divsChild>
                    <w:div w:id="366102367">
                      <w:marLeft w:val="0"/>
                      <w:marRight w:val="0"/>
                      <w:marTop w:val="0"/>
                      <w:marBottom w:val="0"/>
                      <w:divBdr>
                        <w:top w:val="none" w:sz="0" w:space="0" w:color="auto"/>
                        <w:left w:val="none" w:sz="0" w:space="0" w:color="auto"/>
                        <w:bottom w:val="none" w:sz="0" w:space="0" w:color="auto"/>
                        <w:right w:val="none" w:sz="0" w:space="0" w:color="auto"/>
                      </w:divBdr>
                      <w:divsChild>
                        <w:div w:id="594023359">
                          <w:marLeft w:val="0"/>
                          <w:marRight w:val="0"/>
                          <w:marTop w:val="0"/>
                          <w:marBottom w:val="0"/>
                          <w:divBdr>
                            <w:top w:val="none" w:sz="0" w:space="0" w:color="auto"/>
                            <w:left w:val="none" w:sz="0" w:space="0" w:color="auto"/>
                            <w:bottom w:val="none" w:sz="0" w:space="0" w:color="auto"/>
                            <w:right w:val="none" w:sz="0" w:space="0" w:color="auto"/>
                          </w:divBdr>
                          <w:divsChild>
                            <w:div w:id="161239680">
                              <w:marLeft w:val="0"/>
                              <w:marRight w:val="0"/>
                              <w:marTop w:val="0"/>
                              <w:marBottom w:val="150"/>
                              <w:divBdr>
                                <w:top w:val="none" w:sz="0" w:space="0" w:color="auto"/>
                                <w:left w:val="single" w:sz="6" w:space="0" w:color="E4E6E7"/>
                                <w:bottom w:val="none" w:sz="0" w:space="0" w:color="auto"/>
                                <w:right w:val="none" w:sz="0" w:space="0" w:color="auto"/>
                              </w:divBdr>
                              <w:divsChild>
                                <w:div w:id="13598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3955">
      <w:bodyDiv w:val="1"/>
      <w:marLeft w:val="0"/>
      <w:marRight w:val="0"/>
      <w:marTop w:val="0"/>
      <w:marBottom w:val="0"/>
      <w:divBdr>
        <w:top w:val="none" w:sz="0" w:space="0" w:color="auto"/>
        <w:left w:val="none" w:sz="0" w:space="0" w:color="auto"/>
        <w:bottom w:val="none" w:sz="0" w:space="0" w:color="auto"/>
        <w:right w:val="none" w:sz="0" w:space="0" w:color="auto"/>
      </w:divBdr>
      <w:divsChild>
        <w:div w:id="684944587">
          <w:marLeft w:val="0"/>
          <w:marRight w:val="0"/>
          <w:marTop w:val="0"/>
          <w:marBottom w:val="0"/>
          <w:divBdr>
            <w:top w:val="none" w:sz="0" w:space="0" w:color="auto"/>
            <w:left w:val="none" w:sz="0" w:space="0" w:color="auto"/>
            <w:bottom w:val="none" w:sz="0" w:space="0" w:color="auto"/>
            <w:right w:val="none" w:sz="0" w:space="0" w:color="auto"/>
          </w:divBdr>
          <w:divsChild>
            <w:div w:id="1400320351">
              <w:marLeft w:val="0"/>
              <w:marRight w:val="0"/>
              <w:marTop w:val="0"/>
              <w:marBottom w:val="0"/>
              <w:divBdr>
                <w:top w:val="none" w:sz="0" w:space="0" w:color="auto"/>
                <w:left w:val="none" w:sz="0" w:space="0" w:color="auto"/>
                <w:bottom w:val="none" w:sz="0" w:space="0" w:color="auto"/>
                <w:right w:val="none" w:sz="0" w:space="0" w:color="auto"/>
              </w:divBdr>
              <w:divsChild>
                <w:div w:id="1380470505">
                  <w:marLeft w:val="0"/>
                  <w:marRight w:val="0"/>
                  <w:marTop w:val="0"/>
                  <w:marBottom w:val="0"/>
                  <w:divBdr>
                    <w:top w:val="none" w:sz="0" w:space="0" w:color="auto"/>
                    <w:left w:val="none" w:sz="0" w:space="0" w:color="auto"/>
                    <w:bottom w:val="none" w:sz="0" w:space="0" w:color="auto"/>
                    <w:right w:val="none" w:sz="0" w:space="0" w:color="auto"/>
                  </w:divBdr>
                  <w:divsChild>
                    <w:div w:id="328214309">
                      <w:marLeft w:val="0"/>
                      <w:marRight w:val="0"/>
                      <w:marTop w:val="0"/>
                      <w:marBottom w:val="0"/>
                      <w:divBdr>
                        <w:top w:val="none" w:sz="0" w:space="0" w:color="auto"/>
                        <w:left w:val="none" w:sz="0" w:space="0" w:color="auto"/>
                        <w:bottom w:val="none" w:sz="0" w:space="0" w:color="auto"/>
                        <w:right w:val="none" w:sz="0" w:space="0" w:color="auto"/>
                      </w:divBdr>
                      <w:divsChild>
                        <w:div w:id="1839148963">
                          <w:marLeft w:val="0"/>
                          <w:marRight w:val="0"/>
                          <w:marTop w:val="0"/>
                          <w:marBottom w:val="0"/>
                          <w:divBdr>
                            <w:top w:val="none" w:sz="0" w:space="0" w:color="auto"/>
                            <w:left w:val="none" w:sz="0" w:space="0" w:color="auto"/>
                            <w:bottom w:val="none" w:sz="0" w:space="0" w:color="auto"/>
                            <w:right w:val="none" w:sz="0" w:space="0" w:color="auto"/>
                          </w:divBdr>
                          <w:divsChild>
                            <w:div w:id="282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ro15.fss.ru" TargetMode="External"/><Relationship Id="rId13" Type="http://schemas.openxmlformats.org/officeDocument/2006/relationships/hyperlink" Target="http://www.consultant.ru/document/cons_doc_LAW_315347/de5cd3096c9ee62e2f4e4a63009e6c00e845e0fc/" TargetMode="External"/><Relationship Id="rId18" Type="http://schemas.openxmlformats.org/officeDocument/2006/relationships/hyperlink" Target="http://www.consultant.ru/document/cons_doc_LAW_294727/2c1e3551b4209a9fa5744534f7525ac7430624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5347/f4823c3311874efd0ecdfa668c9705968edbc47c/" TargetMode="External"/><Relationship Id="rId17" Type="http://schemas.openxmlformats.org/officeDocument/2006/relationships/hyperlink" Target="consultantplus://offline/ref=5C0CA8ABCC78D8DA761520EC4D16CDB9C4B6909E6963C9C1E4502407158E2F74B9324B5D6F23717Cl270J" TargetMode="External"/><Relationship Id="rId2" Type="http://schemas.openxmlformats.org/officeDocument/2006/relationships/numbering" Target="numbering.xml"/><Relationship Id="rId16" Type="http://schemas.openxmlformats.org/officeDocument/2006/relationships/hyperlink" Target="consultantplus://offline/ref=5C0CA8ABCC78D8DA761520EC4D16CDB9C4B6909E6963C9C1E4502407158E2F74B9324B5D6F23717Bl27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5347/c5cbc4acc59ffed792a3921dbc18900d2d0f7eb1/" TargetMode="External"/><Relationship Id="rId5" Type="http://schemas.openxmlformats.org/officeDocument/2006/relationships/webSettings" Target="webSettings.xml"/><Relationship Id="rId15" Type="http://schemas.openxmlformats.org/officeDocument/2006/relationships/hyperlink" Target="consultantplus://offline/ref=5BDC41EDBEDFB8922B1B904A2EC007C7B16A59DE4694A33B5A1E3386646C2B21C791B55B8A4804AD45q9J" TargetMode="External"/><Relationship Id="rId10" Type="http://schemas.openxmlformats.org/officeDocument/2006/relationships/hyperlink" Target="http://www.consultant.ru/document/cons_doc_LAW_328017/f4823c3311874efd0ecdfa668c9705968edbc47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4727/e6d09a24099ed226f3b921d848be00753a3c3208/" TargetMode="External"/><Relationship Id="rId14" Type="http://schemas.openxmlformats.org/officeDocument/2006/relationships/hyperlink" Target="http://www.consultant.ru/document/cons_doc_LAW_328017/f4823c3311874efd0ecdfa668c9705968edbc47c/" TargetMode="External"/></Relationships>
</file>

<file path=word/theme/theme1.xml><?xml version="1.0" encoding="utf-8"?>
<a:theme xmlns:a="http://schemas.openxmlformats.org/drawingml/2006/main" name="Тема Office">
  <a:themeElements>
    <a:clrScheme name="Другая 1">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EF7E-0942-4573-9A41-9176156C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28</vt:lpstr>
    </vt:vector>
  </TitlesOfParts>
  <Company>Reanimator Extreme Edition</Company>
  <LinksUpToDate>false</LinksUpToDate>
  <CharactersWithSpaces>21170</CharactersWithSpaces>
  <SharedDoc>false</SharedDoc>
  <HLinks>
    <vt:vector size="36" baseType="variant">
      <vt:variant>
        <vt:i4>7274552</vt:i4>
      </vt:variant>
      <vt:variant>
        <vt:i4>15</vt:i4>
      </vt:variant>
      <vt:variant>
        <vt:i4>0</vt:i4>
      </vt:variant>
      <vt:variant>
        <vt:i4>5</vt:i4>
      </vt:variant>
      <vt:variant>
        <vt:lpwstr>consultantplus://offline/ref=7E1EDB99C1F772C01DD5571A2A2A77B945A420952674BEB60075615C5F8FFE5D08A932DCB8BB7F007Et5F</vt:lpwstr>
      </vt:variant>
      <vt:variant>
        <vt:lpwstr/>
      </vt:variant>
      <vt:variant>
        <vt:i4>7274607</vt:i4>
      </vt:variant>
      <vt:variant>
        <vt:i4>12</vt:i4>
      </vt:variant>
      <vt:variant>
        <vt:i4>0</vt:i4>
      </vt:variant>
      <vt:variant>
        <vt:i4>5</vt:i4>
      </vt:variant>
      <vt:variant>
        <vt:lpwstr>consultantplus://offline/ref=7E1EDB99C1F772C01DD5571A2A2A77B945A420952674BEB60075615C5F8FFE5D08A932DCB8BB7F037EtAF</vt:lpwstr>
      </vt:variant>
      <vt:variant>
        <vt:lpwstr/>
      </vt:variant>
      <vt:variant>
        <vt:i4>1245191</vt:i4>
      </vt:variant>
      <vt:variant>
        <vt:i4>9</vt:i4>
      </vt:variant>
      <vt:variant>
        <vt:i4>0</vt:i4>
      </vt:variant>
      <vt:variant>
        <vt:i4>5</vt:i4>
      </vt:variant>
      <vt:variant>
        <vt:lpwstr>http://www.roseltorg.ru/</vt:lpwstr>
      </vt:variant>
      <vt:variant>
        <vt:lpwstr/>
      </vt:variant>
      <vt:variant>
        <vt:i4>4128772</vt:i4>
      </vt:variant>
      <vt:variant>
        <vt:i4>6</vt:i4>
      </vt:variant>
      <vt:variant>
        <vt:i4>0</vt:i4>
      </vt:variant>
      <vt:variant>
        <vt:i4>5</vt:i4>
      </vt:variant>
      <vt:variant>
        <vt:lpwstr>mailto:fsspochr@yandex.ru</vt:lpwstr>
      </vt:variant>
      <vt:variant>
        <vt:lpwstr/>
      </vt:variant>
      <vt:variant>
        <vt:i4>5439540</vt:i4>
      </vt:variant>
      <vt:variant>
        <vt:i4>3</vt:i4>
      </vt:variant>
      <vt:variant>
        <vt:i4>0</vt:i4>
      </vt:variant>
      <vt:variant>
        <vt:i4>5</vt:i4>
      </vt:variant>
      <vt:variant>
        <vt:lpwstr>mailto:tsr-fss@ya.ru</vt:lpwstr>
      </vt:variant>
      <vt:variant>
        <vt:lpwstr/>
      </vt:variant>
      <vt:variant>
        <vt:i4>917624</vt:i4>
      </vt:variant>
      <vt:variant>
        <vt:i4>0</vt:i4>
      </vt:variant>
      <vt:variant>
        <vt:i4>0</vt:i4>
      </vt:variant>
      <vt:variant>
        <vt:i4>5</vt:i4>
      </vt:variant>
      <vt:variant>
        <vt:lpwstr>mailto:plan@ro15.fss.ru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creator>Себила</dc:creator>
  <cp:lastModifiedBy>RePack by SPecialiST</cp:lastModifiedBy>
  <cp:revision>6</cp:revision>
  <cp:lastPrinted>2019-12-30T17:34:00Z</cp:lastPrinted>
  <dcterms:created xsi:type="dcterms:W3CDTF">2020-02-13T13:55:00Z</dcterms:created>
  <dcterms:modified xsi:type="dcterms:W3CDTF">2020-02-14T07:53:00Z</dcterms:modified>
</cp:coreProperties>
</file>