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7D" w:rsidRDefault="003A697D" w:rsidP="003A697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5336B">
        <w:rPr>
          <w:b/>
          <w:sz w:val="26"/>
          <w:szCs w:val="26"/>
        </w:rPr>
        <w:t>Требования к техническим характеристикам</w:t>
      </w:r>
    </w:p>
    <w:p w:rsidR="003A697D" w:rsidRDefault="003A697D" w:rsidP="003A697D">
      <w:pPr>
        <w:jc w:val="center"/>
        <w:rPr>
          <w:b/>
          <w:sz w:val="26"/>
          <w:szCs w:val="26"/>
        </w:rPr>
      </w:pPr>
    </w:p>
    <w:p w:rsidR="003A697D" w:rsidRPr="00C14A22" w:rsidRDefault="003A697D" w:rsidP="003A697D">
      <w:pPr>
        <w:tabs>
          <w:tab w:val="left" w:pos="3495"/>
          <w:tab w:val="left" w:pos="9159"/>
        </w:tabs>
        <w:suppressAutoHyphens/>
        <w:ind w:firstLine="709"/>
        <w:jc w:val="both"/>
        <w:rPr>
          <w:sz w:val="16"/>
          <w:szCs w:val="16"/>
          <w:lang w:eastAsia="ar-SA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3A697D" w:rsidRPr="00412CB9" w:rsidTr="00DC619B">
        <w:trPr>
          <w:trHeight w:val="546"/>
          <w:jc w:val="center"/>
        </w:trPr>
        <w:tc>
          <w:tcPr>
            <w:tcW w:w="579" w:type="dxa"/>
            <w:vAlign w:val="center"/>
          </w:tcPr>
          <w:p w:rsidR="003A697D" w:rsidRPr="001F36B7" w:rsidRDefault="003A697D" w:rsidP="00DC619B">
            <w:pPr>
              <w:jc w:val="center"/>
              <w:rPr>
                <w:b/>
              </w:rPr>
            </w:pPr>
            <w:r w:rsidRPr="001F36B7">
              <w:rPr>
                <w:b/>
                <w:bCs/>
              </w:rPr>
              <w:t>№ п/п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jc w:val="center"/>
              <w:rPr>
                <w:b/>
              </w:rPr>
            </w:pPr>
            <w:r w:rsidRPr="005E6313">
              <w:rPr>
                <w:b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3A697D" w:rsidRPr="00412CB9" w:rsidRDefault="003A697D" w:rsidP="00DC619B">
            <w:pPr>
              <w:jc w:val="both"/>
              <w:rPr>
                <w:b/>
              </w:rPr>
            </w:pPr>
            <w:r w:rsidRPr="00412CB9">
              <w:rPr>
                <w:b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</w:tcPr>
          <w:p w:rsidR="003A697D" w:rsidRPr="005C775A" w:rsidRDefault="003A697D" w:rsidP="00DC619B">
            <w:pPr>
              <w:jc w:val="center"/>
              <w:rPr>
                <w:b/>
              </w:rPr>
            </w:pPr>
            <w:r w:rsidRPr="005C775A">
              <w:rPr>
                <w:b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3A697D" w:rsidRPr="00412CB9" w:rsidRDefault="003A697D" w:rsidP="00DC619B">
            <w:pPr>
              <w:jc w:val="center"/>
              <w:rPr>
                <w:b/>
              </w:rPr>
            </w:pPr>
            <w:r w:rsidRPr="00412CB9">
              <w:rPr>
                <w:b/>
              </w:rPr>
              <w:t>Ед</w:t>
            </w:r>
            <w:r>
              <w:rPr>
                <w:b/>
              </w:rPr>
              <w:t xml:space="preserve">. </w:t>
            </w:r>
            <w:r w:rsidRPr="00412CB9">
              <w:rPr>
                <w:b/>
              </w:rPr>
              <w:t>изм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3A697D" w:rsidRPr="00827B2B" w:rsidRDefault="003A697D" w:rsidP="00DC619B">
            <w:pPr>
              <w:jc w:val="center"/>
              <w:rPr>
                <w:b/>
              </w:rPr>
            </w:pPr>
            <w:r w:rsidRPr="00827B2B">
              <w:rPr>
                <w:b/>
              </w:rPr>
              <w:t>Количество Товара</w:t>
            </w:r>
          </w:p>
        </w:tc>
      </w:tr>
      <w:tr w:rsidR="003A697D" w:rsidRPr="00412CB9" w:rsidTr="00DC619B">
        <w:trPr>
          <w:trHeight w:val="805"/>
          <w:jc w:val="center"/>
        </w:trPr>
        <w:tc>
          <w:tcPr>
            <w:tcW w:w="579" w:type="dxa"/>
            <w:vAlign w:val="center"/>
          </w:tcPr>
          <w:p w:rsidR="003A697D" w:rsidRPr="00412CB9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E6313">
              <w:t>Противопролежневый</w:t>
            </w:r>
            <w:proofErr w:type="spellEnd"/>
            <w:r w:rsidRPr="005E6313">
              <w:t xml:space="preserve"> матрац полиуретановый</w:t>
            </w:r>
          </w:p>
          <w:p w:rsidR="003A697D" w:rsidRPr="005E6313" w:rsidRDefault="003A697D" w:rsidP="00DC619B">
            <w:pPr>
              <w:keepLines/>
              <w:snapToGrid w:val="0"/>
              <w:ind w:right="33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3A697D" w:rsidRPr="005672CC" w:rsidRDefault="003A697D" w:rsidP="00DC619B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5672CC">
              <w:rPr>
                <w:rFonts w:eastAsia="Lucida Sans Unicode"/>
                <w:kern w:val="2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3A697D" w:rsidRPr="005672CC" w:rsidRDefault="003A697D" w:rsidP="00DC619B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5672CC">
              <w:rPr>
                <w:rFonts w:eastAsia="Lucida Sans Unicode"/>
                <w:kern w:val="2"/>
              </w:rPr>
              <w:t xml:space="preserve">Матрац </w:t>
            </w:r>
            <w:proofErr w:type="spellStart"/>
            <w:r w:rsidRPr="005672CC">
              <w:rPr>
                <w:rFonts w:eastAsia="Lucida Sans Unicode"/>
                <w:kern w:val="2"/>
              </w:rPr>
              <w:t>противопролежневый</w:t>
            </w:r>
            <w:proofErr w:type="spellEnd"/>
            <w:r w:rsidRPr="005672CC">
              <w:rPr>
                <w:rFonts w:eastAsia="Lucida Sans Unicode"/>
                <w:kern w:val="2"/>
              </w:rPr>
              <w:t xml:space="preserve"> должен состоять из </w:t>
            </w:r>
            <w:r>
              <w:rPr>
                <w:rFonts w:eastAsia="Lucida Sans Unicode"/>
                <w:kern w:val="2"/>
              </w:rPr>
              <w:t>ф</w:t>
            </w:r>
            <w:r w:rsidRPr="005672CC">
              <w:rPr>
                <w:rFonts w:eastAsia="Lucida Sans Unicode"/>
                <w:kern w:val="2"/>
              </w:rPr>
              <w:t>ормообразующих секций.</w:t>
            </w:r>
          </w:p>
          <w:p w:rsidR="003A697D" w:rsidRPr="005672CC" w:rsidRDefault="003A697D" w:rsidP="00DC619B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5672CC">
              <w:rPr>
                <w:rFonts w:eastAsia="Lucida Sans Unicode"/>
                <w:kern w:val="2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 должен иметь чехол из специальной непромокаемой ткани для</w:t>
            </w:r>
            <w:r>
              <w:t xml:space="preserve"> возможности </w:t>
            </w:r>
            <w:r w:rsidRPr="005672CC">
              <w:t xml:space="preserve">санитарной обработки дезинфицирующими и моющими средствами. </w:t>
            </w:r>
          </w:p>
          <w:p w:rsidR="003A697D" w:rsidRPr="005672CC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 w:rsidRPr="005672CC">
              <w:rPr>
                <w:rFonts w:eastAsia="Lucida Sans Unicode"/>
                <w:kern w:val="2"/>
              </w:rPr>
              <w:t>Допустимая нагр</w:t>
            </w:r>
            <w:r>
              <w:rPr>
                <w:rFonts w:eastAsia="Lucida Sans Unicode"/>
                <w:kern w:val="2"/>
              </w:rPr>
              <w:t>узка на изделие не менее 120кг</w:t>
            </w:r>
            <w:r w:rsidRPr="005672CC">
              <w:rPr>
                <w:rFonts w:eastAsia="Lucida Sans Unicode"/>
                <w:kern w:val="2"/>
              </w:rPr>
              <w:t>.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</w:pPr>
            <w:r w:rsidRPr="005672CC">
              <w:t xml:space="preserve">Габаритные размеры </w:t>
            </w:r>
            <w:proofErr w:type="spellStart"/>
            <w:r w:rsidRPr="005672CC">
              <w:t>противопролежневого</w:t>
            </w:r>
            <w:proofErr w:type="spellEnd"/>
            <w:r w:rsidRPr="005672CC">
              <w:t xml:space="preserve"> матраца в рабочем состоянии должны быть</w:t>
            </w:r>
            <w:r>
              <w:t>: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t>Длина</w:t>
            </w:r>
            <w:r w:rsidRPr="005672CC">
              <w:t xml:space="preserve"> </w:t>
            </w:r>
            <w:r>
              <w:rPr>
                <w:rFonts w:eastAsia="Lucida Sans Unicode"/>
                <w:kern w:val="2"/>
              </w:rPr>
              <w:t>не менее 1950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Ширина не менее 800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Высота не менее 80 мм</w:t>
            </w:r>
            <w:r w:rsidRPr="005672CC">
              <w:rPr>
                <w:rFonts w:eastAsia="Lucida Sans Unicode"/>
                <w:kern w:val="2"/>
              </w:rPr>
              <w:t>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r w:rsidRPr="005672CC">
              <w:t xml:space="preserve">В комплект поставки должны входить: </w:t>
            </w: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AF6F72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Pr="00412CB9" w:rsidRDefault="003A697D" w:rsidP="00DC619B">
            <w:pPr>
              <w:keepLines/>
              <w:snapToGrid w:val="0"/>
              <w:jc w:val="center"/>
            </w:pPr>
            <w:r w:rsidRPr="00412CB9">
              <w:t>шт.</w:t>
            </w:r>
          </w:p>
        </w:tc>
        <w:tc>
          <w:tcPr>
            <w:tcW w:w="1842" w:type="dxa"/>
            <w:vAlign w:val="center"/>
          </w:tcPr>
          <w:p w:rsidR="003A697D" w:rsidRPr="00827B2B" w:rsidRDefault="003A697D" w:rsidP="00DC61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80</w:t>
            </w:r>
          </w:p>
        </w:tc>
      </w:tr>
      <w:tr w:rsidR="003A697D" w:rsidRPr="00412CB9" w:rsidTr="00DC619B">
        <w:trPr>
          <w:trHeight w:val="238"/>
          <w:jc w:val="center"/>
        </w:trPr>
        <w:tc>
          <w:tcPr>
            <w:tcW w:w="579" w:type="dxa"/>
            <w:vAlign w:val="center"/>
          </w:tcPr>
          <w:p w:rsidR="003A697D" w:rsidRPr="00412CB9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jc w:val="center"/>
            </w:pPr>
            <w:proofErr w:type="spellStart"/>
            <w:r w:rsidRPr="005E6313">
              <w:t>Противопролежневый</w:t>
            </w:r>
            <w:proofErr w:type="spellEnd"/>
            <w:r w:rsidRPr="005E6313">
              <w:t xml:space="preserve"> матрац </w:t>
            </w:r>
            <w:proofErr w:type="spellStart"/>
            <w:r w:rsidRPr="005E6313">
              <w:t>гелевый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A697D" w:rsidRPr="005672CC" w:rsidRDefault="003A697D" w:rsidP="00DC619B">
            <w:pPr>
              <w:keepNext/>
              <w:snapToGrid w:val="0"/>
              <w:jc w:val="both"/>
            </w:pP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 </w:t>
            </w:r>
            <w:proofErr w:type="spellStart"/>
            <w:r w:rsidRPr="005672CC">
              <w:t>гелевый</w:t>
            </w:r>
            <w:proofErr w:type="spellEnd"/>
            <w:r w:rsidRPr="005672CC">
              <w:t xml:space="preserve">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 должен состоять из трех формообразующих секций, изготовленных из натурального латекса. </w:t>
            </w:r>
            <w:r w:rsidRPr="005672CC">
              <w:rPr>
                <w:rFonts w:eastAsia="Calibri"/>
                <w:color w:val="000000"/>
              </w:rPr>
              <w:t>Наполнитель секций – гель. Не допускается вставок из других материалов.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proofErr w:type="spellStart"/>
            <w:r w:rsidRPr="005672CC">
              <w:rPr>
                <w:rFonts w:eastAsia="Calibri"/>
              </w:rPr>
              <w:t>Противопролежневый</w:t>
            </w:r>
            <w:proofErr w:type="spellEnd"/>
            <w:r w:rsidRPr="005672CC">
              <w:rPr>
                <w:rFonts w:eastAsia="Calibri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r w:rsidRPr="005672CC">
              <w:t>Допу</w:t>
            </w:r>
            <w:r>
              <w:t>стимая нагрузка не менее 120 кг</w:t>
            </w:r>
            <w:r w:rsidRPr="005672CC">
              <w:t xml:space="preserve">. </w:t>
            </w:r>
          </w:p>
          <w:p w:rsidR="003A697D" w:rsidRDefault="003A697D" w:rsidP="00DC619B">
            <w:pPr>
              <w:keepNext/>
              <w:snapToGrid w:val="0"/>
              <w:jc w:val="both"/>
            </w:pPr>
            <w:r w:rsidRPr="005672CC">
              <w:t xml:space="preserve">Габаритные размеры </w:t>
            </w:r>
            <w:proofErr w:type="spellStart"/>
            <w:r w:rsidRPr="005672CC">
              <w:t>противопролежневого</w:t>
            </w:r>
            <w:proofErr w:type="spellEnd"/>
            <w:r w:rsidRPr="005672CC">
              <w:t xml:space="preserve"> матраца в рабочем состоянии должны быть</w:t>
            </w:r>
            <w:r>
              <w:t>: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 w:rsidRPr="005672CC">
              <w:t xml:space="preserve"> </w:t>
            </w:r>
            <w:r>
              <w:t>Длина</w:t>
            </w:r>
            <w:r w:rsidRPr="005672CC">
              <w:t xml:space="preserve"> </w:t>
            </w:r>
            <w:r>
              <w:rPr>
                <w:rFonts w:eastAsia="Lucida Sans Unicode"/>
                <w:kern w:val="2"/>
              </w:rPr>
              <w:t>не менее 1950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Ширина не менее 800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Высота не менее 70 мм</w:t>
            </w:r>
            <w:r w:rsidRPr="005672CC">
              <w:rPr>
                <w:rFonts w:eastAsia="Lucida Sans Unicode"/>
                <w:kern w:val="2"/>
              </w:rPr>
              <w:t>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r w:rsidRPr="005672CC">
              <w:t xml:space="preserve">В комплект поставки должны входить: </w:t>
            </w: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AF6F72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Default="003A697D" w:rsidP="00DC619B">
            <w:pPr>
              <w:jc w:val="center"/>
            </w:pPr>
            <w:r w:rsidRPr="00F27A3D">
              <w:t>шт.</w:t>
            </w:r>
          </w:p>
        </w:tc>
        <w:tc>
          <w:tcPr>
            <w:tcW w:w="1842" w:type="dxa"/>
            <w:vAlign w:val="center"/>
          </w:tcPr>
          <w:p w:rsidR="003A697D" w:rsidRPr="00827B2B" w:rsidRDefault="003A697D" w:rsidP="00DC61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3A697D" w:rsidRPr="00412CB9" w:rsidTr="00DC619B">
        <w:trPr>
          <w:trHeight w:val="1231"/>
          <w:jc w:val="center"/>
        </w:trPr>
        <w:tc>
          <w:tcPr>
            <w:tcW w:w="579" w:type="dxa"/>
            <w:vAlign w:val="center"/>
          </w:tcPr>
          <w:p w:rsidR="003A697D" w:rsidRPr="00412CB9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jc w:val="center"/>
            </w:pPr>
            <w:proofErr w:type="spellStart"/>
            <w:r w:rsidRPr="005E6313">
              <w:t>Противопролежневый</w:t>
            </w:r>
            <w:proofErr w:type="spellEnd"/>
            <w:r w:rsidRPr="005E6313">
              <w:t xml:space="preserve"> матрац воздушный (с компрессором)</w:t>
            </w:r>
          </w:p>
        </w:tc>
        <w:tc>
          <w:tcPr>
            <w:tcW w:w="6804" w:type="dxa"/>
            <w:shd w:val="clear" w:color="auto" w:fill="auto"/>
          </w:tcPr>
          <w:p w:rsidR="003A697D" w:rsidRPr="005672CC" w:rsidRDefault="003A697D" w:rsidP="00DC619B">
            <w:pPr>
              <w:snapToGrid w:val="0"/>
              <w:ind w:right="150"/>
              <w:jc w:val="both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</w:t>
            </w:r>
            <w:r w:rsidRPr="005672CC">
              <w:t>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3A697D" w:rsidRPr="005672CC" w:rsidRDefault="003A697D" w:rsidP="00DC619B">
            <w:pPr>
              <w:snapToGrid w:val="0"/>
              <w:ind w:right="150"/>
              <w:jc w:val="both"/>
            </w:pPr>
            <w:proofErr w:type="spellStart"/>
            <w:r w:rsidRPr="005672CC">
              <w:t>Противопролежневый</w:t>
            </w:r>
            <w:proofErr w:type="spellEnd"/>
            <w:r w:rsidRPr="005672CC">
              <w:t xml:space="preserve"> матрац должен быть </w:t>
            </w:r>
            <w:r w:rsidRPr="005672CC">
              <w:rPr>
                <w:color w:val="000000"/>
              </w:rPr>
              <w:t xml:space="preserve">многокамерным. Матрац должен </w:t>
            </w:r>
            <w:r w:rsidRPr="005672CC">
              <w:t xml:space="preserve">обеспечивать инвалиду опору при низком контактном давлении с помощью отдельных групп надувных </w:t>
            </w:r>
            <w:r w:rsidRPr="005672CC">
              <w:lastRenderedPageBreak/>
              <w:t xml:space="preserve">камер (ячеистых или трубчатых структур), плавно </w:t>
            </w:r>
            <w:proofErr w:type="spellStart"/>
            <w:r w:rsidRPr="005672CC">
              <w:t>сдувающихся</w:t>
            </w:r>
            <w:proofErr w:type="spellEnd"/>
            <w:r w:rsidRPr="005672CC"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</w:p>
          <w:p w:rsidR="003A697D" w:rsidRPr="005672CC" w:rsidRDefault="003A697D" w:rsidP="00DC619B">
            <w:pPr>
              <w:keepNext/>
              <w:snapToGrid w:val="0"/>
              <w:jc w:val="both"/>
            </w:pPr>
            <w:r w:rsidRPr="005672CC">
              <w:t>Допу</w:t>
            </w:r>
            <w:r>
              <w:t>стимая нагрузка не менее 120 кг</w:t>
            </w:r>
            <w:r w:rsidRPr="005672CC">
              <w:t xml:space="preserve">. </w:t>
            </w:r>
          </w:p>
          <w:p w:rsidR="003A697D" w:rsidRDefault="003A697D" w:rsidP="00DC619B">
            <w:pPr>
              <w:keepNext/>
              <w:snapToGrid w:val="0"/>
              <w:jc w:val="both"/>
            </w:pPr>
            <w:r w:rsidRPr="005672CC">
              <w:t xml:space="preserve">Габаритные размеры </w:t>
            </w:r>
            <w:proofErr w:type="spellStart"/>
            <w:r w:rsidRPr="005672CC">
              <w:t>противопролежневого</w:t>
            </w:r>
            <w:proofErr w:type="spellEnd"/>
            <w:r w:rsidRPr="005672CC">
              <w:t xml:space="preserve"> матраца в рабочем состоянии должны быть</w:t>
            </w:r>
            <w:r>
              <w:t>: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t>Длина</w:t>
            </w:r>
            <w:r w:rsidRPr="005672CC">
              <w:t xml:space="preserve"> </w:t>
            </w:r>
            <w:r>
              <w:rPr>
                <w:rFonts w:eastAsia="Lucida Sans Unicode"/>
                <w:kern w:val="2"/>
              </w:rPr>
              <w:t>не менее 1950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Ширина не менее 800 мм;</w:t>
            </w:r>
          </w:p>
          <w:p w:rsidR="003A697D" w:rsidRDefault="003A697D" w:rsidP="00DC619B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Высота не менее 60 мм</w:t>
            </w:r>
            <w:r w:rsidRPr="005672CC">
              <w:rPr>
                <w:rFonts w:eastAsia="Lucida Sans Unicode"/>
                <w:kern w:val="2"/>
              </w:rPr>
              <w:t>.</w:t>
            </w:r>
          </w:p>
          <w:p w:rsidR="003A697D" w:rsidRDefault="003A697D" w:rsidP="00DC619B">
            <w:pPr>
              <w:ind w:right="150"/>
              <w:jc w:val="both"/>
            </w:pPr>
            <w:r w:rsidRPr="005672CC">
              <w:t xml:space="preserve">Наполнитель внутреннего объема </w:t>
            </w:r>
            <w:proofErr w:type="spellStart"/>
            <w:r w:rsidRPr="005672CC">
              <w:t>противопролежневых</w:t>
            </w:r>
            <w:proofErr w:type="spellEnd"/>
            <w:r w:rsidRPr="005672CC">
              <w:t xml:space="preserve"> матрацев должен быть - воздух. </w:t>
            </w:r>
          </w:p>
          <w:p w:rsidR="003A697D" w:rsidRPr="00351304" w:rsidRDefault="003A697D" w:rsidP="00DC619B">
            <w:pPr>
              <w:jc w:val="both"/>
            </w:pPr>
            <w:r w:rsidRPr="00351304">
              <w:t xml:space="preserve">Матрац должны быть изготовлен из специального </w:t>
            </w:r>
            <w:proofErr w:type="spellStart"/>
            <w:r w:rsidRPr="00351304">
              <w:t>гипоаллергенного</w:t>
            </w:r>
            <w:proofErr w:type="spellEnd"/>
            <w:r w:rsidRPr="00351304"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351304">
              <w:t>электробезопасных</w:t>
            </w:r>
            <w:proofErr w:type="spellEnd"/>
            <w:r w:rsidRPr="00351304">
              <w:t xml:space="preserve"> материалов, в рабочем состоянии совместимых с другими электроприборами.</w:t>
            </w:r>
          </w:p>
          <w:p w:rsidR="003A697D" w:rsidRPr="005672CC" w:rsidRDefault="003A697D" w:rsidP="00DC619B">
            <w:pPr>
              <w:jc w:val="both"/>
              <w:rPr>
                <w:color w:val="000000"/>
              </w:rPr>
            </w:pPr>
            <w:r w:rsidRPr="005672CC">
              <w:rPr>
                <w:color w:val="000000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3A697D" w:rsidRPr="005672CC" w:rsidRDefault="003A697D" w:rsidP="00DC619B">
            <w:pPr>
              <w:snapToGrid w:val="0"/>
              <w:ind w:right="150"/>
              <w:jc w:val="both"/>
            </w:pPr>
            <w:r w:rsidRPr="005672CC">
              <w:t xml:space="preserve">В комплект к </w:t>
            </w:r>
            <w:proofErr w:type="spellStart"/>
            <w:r w:rsidRPr="005672CC">
              <w:t>противопролежневому</w:t>
            </w:r>
            <w:proofErr w:type="spellEnd"/>
            <w:r w:rsidRPr="005672CC">
              <w:t xml:space="preserve"> матрацу должны входить: </w:t>
            </w:r>
          </w:p>
          <w:p w:rsidR="003A697D" w:rsidRPr="005672CC" w:rsidRDefault="003A697D" w:rsidP="00DC619B">
            <w:pPr>
              <w:snapToGrid w:val="0"/>
              <w:ind w:right="150"/>
              <w:jc w:val="both"/>
            </w:pPr>
            <w:r w:rsidRPr="005672CC">
              <w:t xml:space="preserve">-компрессор (насос воздушный) </w:t>
            </w:r>
          </w:p>
          <w:p w:rsidR="003A697D" w:rsidRPr="005672CC" w:rsidRDefault="003A697D" w:rsidP="00DC619B">
            <w:pPr>
              <w:snapToGrid w:val="0"/>
              <w:ind w:right="150"/>
              <w:jc w:val="both"/>
            </w:pPr>
            <w:r w:rsidRPr="005672CC">
              <w:t xml:space="preserve">- </w:t>
            </w:r>
            <w:proofErr w:type="spellStart"/>
            <w:r w:rsidRPr="005672CC">
              <w:t>ремкомплект</w:t>
            </w:r>
            <w:proofErr w:type="spellEnd"/>
            <w:r w:rsidRPr="005672CC">
              <w:t xml:space="preserve"> (заплата ПВХ 2 шт., клей 1 шт.)</w:t>
            </w:r>
          </w:p>
          <w:p w:rsidR="003A697D" w:rsidRPr="005672CC" w:rsidRDefault="003A697D" w:rsidP="00DC619B">
            <w:pPr>
              <w:jc w:val="both"/>
              <w:rPr>
                <w:color w:val="000000"/>
              </w:rPr>
            </w:pPr>
            <w:r w:rsidRPr="005672CC">
              <w:rPr>
                <w:color w:val="000000"/>
              </w:rPr>
              <w:t>-соединительные шланги из полимерного материала 2 шт.;</w:t>
            </w:r>
          </w:p>
          <w:p w:rsidR="003A697D" w:rsidRPr="005672CC" w:rsidRDefault="003A697D" w:rsidP="00DC619B">
            <w:pPr>
              <w:snapToGrid w:val="0"/>
              <w:ind w:right="132"/>
              <w:jc w:val="both"/>
            </w:pPr>
            <w:r w:rsidRPr="005672CC">
              <w:rPr>
                <w:color w:val="000000"/>
              </w:rPr>
              <w:t>-паспорт изделия и гарантийный талон.</w:t>
            </w:r>
          </w:p>
        </w:tc>
        <w:tc>
          <w:tcPr>
            <w:tcW w:w="2851" w:type="dxa"/>
          </w:tcPr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</w:t>
            </w:r>
            <w:r w:rsidRPr="00765BEB">
              <w:rPr>
                <w:sz w:val="18"/>
                <w:szCs w:val="18"/>
              </w:rPr>
              <w:lastRenderedPageBreak/>
              <w:t xml:space="preserve">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AF6F72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Default="003A697D" w:rsidP="00DC619B">
            <w:pPr>
              <w:jc w:val="center"/>
            </w:pPr>
            <w:r w:rsidRPr="00F27A3D"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3A697D" w:rsidRPr="00827B2B" w:rsidRDefault="003A697D" w:rsidP="00DC619B">
            <w:pPr>
              <w:jc w:val="center"/>
            </w:pPr>
            <w:r>
              <w:t>90</w:t>
            </w:r>
          </w:p>
        </w:tc>
      </w:tr>
      <w:tr w:rsidR="003A697D" w:rsidRPr="00412CB9" w:rsidTr="00DC619B">
        <w:trPr>
          <w:trHeight w:val="1926"/>
          <w:jc w:val="center"/>
        </w:trPr>
        <w:tc>
          <w:tcPr>
            <w:tcW w:w="579" w:type="dxa"/>
            <w:vAlign w:val="center"/>
          </w:tcPr>
          <w:p w:rsidR="003A697D" w:rsidRPr="00412CB9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jc w:val="center"/>
            </w:pPr>
            <w:proofErr w:type="spellStart"/>
            <w:r w:rsidRPr="005E6313">
              <w:t>Противопролежневая</w:t>
            </w:r>
            <w:proofErr w:type="spellEnd"/>
            <w:r w:rsidRPr="005E6313">
              <w:t xml:space="preserve"> подушка полиуретановая</w:t>
            </w:r>
          </w:p>
        </w:tc>
        <w:tc>
          <w:tcPr>
            <w:tcW w:w="6804" w:type="dxa"/>
            <w:shd w:val="clear" w:color="auto" w:fill="auto"/>
          </w:tcPr>
          <w:p w:rsidR="003A697D" w:rsidRDefault="003A697D" w:rsidP="00DC61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09AF">
              <w:rPr>
                <w:rFonts w:eastAsia="Calibri"/>
              </w:rPr>
              <w:t>Противопролежневые</w:t>
            </w:r>
            <w:proofErr w:type="spellEnd"/>
            <w:r w:rsidRPr="001A09AF">
              <w:rPr>
                <w:rFonts w:eastAsia="Calibri"/>
              </w:rPr>
              <w:t xml:space="preserve"> подушки должны </w:t>
            </w:r>
            <w:r w:rsidRPr="001A09AF">
              <w:rPr>
                <w:rFonts w:eastAsia="Calibri"/>
                <w:color w:val="000000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Calibri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Calibri"/>
                <w:color w:val="000000"/>
              </w:rPr>
              <w:t>.</w:t>
            </w:r>
            <w:r w:rsidRPr="001A09AF">
              <w:rPr>
                <w:rFonts w:eastAsia="Calibri"/>
              </w:rPr>
              <w:t xml:space="preserve"> </w:t>
            </w:r>
            <w:proofErr w:type="spellStart"/>
            <w:r w:rsidRPr="001A09AF">
              <w:rPr>
                <w:rFonts w:eastAsia="Calibri"/>
              </w:rPr>
              <w:t>Противопролежневые</w:t>
            </w:r>
            <w:proofErr w:type="spellEnd"/>
            <w:r w:rsidRPr="001A09AF">
              <w:rPr>
                <w:rFonts w:eastAsia="Calibri"/>
              </w:rPr>
              <w:t xml:space="preserve"> подушки</w:t>
            </w:r>
            <w: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3A697D" w:rsidRPr="001A09AF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1A09AF">
              <w:rPr>
                <w:rFonts w:eastAsia="Calibri"/>
                <w:color w:val="000000"/>
              </w:rPr>
              <w:t>Наполнитель</w:t>
            </w:r>
            <w:r w:rsidRPr="001A09AF">
              <w:rPr>
                <w:rFonts w:eastAsia="Calibri"/>
              </w:rPr>
              <w:t xml:space="preserve"> внутреннего объема </w:t>
            </w:r>
            <w:proofErr w:type="spellStart"/>
            <w:r w:rsidRPr="001A09AF">
              <w:rPr>
                <w:rFonts w:eastAsia="Calibri"/>
              </w:rPr>
              <w:t>противопролежневых</w:t>
            </w:r>
            <w:proofErr w:type="spellEnd"/>
            <w:r w:rsidRPr="001A09AF">
              <w:rPr>
                <w:rFonts w:eastAsia="Calibri"/>
              </w:rPr>
              <w:t xml:space="preserve"> подушек должен быть </w:t>
            </w:r>
            <w:r w:rsidRPr="003E2CBB">
              <w:rPr>
                <w:lang w:eastAsia="ar-SA"/>
              </w:rPr>
              <w:t xml:space="preserve">полиуретан или </w:t>
            </w:r>
            <w:proofErr w:type="spellStart"/>
            <w:r w:rsidRPr="003E2CBB">
              <w:rPr>
                <w:lang w:eastAsia="ar-SA"/>
              </w:rPr>
              <w:t>пенополиуретан</w:t>
            </w:r>
            <w:proofErr w:type="spellEnd"/>
            <w:r>
              <w:rPr>
                <w:lang w:eastAsia="ar-SA"/>
              </w:rPr>
              <w:t>.</w:t>
            </w:r>
          </w:p>
          <w:p w:rsidR="003A697D" w:rsidRPr="001A09AF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1A09AF">
              <w:rPr>
                <w:rFonts w:eastAsia="Calibri"/>
              </w:rPr>
              <w:t xml:space="preserve">Допустимая нагрузка на изделие должна быть не менее 110 кг.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1A09AF">
              <w:rPr>
                <w:rFonts w:eastAsia="Calibri"/>
              </w:rPr>
              <w:t>Размеры изд</w:t>
            </w:r>
            <w:r>
              <w:rPr>
                <w:rFonts w:eastAsia="Calibri"/>
              </w:rPr>
              <w:t xml:space="preserve">елия должны быть: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Длина не менее 370 мм;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Ширина не менее 370 мм;</w:t>
            </w:r>
          </w:p>
          <w:p w:rsidR="003A697D" w:rsidRPr="001A09AF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не менее 40 мм</w:t>
            </w:r>
            <w:r w:rsidRPr="001A09AF">
              <w:rPr>
                <w:rFonts w:eastAsia="Calibri"/>
              </w:rPr>
              <w:t>.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комплект к </w:t>
            </w:r>
            <w:proofErr w:type="spellStart"/>
            <w:r>
              <w:rPr>
                <w:rFonts w:eastAsia="Calibri"/>
              </w:rPr>
              <w:t>противопролежневой</w:t>
            </w:r>
            <w:proofErr w:type="spellEnd"/>
            <w:r w:rsidRPr="001A09AF">
              <w:rPr>
                <w:rFonts w:eastAsia="Calibri"/>
              </w:rPr>
              <w:t xml:space="preserve"> подушк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  <w:color w:val="000000"/>
              </w:rPr>
              <w:t xml:space="preserve"> д</w:t>
            </w:r>
            <w:r w:rsidRPr="001A09AF">
              <w:rPr>
                <w:rFonts w:eastAsia="Calibri"/>
                <w:color w:val="000000"/>
              </w:rPr>
              <w:t>олж</w:t>
            </w:r>
            <w:r>
              <w:rPr>
                <w:rFonts w:eastAsia="Calibri"/>
                <w:color w:val="000000"/>
              </w:rPr>
              <w:t>ен</w:t>
            </w:r>
            <w:r w:rsidRPr="001A09A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входить: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1A09AF">
              <w:rPr>
                <w:rFonts w:eastAsia="Calibri"/>
              </w:rPr>
              <w:t>быстросъемны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наружны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чех</w:t>
            </w:r>
            <w:r>
              <w:rPr>
                <w:rFonts w:eastAsia="Calibri"/>
              </w:rPr>
              <w:t>ол</w:t>
            </w:r>
            <w:r w:rsidRPr="001A09AF">
              <w:rPr>
                <w:rFonts w:eastAsia="Calibri"/>
              </w:rPr>
              <w:t xml:space="preserve"> на тканевой основе</w:t>
            </w:r>
            <w:r>
              <w:rPr>
                <w:rFonts w:eastAsia="Calibri"/>
              </w:rPr>
              <w:t>;</w:t>
            </w:r>
          </w:p>
          <w:p w:rsidR="003A697D" w:rsidRPr="001A09AF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-</w:t>
            </w:r>
            <w:r w:rsidRPr="001A09AF">
              <w:rPr>
                <w:rFonts w:eastAsia="Calibri"/>
              </w:rPr>
              <w:t xml:space="preserve"> паспорт</w:t>
            </w:r>
            <w:r>
              <w:rPr>
                <w:rFonts w:eastAsia="Calibri"/>
              </w:rPr>
              <w:t xml:space="preserve"> и</w:t>
            </w:r>
            <w:r w:rsidRPr="001A09AF">
              <w:rPr>
                <w:rFonts w:eastAsia="Calibri"/>
              </w:rPr>
              <w:t xml:space="preserve"> гарантийны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талон</w:t>
            </w:r>
            <w:r w:rsidRPr="001A09AF">
              <w:rPr>
                <w:rFonts w:eastAsia="Calibri"/>
                <w:color w:val="000000"/>
              </w:rPr>
              <w:t>.</w:t>
            </w:r>
          </w:p>
          <w:p w:rsidR="003A697D" w:rsidRPr="00412CB9" w:rsidRDefault="003A697D" w:rsidP="00DC61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1" w:type="dxa"/>
          </w:tcPr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AF6F72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Default="003A697D" w:rsidP="00DC619B">
            <w:pPr>
              <w:jc w:val="center"/>
            </w:pPr>
            <w:r w:rsidRPr="00F27A3D">
              <w:t>шт.</w:t>
            </w:r>
          </w:p>
        </w:tc>
        <w:tc>
          <w:tcPr>
            <w:tcW w:w="1842" w:type="dxa"/>
            <w:vAlign w:val="center"/>
          </w:tcPr>
          <w:p w:rsidR="003A697D" w:rsidRPr="00827B2B" w:rsidRDefault="003A697D" w:rsidP="00DC61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</w:t>
            </w:r>
          </w:p>
        </w:tc>
      </w:tr>
      <w:tr w:rsidR="003A697D" w:rsidRPr="00412CB9" w:rsidTr="00DC619B">
        <w:trPr>
          <w:trHeight w:val="1926"/>
          <w:jc w:val="center"/>
        </w:trPr>
        <w:tc>
          <w:tcPr>
            <w:tcW w:w="579" w:type="dxa"/>
            <w:vAlign w:val="center"/>
          </w:tcPr>
          <w:p w:rsidR="003A697D" w:rsidRPr="00412CB9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E6313">
              <w:t>Противопролежневая</w:t>
            </w:r>
            <w:proofErr w:type="spellEnd"/>
            <w:r w:rsidRPr="005E6313">
              <w:t xml:space="preserve"> подушка </w:t>
            </w:r>
            <w:proofErr w:type="spellStart"/>
            <w:r w:rsidRPr="005E6313">
              <w:t>гелевая</w:t>
            </w:r>
            <w:proofErr w:type="spellEnd"/>
          </w:p>
          <w:p w:rsidR="003A697D" w:rsidRPr="005E6313" w:rsidRDefault="003A697D" w:rsidP="00DC619B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3A697D" w:rsidRDefault="003A697D" w:rsidP="00DC61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09AF">
              <w:rPr>
                <w:rFonts w:eastAsia="Lucida Sans Unicode"/>
              </w:rPr>
              <w:t>Противопролежневые</w:t>
            </w:r>
            <w:proofErr w:type="spellEnd"/>
            <w:r w:rsidRPr="001A09AF">
              <w:rPr>
                <w:rFonts w:eastAsia="Lucida Sans Unicode"/>
              </w:rPr>
              <w:t xml:space="preserve"> подушки должны </w:t>
            </w:r>
            <w:r w:rsidRPr="001A09AF">
              <w:rPr>
                <w:rFonts w:eastAsia="Lucida Sans Unicode"/>
                <w:color w:val="000000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1A09AF">
              <w:rPr>
                <w:rFonts w:eastAsia="Lucida Sans Unicode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1A09AF">
              <w:rPr>
                <w:rFonts w:eastAsia="Lucida Sans Unicode"/>
                <w:color w:val="000000"/>
              </w:rPr>
              <w:t>.</w:t>
            </w:r>
            <w:r w:rsidRPr="001A09AF">
              <w:rPr>
                <w:rFonts w:eastAsia="Lucida Sans Unicode"/>
              </w:rPr>
              <w:t xml:space="preserve"> </w:t>
            </w:r>
            <w:proofErr w:type="spellStart"/>
            <w:r w:rsidRPr="001A09AF">
              <w:rPr>
                <w:rFonts w:eastAsia="Calibri"/>
              </w:rPr>
              <w:t>Противопролежневые</w:t>
            </w:r>
            <w:proofErr w:type="spellEnd"/>
            <w:r w:rsidRPr="001A09AF">
              <w:rPr>
                <w:rFonts w:eastAsia="Calibri"/>
              </w:rPr>
              <w:t xml:space="preserve"> подушки</w:t>
            </w:r>
            <w: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3A697D" w:rsidRPr="001A09AF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</w:rPr>
            </w:pPr>
            <w:r w:rsidRPr="001A09AF">
              <w:rPr>
                <w:rFonts w:eastAsia="Calibri"/>
                <w:color w:val="000000"/>
              </w:rPr>
              <w:t>Наполнитель</w:t>
            </w:r>
            <w:r w:rsidRPr="001A09AF">
              <w:rPr>
                <w:rFonts w:eastAsia="Calibri"/>
              </w:rPr>
              <w:t xml:space="preserve"> внутреннего объема </w:t>
            </w:r>
            <w:proofErr w:type="spellStart"/>
            <w:r w:rsidRPr="001A09AF">
              <w:rPr>
                <w:rFonts w:eastAsia="Calibri"/>
              </w:rPr>
              <w:t>противопролежневых</w:t>
            </w:r>
            <w:proofErr w:type="spellEnd"/>
            <w:r w:rsidRPr="001A09AF">
              <w:rPr>
                <w:rFonts w:eastAsia="Calibri"/>
              </w:rPr>
              <w:t xml:space="preserve"> подушек должен быть </w:t>
            </w:r>
            <w:r w:rsidRPr="001A09AF">
              <w:rPr>
                <w:rFonts w:eastAsia="Calibri"/>
                <w:u w:val="single"/>
              </w:rPr>
              <w:t>гель</w:t>
            </w:r>
            <w:r w:rsidRPr="001A09AF">
              <w:rPr>
                <w:rFonts w:eastAsia="Calibri"/>
              </w:rPr>
              <w:t>.</w:t>
            </w:r>
          </w:p>
          <w:p w:rsidR="003A697D" w:rsidRPr="001A09AF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</w:rPr>
            </w:pPr>
            <w:r w:rsidRPr="001A09AF">
              <w:rPr>
                <w:rFonts w:eastAsia="Calibri"/>
              </w:rPr>
              <w:t xml:space="preserve">Допустимая нагрузка на изделие должна быть не менее 110 кг.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1A09AF">
              <w:rPr>
                <w:rFonts w:eastAsia="Calibri"/>
              </w:rPr>
              <w:lastRenderedPageBreak/>
              <w:t>Размеры изд</w:t>
            </w:r>
            <w:r>
              <w:rPr>
                <w:rFonts w:eastAsia="Calibri"/>
              </w:rPr>
              <w:t xml:space="preserve">елия должны быть: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Длина не менее 370 мм;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Ширина не менее 370 мм;</w:t>
            </w:r>
          </w:p>
          <w:p w:rsidR="003A697D" w:rsidRPr="001A09AF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не менее 40 мм</w:t>
            </w:r>
            <w:r w:rsidRPr="001A09AF">
              <w:rPr>
                <w:rFonts w:eastAsia="Calibri"/>
              </w:rPr>
              <w:t>.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комплект к </w:t>
            </w:r>
            <w:proofErr w:type="spellStart"/>
            <w:r>
              <w:rPr>
                <w:rFonts w:eastAsia="Calibri"/>
              </w:rPr>
              <w:t>противопролежневой</w:t>
            </w:r>
            <w:proofErr w:type="spellEnd"/>
            <w:r w:rsidRPr="001A09AF">
              <w:rPr>
                <w:rFonts w:eastAsia="Calibri"/>
              </w:rPr>
              <w:t xml:space="preserve"> подушк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  <w:color w:val="000000"/>
              </w:rPr>
              <w:t xml:space="preserve"> д</w:t>
            </w:r>
            <w:r w:rsidRPr="001A09AF">
              <w:rPr>
                <w:rFonts w:eastAsia="Calibri"/>
                <w:color w:val="000000"/>
              </w:rPr>
              <w:t>олж</w:t>
            </w:r>
            <w:r>
              <w:rPr>
                <w:rFonts w:eastAsia="Calibri"/>
                <w:color w:val="000000"/>
              </w:rPr>
              <w:t>ен</w:t>
            </w:r>
            <w:r w:rsidRPr="001A09A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входить: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1A09AF">
              <w:rPr>
                <w:rFonts w:eastAsia="Calibri"/>
              </w:rPr>
              <w:t>быстросъемны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наружны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чех</w:t>
            </w:r>
            <w:r>
              <w:rPr>
                <w:rFonts w:eastAsia="Calibri"/>
              </w:rPr>
              <w:t>ол</w:t>
            </w:r>
            <w:r w:rsidRPr="001A09AF">
              <w:rPr>
                <w:rFonts w:eastAsia="Calibri"/>
              </w:rPr>
              <w:t xml:space="preserve"> на тканевой основе</w:t>
            </w:r>
            <w:r>
              <w:rPr>
                <w:rFonts w:eastAsia="Calibri"/>
              </w:rPr>
              <w:t>;</w:t>
            </w:r>
          </w:p>
          <w:p w:rsidR="003A697D" w:rsidRPr="001A09AF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-</w:t>
            </w:r>
            <w:r w:rsidRPr="001A09AF">
              <w:rPr>
                <w:rFonts w:eastAsia="Calibri"/>
              </w:rPr>
              <w:t xml:space="preserve"> паспорт</w:t>
            </w:r>
            <w:r>
              <w:rPr>
                <w:rFonts w:eastAsia="Calibri"/>
              </w:rPr>
              <w:t xml:space="preserve"> и</w:t>
            </w:r>
            <w:r w:rsidRPr="001A09AF">
              <w:rPr>
                <w:rFonts w:eastAsia="Calibri"/>
              </w:rPr>
              <w:t xml:space="preserve"> гарантийны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талон</w:t>
            </w:r>
            <w:r w:rsidRPr="001A09AF">
              <w:rPr>
                <w:rFonts w:eastAsia="Calibri"/>
                <w:color w:val="000000"/>
              </w:rPr>
              <w:t>.</w:t>
            </w:r>
          </w:p>
          <w:p w:rsidR="003A697D" w:rsidRPr="001A09AF" w:rsidRDefault="003A697D" w:rsidP="00DC619B">
            <w:pPr>
              <w:shd w:val="clear" w:color="auto" w:fill="FFFFFF"/>
              <w:ind w:right="132" w:firstLine="307"/>
              <w:jc w:val="both"/>
              <w:rPr>
                <w:rFonts w:eastAsia="Calibri"/>
              </w:rPr>
            </w:pPr>
          </w:p>
        </w:tc>
        <w:tc>
          <w:tcPr>
            <w:tcW w:w="2851" w:type="dxa"/>
          </w:tcPr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lastRenderedPageBreak/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AF6F72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. 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Default="003A697D" w:rsidP="00DC619B">
            <w:pPr>
              <w:jc w:val="center"/>
            </w:pPr>
            <w:r w:rsidRPr="00F27A3D"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3A697D" w:rsidRPr="00827B2B" w:rsidRDefault="003A697D" w:rsidP="00DC61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45</w:t>
            </w:r>
          </w:p>
        </w:tc>
      </w:tr>
      <w:tr w:rsidR="003A697D" w:rsidRPr="00412CB9" w:rsidTr="00DC619B">
        <w:trPr>
          <w:trHeight w:val="1926"/>
          <w:jc w:val="center"/>
        </w:trPr>
        <w:tc>
          <w:tcPr>
            <w:tcW w:w="579" w:type="dxa"/>
            <w:vAlign w:val="center"/>
          </w:tcPr>
          <w:p w:rsidR="003A697D" w:rsidRDefault="003A697D" w:rsidP="00DC619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1949" w:type="dxa"/>
            <w:vAlign w:val="center"/>
          </w:tcPr>
          <w:p w:rsidR="003A697D" w:rsidRPr="005E6313" w:rsidRDefault="003A697D" w:rsidP="00DC619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6804" w:type="dxa"/>
            <w:shd w:val="clear" w:color="auto" w:fill="auto"/>
          </w:tcPr>
          <w:p w:rsidR="003A697D" w:rsidRDefault="003A697D" w:rsidP="00DC61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09AF">
              <w:rPr>
                <w:rFonts w:eastAsia="Calibri"/>
              </w:rPr>
              <w:t>Противопролежневые</w:t>
            </w:r>
            <w:proofErr w:type="spellEnd"/>
            <w:r w:rsidRPr="001A09AF">
              <w:rPr>
                <w:rFonts w:eastAsia="Calibri"/>
              </w:rPr>
              <w:t xml:space="preserve"> подушки</w:t>
            </w:r>
            <w: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3A697D" w:rsidRDefault="003A697D" w:rsidP="00DC619B">
            <w:pPr>
              <w:autoSpaceDE w:val="0"/>
              <w:autoSpaceDN w:val="0"/>
              <w:adjustRightInd w:val="0"/>
              <w:jc w:val="both"/>
            </w:pPr>
            <w:r w:rsidRPr="000D7F2F">
              <w:t xml:space="preserve">Воздушные подушки, изготовленные по принципу перетекания воздуха, должны состоят из множества взаимосвязанных ячеек, наполненных воздухом. </w:t>
            </w:r>
            <w:proofErr w:type="spellStart"/>
            <w:r w:rsidRPr="000D7F2F">
              <w:t>Противопролежневый</w:t>
            </w:r>
            <w:proofErr w:type="spellEnd"/>
            <w:r w:rsidRPr="000D7F2F">
              <w:t xml:space="preserve"> эффект должен достигаться за счет перетекания воздуха из одной ячейки в другую.</w:t>
            </w:r>
          </w:p>
          <w:p w:rsidR="003A697D" w:rsidRPr="00351304" w:rsidRDefault="003A697D" w:rsidP="00DC619B">
            <w:pPr>
              <w:jc w:val="both"/>
            </w:pPr>
            <w:r>
              <w:t>Подушка</w:t>
            </w:r>
            <w:r w:rsidRPr="00351304">
              <w:t xml:space="preserve"> </w:t>
            </w:r>
            <w:r>
              <w:t>должна</w:t>
            </w:r>
            <w:r w:rsidRPr="00351304">
              <w:t xml:space="preserve"> быть изготовлен</w:t>
            </w:r>
            <w:r>
              <w:t>а</w:t>
            </w:r>
            <w:r w:rsidRPr="00351304">
              <w:t xml:space="preserve"> из специального </w:t>
            </w:r>
            <w:proofErr w:type="spellStart"/>
            <w:r w:rsidRPr="00351304">
              <w:t>гипоаллергенного</w:t>
            </w:r>
            <w:proofErr w:type="spellEnd"/>
            <w:r w:rsidRPr="00351304">
              <w:t xml:space="preserve"> водонепроницаемого нетоксичного материала, который не впитывает запахи и позволяет проводить санитарную обработку</w:t>
            </w:r>
            <w:r>
              <w:t>.</w:t>
            </w:r>
          </w:p>
          <w:p w:rsidR="003A697D" w:rsidRDefault="003A697D" w:rsidP="00DC619B">
            <w:pPr>
              <w:ind w:right="150"/>
              <w:jc w:val="both"/>
            </w:pPr>
            <w:r w:rsidRPr="005672CC">
              <w:t xml:space="preserve">Наполнитель внутреннего объема </w:t>
            </w:r>
            <w:r>
              <w:t>подушки</w:t>
            </w:r>
            <w:r w:rsidRPr="005672CC">
              <w:t xml:space="preserve"> должен быть - воздух.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1A09AF">
              <w:rPr>
                <w:rFonts w:eastAsia="Calibri"/>
              </w:rPr>
              <w:t>Размеры изд</w:t>
            </w:r>
            <w:r>
              <w:rPr>
                <w:rFonts w:eastAsia="Calibri"/>
              </w:rPr>
              <w:t xml:space="preserve">елия должны быть: 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Длина не менее 370 мм*;</w:t>
            </w:r>
          </w:p>
          <w:p w:rsidR="003A697D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Ширина не менее 370 мм*;</w:t>
            </w:r>
          </w:p>
          <w:p w:rsidR="003A697D" w:rsidRPr="001A09AF" w:rsidRDefault="003A697D" w:rsidP="00DC619B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не менее 40 мм*</w:t>
            </w:r>
            <w:r w:rsidRPr="001A09AF">
              <w:rPr>
                <w:rFonts w:eastAsia="Calibri"/>
              </w:rPr>
              <w:t>.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комплект к </w:t>
            </w:r>
            <w:proofErr w:type="spellStart"/>
            <w:r>
              <w:rPr>
                <w:rFonts w:eastAsia="Calibri"/>
              </w:rPr>
              <w:t>противопролежневой</w:t>
            </w:r>
            <w:proofErr w:type="spellEnd"/>
            <w:r w:rsidRPr="001A09AF">
              <w:rPr>
                <w:rFonts w:eastAsia="Calibri"/>
              </w:rPr>
              <w:t xml:space="preserve"> подушк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  <w:color w:val="000000"/>
              </w:rPr>
              <w:t xml:space="preserve"> д</w:t>
            </w:r>
            <w:r w:rsidRPr="001A09AF">
              <w:rPr>
                <w:rFonts w:eastAsia="Calibri"/>
                <w:color w:val="000000"/>
              </w:rPr>
              <w:t>олж</w:t>
            </w:r>
            <w:r>
              <w:rPr>
                <w:rFonts w:eastAsia="Calibri"/>
                <w:color w:val="000000"/>
              </w:rPr>
              <w:t>ен</w:t>
            </w:r>
            <w:r w:rsidRPr="001A09A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входить:</w:t>
            </w:r>
          </w:p>
          <w:p w:rsidR="003A697D" w:rsidRDefault="003A697D" w:rsidP="00DC619B">
            <w:pPr>
              <w:shd w:val="clear" w:color="auto" w:fill="FFFFFF"/>
              <w:ind w:right="132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1A09AF">
              <w:rPr>
                <w:rFonts w:eastAsia="Calibri"/>
              </w:rPr>
              <w:t>быстросъемны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наружны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чех</w:t>
            </w:r>
            <w:r>
              <w:rPr>
                <w:rFonts w:eastAsia="Calibri"/>
              </w:rPr>
              <w:t xml:space="preserve">ол </w:t>
            </w:r>
            <w:r w:rsidRPr="001A09AF">
              <w:rPr>
                <w:rFonts w:eastAsia="Calibri"/>
              </w:rPr>
              <w:t>на тканевой основе</w:t>
            </w:r>
            <w:r>
              <w:rPr>
                <w:rFonts w:eastAsia="Calibri"/>
              </w:rPr>
              <w:t xml:space="preserve"> </w:t>
            </w:r>
            <w:r w:rsidRPr="006F60D9">
              <w:rPr>
                <w:rFonts w:eastAsia="Calibri"/>
              </w:rPr>
              <w:t>(или несъемный наружный чехол на тканевой основе);</w:t>
            </w:r>
          </w:p>
          <w:p w:rsidR="003A697D" w:rsidRPr="001A09AF" w:rsidRDefault="003A697D" w:rsidP="00DC619B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</w:rPr>
            </w:pPr>
            <w:r>
              <w:rPr>
                <w:rFonts w:eastAsia="Calibri"/>
              </w:rPr>
              <w:lastRenderedPageBreak/>
              <w:t>-</w:t>
            </w:r>
            <w:r w:rsidRPr="001A09AF">
              <w:rPr>
                <w:rFonts w:eastAsia="Calibri"/>
              </w:rPr>
              <w:t xml:space="preserve"> паспорт</w:t>
            </w:r>
            <w:r>
              <w:rPr>
                <w:rFonts w:eastAsia="Calibri"/>
              </w:rPr>
              <w:t xml:space="preserve"> и</w:t>
            </w:r>
            <w:r w:rsidRPr="001A09AF">
              <w:rPr>
                <w:rFonts w:eastAsia="Calibri"/>
              </w:rPr>
              <w:t xml:space="preserve"> гарантийны</w:t>
            </w:r>
            <w:r>
              <w:rPr>
                <w:rFonts w:eastAsia="Calibri"/>
              </w:rPr>
              <w:t>й</w:t>
            </w:r>
            <w:r w:rsidRPr="001A09AF">
              <w:rPr>
                <w:rFonts w:eastAsia="Calibri"/>
              </w:rPr>
              <w:t xml:space="preserve"> талон</w:t>
            </w:r>
            <w:r w:rsidRPr="001A09AF">
              <w:rPr>
                <w:rFonts w:eastAsia="Calibri"/>
                <w:color w:val="000000"/>
              </w:rPr>
              <w:t>.</w:t>
            </w:r>
          </w:p>
        </w:tc>
        <w:tc>
          <w:tcPr>
            <w:tcW w:w="2851" w:type="dxa"/>
          </w:tcPr>
          <w:p w:rsidR="003A697D" w:rsidRDefault="003A697D" w:rsidP="00DC619B">
            <w:pPr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5BEB">
              <w:rPr>
                <w:sz w:val="18"/>
                <w:szCs w:val="18"/>
              </w:rPr>
              <w:t>цитотоксичность</w:t>
            </w:r>
            <w:proofErr w:type="spellEnd"/>
            <w:r w:rsidRPr="00765BEB">
              <w:rPr>
                <w:sz w:val="18"/>
                <w:szCs w:val="18"/>
              </w:rPr>
              <w:t xml:space="preserve">: методы </w:t>
            </w:r>
            <w:proofErr w:type="spellStart"/>
            <w:r w:rsidRPr="00765BEB">
              <w:rPr>
                <w:sz w:val="18"/>
                <w:szCs w:val="18"/>
              </w:rPr>
              <w:t>in</w:t>
            </w:r>
            <w:proofErr w:type="spellEnd"/>
            <w:r w:rsidRPr="00765BEB">
              <w:rPr>
                <w:sz w:val="18"/>
                <w:szCs w:val="18"/>
              </w:rPr>
              <w:t xml:space="preserve"> </w:t>
            </w:r>
            <w:proofErr w:type="spellStart"/>
            <w:r w:rsidRPr="00765BEB">
              <w:rPr>
                <w:sz w:val="18"/>
                <w:szCs w:val="18"/>
              </w:rPr>
              <w:t>vitro</w:t>
            </w:r>
            <w:proofErr w:type="spellEnd"/>
            <w:r w:rsidRPr="00765BEB">
              <w:rPr>
                <w:sz w:val="18"/>
                <w:szCs w:val="18"/>
              </w:rPr>
              <w:t>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A697D" w:rsidRPr="00765BEB" w:rsidRDefault="003A697D" w:rsidP="00DC619B">
            <w:pPr>
              <w:jc w:val="center"/>
              <w:rPr>
                <w:sz w:val="18"/>
                <w:szCs w:val="18"/>
              </w:rPr>
            </w:pPr>
          </w:p>
          <w:p w:rsidR="003A697D" w:rsidRDefault="003A697D" w:rsidP="00DC619B">
            <w:pPr>
              <w:jc w:val="center"/>
              <w:rPr>
                <w:sz w:val="18"/>
                <w:szCs w:val="18"/>
              </w:rPr>
            </w:pP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ГОСТ Р 57769-2017. 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«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Национальный стандарт Российской Федерации. Матрацы и подушки </w:t>
            </w:r>
            <w:proofErr w:type="spellStart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>противопролежневые</w:t>
            </w:r>
            <w:proofErr w:type="spellEnd"/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t xml:space="preserve">. </w:t>
            </w:r>
            <w:r w:rsidRPr="005672CC">
              <w:rPr>
                <w:rFonts w:eastAsia="Lucida Sans Unicode"/>
                <w:color w:val="00000A"/>
                <w:kern w:val="2"/>
                <w:lang w:eastAsia="zh-CN"/>
              </w:rPr>
              <w:lastRenderedPageBreak/>
              <w:t>Типы и основные параметры.</w:t>
            </w:r>
            <w:r>
              <w:rPr>
                <w:rFonts w:eastAsia="Lucida Sans Unicode"/>
                <w:color w:val="00000A"/>
                <w:kern w:val="2"/>
                <w:lang w:eastAsia="zh-CN"/>
              </w:rPr>
              <w:t>»</w:t>
            </w:r>
          </w:p>
        </w:tc>
        <w:tc>
          <w:tcPr>
            <w:tcW w:w="851" w:type="dxa"/>
            <w:vAlign w:val="center"/>
          </w:tcPr>
          <w:p w:rsidR="003A697D" w:rsidRPr="00F27A3D" w:rsidRDefault="003A697D" w:rsidP="00DC619B">
            <w:pPr>
              <w:jc w:val="center"/>
            </w:pPr>
          </w:p>
        </w:tc>
        <w:tc>
          <w:tcPr>
            <w:tcW w:w="1842" w:type="dxa"/>
            <w:vAlign w:val="center"/>
          </w:tcPr>
          <w:p w:rsidR="003A697D" w:rsidRDefault="003A697D" w:rsidP="00DC619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3A697D" w:rsidRPr="00412CB9" w:rsidTr="00DC619B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3A697D" w:rsidRPr="00BB5794" w:rsidRDefault="003A697D" w:rsidP="00DC619B">
            <w:pPr>
              <w:jc w:val="both"/>
            </w:pPr>
            <w:r w:rsidRPr="00BB5794">
              <w:lastRenderedPageBreak/>
              <w:t>Итого:</w:t>
            </w:r>
          </w:p>
        </w:tc>
        <w:tc>
          <w:tcPr>
            <w:tcW w:w="851" w:type="dxa"/>
            <w:vAlign w:val="center"/>
          </w:tcPr>
          <w:p w:rsidR="003A697D" w:rsidRPr="00412CB9" w:rsidRDefault="003A697D" w:rsidP="00DC619B">
            <w:pPr>
              <w:keepLines/>
              <w:snapToGrid w:val="0"/>
              <w:jc w:val="center"/>
            </w:pPr>
            <w:r w:rsidRPr="00F27A3D">
              <w:t>шт.</w:t>
            </w:r>
          </w:p>
        </w:tc>
        <w:tc>
          <w:tcPr>
            <w:tcW w:w="1842" w:type="dxa"/>
            <w:vAlign w:val="center"/>
          </w:tcPr>
          <w:p w:rsidR="003A697D" w:rsidRPr="00412CB9" w:rsidRDefault="003A697D" w:rsidP="00DC619B">
            <w:pPr>
              <w:ind w:left="21" w:right="33"/>
              <w:jc w:val="center"/>
            </w:pPr>
            <w:r>
              <w:t>358</w:t>
            </w:r>
          </w:p>
        </w:tc>
      </w:tr>
    </w:tbl>
    <w:p w:rsidR="003A697D" w:rsidRDefault="003A697D" w:rsidP="003A697D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</w:p>
    <w:p w:rsidR="003A697D" w:rsidRDefault="003A697D" w:rsidP="003A697D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Товар</w:t>
      </w:r>
      <w:r w:rsidRPr="00456CF8">
        <w:rPr>
          <w:lang w:eastAsia="ar-SA"/>
        </w:rPr>
        <w:t xml:space="preserve"> </w:t>
      </w:r>
      <w:r>
        <w:rPr>
          <w:lang w:eastAsia="ar-SA"/>
        </w:rPr>
        <w:t xml:space="preserve">должен быть </w:t>
      </w:r>
      <w:r w:rsidRPr="00456CF8">
        <w:rPr>
          <w:lang w:eastAsia="ar-SA"/>
        </w:rPr>
        <w:t xml:space="preserve">уложен в индивидуальную упаковку.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>
        <w:rPr>
          <w:lang w:eastAsia="ar-SA"/>
        </w:rPr>
        <w:t xml:space="preserve">должна </w:t>
      </w:r>
      <w:r w:rsidRPr="00456CF8">
        <w:rPr>
          <w:lang w:eastAsia="ar-SA"/>
        </w:rPr>
        <w:t>обеспечива</w:t>
      </w:r>
      <w:r>
        <w:rPr>
          <w:lang w:eastAsia="ar-SA"/>
        </w:rPr>
        <w:t>ть</w:t>
      </w:r>
      <w:r w:rsidRPr="00456CF8">
        <w:rPr>
          <w:lang w:eastAsia="ar-SA"/>
        </w:rPr>
        <w:t xml:space="preserve"> его защиту от повреждений, порчи (изнашивания), или загрязнения во время хранения и транспортирования к месту использования по назначению.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>
        <w:rPr>
          <w:lang w:eastAsia="ar-SA"/>
        </w:rPr>
        <w:t>должна име</w:t>
      </w:r>
      <w:r w:rsidRPr="00456CF8">
        <w:rPr>
          <w:lang w:eastAsia="ar-SA"/>
        </w:rPr>
        <w:t>т</w:t>
      </w:r>
      <w:r>
        <w:rPr>
          <w:lang w:eastAsia="ar-SA"/>
        </w:rPr>
        <w:t>ь</w:t>
      </w:r>
      <w:r w:rsidRPr="00456CF8">
        <w:rPr>
          <w:lang w:eastAsia="ar-SA"/>
        </w:rPr>
        <w:t xml:space="preserve"> необходимые маркировки, наклейки, пломбы, а также дает возможность определить количество содержащегося в ней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(опись, упаковочные ярлыки или листы) в соответствии с действующим законодательством Российской Федерации.</w:t>
      </w:r>
    </w:p>
    <w:p w:rsidR="003A697D" w:rsidRDefault="003A697D" w:rsidP="003A697D">
      <w:pPr>
        <w:tabs>
          <w:tab w:val="left" w:pos="3495"/>
          <w:tab w:val="left" w:pos="9159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С</w:t>
      </w:r>
      <w:r w:rsidRPr="00456CF8">
        <w:rPr>
          <w:lang w:eastAsia="ar-SA"/>
        </w:rPr>
        <w:t xml:space="preserve">рок пользования </w:t>
      </w:r>
      <w:r>
        <w:rPr>
          <w:lang w:eastAsia="ar-SA"/>
        </w:rPr>
        <w:t>Товар</w:t>
      </w:r>
      <w:r w:rsidRPr="00456CF8">
        <w:rPr>
          <w:lang w:eastAsia="ar-SA"/>
        </w:rPr>
        <w:t>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A697D" w:rsidRDefault="003A697D" w:rsidP="003A697D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>
        <w:rPr>
          <w:bCs/>
          <w:kern w:val="1"/>
          <w:lang w:eastAsia="ar-SA"/>
        </w:rPr>
        <w:t>Качество Товара должно подтверждаться</w:t>
      </w:r>
      <w:r w:rsidRPr="00456CF8">
        <w:rPr>
          <w:bCs/>
          <w:kern w:val="1"/>
          <w:lang w:eastAsia="ar-SA"/>
        </w:rPr>
        <w:t xml:space="preserve"> декларацией о соответствии по Постановлению Правительства РФ от 01.12.2009г. № 982 «</w:t>
      </w:r>
      <w:r w:rsidRPr="00456CF8">
        <w:rPr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56CF8">
        <w:rPr>
          <w:b/>
          <w:lang w:eastAsia="ar-SA"/>
        </w:rPr>
        <w:t>»</w:t>
      </w:r>
      <w:r w:rsidRPr="00456CF8">
        <w:rPr>
          <w:bCs/>
          <w:kern w:val="1"/>
          <w:lang w:eastAsia="ar-SA"/>
        </w:rPr>
        <w:t xml:space="preserve"> (Система сертификации ГОСТ).</w:t>
      </w:r>
    </w:p>
    <w:p w:rsidR="003A697D" w:rsidRPr="00456CF8" w:rsidRDefault="003A697D" w:rsidP="003A697D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 w:rsidRPr="00456CF8">
        <w:rPr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</w:t>
      </w:r>
      <w:r>
        <w:rPr>
          <w:lang w:eastAsia="ar-SA"/>
        </w:rPr>
        <w:t>Товар</w:t>
      </w:r>
      <w:r w:rsidRPr="00456CF8">
        <w:rPr>
          <w:lang w:eastAsia="ar-SA"/>
        </w:rPr>
        <w:t xml:space="preserve">ы </w:t>
      </w:r>
      <w:r>
        <w:rPr>
          <w:lang w:eastAsia="ar-SA"/>
        </w:rPr>
        <w:t>должны иметь</w:t>
      </w:r>
      <w:r w:rsidRPr="00456CF8">
        <w:rPr>
          <w:lang w:eastAsia="ar-SA"/>
        </w:rPr>
        <w:t xml:space="preserve"> регистрационные удостоверения.</w:t>
      </w:r>
    </w:p>
    <w:p w:rsidR="003A697D" w:rsidRPr="00456CF8" w:rsidRDefault="003A697D" w:rsidP="003A697D">
      <w:pPr>
        <w:shd w:val="clear" w:color="auto" w:fill="FFFFFF"/>
        <w:tabs>
          <w:tab w:val="left" w:pos="0"/>
          <w:tab w:val="left" w:pos="9214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Товар</w:t>
      </w:r>
      <w:r w:rsidRPr="00456CF8">
        <w:rPr>
          <w:lang w:eastAsia="ar-SA"/>
        </w:rPr>
        <w:t xml:space="preserve"> не </w:t>
      </w:r>
      <w:r>
        <w:rPr>
          <w:lang w:eastAsia="ar-SA"/>
        </w:rPr>
        <w:t xml:space="preserve">должен </w:t>
      </w:r>
      <w:r w:rsidRPr="00456CF8">
        <w:rPr>
          <w:lang w:eastAsia="ar-SA"/>
        </w:rPr>
        <w:t>выделя</w:t>
      </w:r>
      <w:r>
        <w:rPr>
          <w:lang w:eastAsia="ar-SA"/>
        </w:rPr>
        <w:t>ть</w:t>
      </w:r>
      <w:r w:rsidRPr="00456CF8">
        <w:rPr>
          <w:lang w:eastAsia="ar-SA"/>
        </w:rPr>
        <w:t xml:space="preserve"> при эксплуатации токсичных и агрессивных веществ. </w:t>
      </w:r>
    </w:p>
    <w:p w:rsidR="003A697D" w:rsidRPr="00456CF8" w:rsidRDefault="003A697D" w:rsidP="003A697D">
      <w:pPr>
        <w:shd w:val="clear" w:color="auto" w:fill="FFFFFF"/>
        <w:tabs>
          <w:tab w:val="left" w:pos="0"/>
          <w:tab w:val="left" w:pos="9214"/>
        </w:tabs>
        <w:suppressAutoHyphens/>
        <w:ind w:firstLine="680"/>
        <w:jc w:val="both"/>
        <w:rPr>
          <w:lang w:eastAsia="ar-SA"/>
        </w:rPr>
      </w:pPr>
      <w:r w:rsidRPr="00456CF8">
        <w:rPr>
          <w:lang w:eastAsia="ar-SA"/>
        </w:rPr>
        <w:t xml:space="preserve">При использовании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по назначению не создается угрозы для жизни и здоровья Получател</w:t>
      </w:r>
      <w:r>
        <w:rPr>
          <w:lang w:eastAsia="ar-SA"/>
        </w:rPr>
        <w:t>ю</w:t>
      </w:r>
      <w:r w:rsidRPr="00456CF8">
        <w:rPr>
          <w:lang w:eastAsia="ar-SA"/>
        </w:rPr>
        <w:t>.</w:t>
      </w:r>
    </w:p>
    <w:p w:rsidR="003A697D" w:rsidRPr="00D16CE1" w:rsidRDefault="003A697D" w:rsidP="003A697D">
      <w:pPr>
        <w:tabs>
          <w:tab w:val="left" w:pos="3495"/>
          <w:tab w:val="left" w:pos="9159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 xml:space="preserve">Гарантийный срок на </w:t>
      </w:r>
      <w:r w:rsidRPr="00D16CE1">
        <w:rPr>
          <w:lang w:eastAsia="ar-SA"/>
        </w:rPr>
        <w:t xml:space="preserve">Товар должен быть установлен не менее 12 месяцев и не менее гарантийного срока, установленного производителем и считаться с даты подписания Поставщиком и Получателем Акта сдачи-приемки Товара. </w:t>
      </w:r>
    </w:p>
    <w:p w:rsidR="003A697D" w:rsidRPr="00D16CE1" w:rsidRDefault="003A697D" w:rsidP="003A697D">
      <w:pPr>
        <w:suppressAutoHyphens/>
        <w:ind w:firstLine="680"/>
        <w:jc w:val="both"/>
        <w:rPr>
          <w:lang w:eastAsia="ar-SA"/>
        </w:rPr>
      </w:pPr>
      <w:r w:rsidRPr="00D16CE1">
        <w:rPr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A697D" w:rsidRPr="00D16CE1" w:rsidRDefault="003A697D" w:rsidP="003A697D">
      <w:pPr>
        <w:spacing w:line="276" w:lineRule="auto"/>
        <w:ind w:firstLine="697"/>
        <w:jc w:val="both"/>
      </w:pPr>
      <w:r w:rsidRPr="00D16CE1"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773858" w:rsidRDefault="003A697D"/>
    <w:sectPr w:rsidR="00773858" w:rsidSect="003A6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B"/>
    <w:rsid w:val="00326FB2"/>
    <w:rsid w:val="003A697D"/>
    <w:rsid w:val="006A36B2"/>
    <w:rsid w:val="00D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7ABD-9F72-478E-85C9-6F38658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2020-02-25T12:44:00Z</dcterms:created>
  <dcterms:modified xsi:type="dcterms:W3CDTF">2020-02-25T12:44:00Z</dcterms:modified>
</cp:coreProperties>
</file>