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7C" w:rsidRPr="00465D48" w:rsidRDefault="00F02323" w:rsidP="00F02323">
      <w:pPr>
        <w:jc w:val="center"/>
        <w:rPr>
          <w:b/>
          <w:sz w:val="26"/>
          <w:szCs w:val="26"/>
        </w:rPr>
      </w:pPr>
      <w:r w:rsidRPr="00465D48">
        <w:rPr>
          <w:b/>
          <w:sz w:val="26"/>
          <w:szCs w:val="26"/>
        </w:rPr>
        <w:t>Техническое задание</w:t>
      </w:r>
    </w:p>
    <w:p w:rsidR="007A0188" w:rsidRDefault="00E21ACA" w:rsidP="00E21ACA">
      <w:pPr>
        <w:widowControl w:val="0"/>
        <w:autoSpaceDN w:val="0"/>
        <w:jc w:val="center"/>
        <w:rPr>
          <w:rFonts w:eastAsia="Lucida Sans Unicode"/>
          <w:kern w:val="3"/>
          <w:lang w:eastAsia="ru-RU"/>
        </w:rPr>
      </w:pPr>
      <w:r w:rsidRPr="005647F4">
        <w:rPr>
          <w:rFonts w:eastAsia="Lucida Sans Unicode"/>
          <w:kern w:val="3"/>
          <w:lang w:eastAsia="ru-RU"/>
        </w:rPr>
        <w:t>Поставка инвалидам и отдельным категориям граждан из числа ветеранов специальных средств при нарушении функций выделения в 20</w:t>
      </w:r>
      <w:r w:rsidR="005647F4">
        <w:rPr>
          <w:rFonts w:eastAsia="Lucida Sans Unicode"/>
          <w:kern w:val="3"/>
          <w:lang w:eastAsia="ru-RU"/>
        </w:rPr>
        <w:t>20</w:t>
      </w:r>
      <w:r w:rsidR="00465D48">
        <w:rPr>
          <w:rFonts w:eastAsia="Lucida Sans Unicode"/>
          <w:kern w:val="3"/>
          <w:lang w:eastAsia="ru-RU"/>
        </w:rPr>
        <w:t xml:space="preserve"> году</w:t>
      </w:r>
    </w:p>
    <w:p w:rsidR="00BE116A" w:rsidRDefault="00BE116A" w:rsidP="00E21ACA">
      <w:pPr>
        <w:widowControl w:val="0"/>
        <w:autoSpaceDN w:val="0"/>
        <w:jc w:val="center"/>
        <w:rPr>
          <w:rFonts w:eastAsia="Lucida Sans Unicode"/>
          <w:kern w:val="3"/>
          <w:lang w:eastAsia="ru-RU"/>
        </w:rPr>
      </w:pPr>
    </w:p>
    <w:p w:rsidR="00BE116A" w:rsidRDefault="005E4106" w:rsidP="00BE116A">
      <w:pPr>
        <w:widowControl w:val="0"/>
        <w:autoSpaceDN w:val="0"/>
        <w:rPr>
          <w:rFonts w:eastAsia="Lucida Sans Unicode"/>
          <w:kern w:val="3"/>
          <w:lang w:eastAsia="ru-RU"/>
        </w:rPr>
      </w:pPr>
      <w:r>
        <w:rPr>
          <w:rFonts w:eastAsia="Lucida Sans Unicode"/>
          <w:b/>
          <w:kern w:val="3"/>
          <w:lang w:eastAsia="ru-RU"/>
        </w:rPr>
        <w:t>М</w:t>
      </w:r>
      <w:r w:rsidR="00BE116A" w:rsidRPr="00BE116A">
        <w:rPr>
          <w:rFonts w:eastAsia="Lucida Sans Unicode"/>
          <w:b/>
          <w:kern w:val="3"/>
          <w:lang w:eastAsia="ru-RU"/>
        </w:rPr>
        <w:t>аксимальн</w:t>
      </w:r>
      <w:r>
        <w:rPr>
          <w:rFonts w:eastAsia="Lucida Sans Unicode"/>
          <w:b/>
          <w:kern w:val="3"/>
          <w:lang w:eastAsia="ru-RU"/>
        </w:rPr>
        <w:t>ое значение</w:t>
      </w:r>
      <w:r w:rsidR="00BE116A" w:rsidRPr="00BE116A">
        <w:rPr>
          <w:rFonts w:eastAsia="Lucida Sans Unicode"/>
          <w:b/>
          <w:kern w:val="3"/>
          <w:lang w:eastAsia="ru-RU"/>
        </w:rPr>
        <w:t xml:space="preserve"> цен</w:t>
      </w:r>
      <w:r>
        <w:rPr>
          <w:rFonts w:eastAsia="Lucida Sans Unicode"/>
          <w:b/>
          <w:kern w:val="3"/>
          <w:lang w:eastAsia="ru-RU"/>
        </w:rPr>
        <w:t>ы</w:t>
      </w:r>
      <w:r w:rsidR="00BE116A" w:rsidRPr="00BE116A">
        <w:rPr>
          <w:rFonts w:eastAsia="Lucida Sans Unicode"/>
          <w:b/>
          <w:kern w:val="3"/>
          <w:lang w:eastAsia="ru-RU"/>
        </w:rPr>
        <w:t xml:space="preserve"> контракта:</w:t>
      </w:r>
      <w:r w:rsidR="00BE116A">
        <w:rPr>
          <w:rFonts w:eastAsia="Lucida Sans Unicode"/>
          <w:kern w:val="3"/>
          <w:lang w:eastAsia="ru-RU"/>
        </w:rPr>
        <w:t xml:space="preserve"> </w:t>
      </w:r>
      <w:r w:rsidRPr="00465D48">
        <w:rPr>
          <w:rFonts w:eastAsia="Lucida Sans Unicode"/>
          <w:b/>
          <w:i/>
          <w:kern w:val="3"/>
          <w:lang w:eastAsia="ru-RU"/>
        </w:rPr>
        <w:t>9</w:t>
      </w:r>
      <w:r w:rsidR="00BE116A" w:rsidRPr="00465D48">
        <w:rPr>
          <w:rFonts w:eastAsia="Lucida Sans Unicode"/>
          <w:b/>
          <w:i/>
          <w:kern w:val="3"/>
          <w:lang w:eastAsia="ru-RU"/>
        </w:rPr>
        <w:t> 000 000</w:t>
      </w:r>
      <w:r w:rsidR="00BE116A" w:rsidRPr="00465D48">
        <w:rPr>
          <w:rFonts w:eastAsia="Lucida Sans Unicode"/>
          <w:i/>
          <w:kern w:val="3"/>
          <w:lang w:eastAsia="ru-RU"/>
        </w:rPr>
        <w:t xml:space="preserve"> (</w:t>
      </w:r>
      <w:r w:rsidR="00465D48" w:rsidRPr="00465D48">
        <w:rPr>
          <w:rFonts w:eastAsia="Lucida Sans Unicode"/>
          <w:i/>
          <w:kern w:val="3"/>
          <w:lang w:eastAsia="ru-RU"/>
        </w:rPr>
        <w:t>д</w:t>
      </w:r>
      <w:r w:rsidRPr="00465D48">
        <w:rPr>
          <w:rFonts w:eastAsia="Lucida Sans Unicode"/>
          <w:i/>
          <w:kern w:val="3"/>
          <w:lang w:eastAsia="ru-RU"/>
        </w:rPr>
        <w:t>евять</w:t>
      </w:r>
      <w:r w:rsidR="00BE116A" w:rsidRPr="00465D48">
        <w:rPr>
          <w:rFonts w:eastAsia="Lucida Sans Unicode"/>
          <w:i/>
          <w:kern w:val="3"/>
          <w:lang w:eastAsia="ru-RU"/>
        </w:rPr>
        <w:t xml:space="preserve"> миллион</w:t>
      </w:r>
      <w:r w:rsidRPr="00465D48">
        <w:rPr>
          <w:rFonts w:eastAsia="Lucida Sans Unicode"/>
          <w:i/>
          <w:kern w:val="3"/>
          <w:lang w:eastAsia="ru-RU"/>
        </w:rPr>
        <w:t>ов</w:t>
      </w:r>
      <w:r w:rsidR="00BE116A" w:rsidRPr="00465D48">
        <w:rPr>
          <w:rFonts w:eastAsia="Lucida Sans Unicode"/>
          <w:i/>
          <w:kern w:val="3"/>
          <w:lang w:eastAsia="ru-RU"/>
        </w:rPr>
        <w:t xml:space="preserve">) рублей </w:t>
      </w:r>
      <w:r w:rsidR="00BE116A" w:rsidRPr="00465D48">
        <w:rPr>
          <w:rFonts w:eastAsia="Lucida Sans Unicode"/>
          <w:b/>
          <w:i/>
          <w:kern w:val="3"/>
          <w:lang w:eastAsia="ru-RU"/>
        </w:rPr>
        <w:t>00</w:t>
      </w:r>
      <w:r w:rsidR="00BE116A" w:rsidRPr="00465D48">
        <w:rPr>
          <w:rFonts w:eastAsia="Lucida Sans Unicode"/>
          <w:i/>
          <w:kern w:val="3"/>
          <w:lang w:eastAsia="ru-RU"/>
        </w:rPr>
        <w:t xml:space="preserve"> копеек</w:t>
      </w:r>
      <w:r w:rsidR="00BE116A">
        <w:rPr>
          <w:rFonts w:eastAsia="Lucida Sans Unicode"/>
          <w:kern w:val="3"/>
          <w:lang w:eastAsia="ru-RU"/>
        </w:rPr>
        <w:t>.</w:t>
      </w:r>
    </w:p>
    <w:p w:rsidR="00570346" w:rsidRDefault="00BE116A" w:rsidP="00BE116A">
      <w:pPr>
        <w:widowControl w:val="0"/>
        <w:autoSpaceDN w:val="0"/>
        <w:rPr>
          <w:rFonts w:eastAsia="Lucida Sans Unicode"/>
          <w:kern w:val="3"/>
          <w:lang w:eastAsia="ru-RU"/>
        </w:rPr>
      </w:pPr>
      <w:r w:rsidRPr="00BE116A">
        <w:rPr>
          <w:rFonts w:eastAsia="Lucida Sans Unicode"/>
          <w:b/>
          <w:kern w:val="3"/>
          <w:lang w:eastAsia="ru-RU"/>
        </w:rPr>
        <w:t>Начальная (максимальная) сумма цен единиц товара:</w:t>
      </w:r>
      <w:r w:rsidRPr="00BE116A">
        <w:rPr>
          <w:rFonts w:eastAsia="Lucida Sans Unicode"/>
          <w:kern w:val="3"/>
          <w:lang w:eastAsia="ru-RU"/>
        </w:rPr>
        <w:t xml:space="preserve"> </w:t>
      </w:r>
      <w:r w:rsidR="005E4106" w:rsidRPr="00465D48">
        <w:rPr>
          <w:rFonts w:eastAsia="Lucida Sans Unicode"/>
          <w:b/>
          <w:i/>
          <w:kern w:val="3"/>
          <w:lang w:eastAsia="ru-RU"/>
        </w:rPr>
        <w:t xml:space="preserve">6 </w:t>
      </w:r>
      <w:r w:rsidR="00570346" w:rsidRPr="00465D48">
        <w:rPr>
          <w:rFonts w:eastAsia="Lucida Sans Unicode"/>
          <w:b/>
          <w:i/>
          <w:kern w:val="3"/>
          <w:lang w:eastAsia="ru-RU"/>
        </w:rPr>
        <w:t>769</w:t>
      </w:r>
      <w:r w:rsidRPr="00465D48">
        <w:rPr>
          <w:rFonts w:eastAsia="Lucida Sans Unicode"/>
          <w:i/>
          <w:kern w:val="3"/>
          <w:lang w:eastAsia="ru-RU"/>
        </w:rPr>
        <w:t xml:space="preserve"> (</w:t>
      </w:r>
      <w:r w:rsidR="00465D48" w:rsidRPr="00465D48">
        <w:rPr>
          <w:rFonts w:eastAsia="Lucida Sans Unicode"/>
          <w:i/>
          <w:kern w:val="3"/>
          <w:lang w:eastAsia="ru-RU"/>
        </w:rPr>
        <w:t>ш</w:t>
      </w:r>
      <w:r w:rsidR="005E4106" w:rsidRPr="00465D48">
        <w:rPr>
          <w:rFonts w:eastAsia="Lucida Sans Unicode"/>
          <w:i/>
          <w:kern w:val="3"/>
          <w:lang w:eastAsia="ru-RU"/>
        </w:rPr>
        <w:t>есть</w:t>
      </w:r>
      <w:r w:rsidRPr="00465D48">
        <w:rPr>
          <w:rFonts w:eastAsia="Lucida Sans Unicode"/>
          <w:i/>
          <w:kern w:val="3"/>
          <w:lang w:eastAsia="ru-RU"/>
        </w:rPr>
        <w:t xml:space="preserve"> тыс</w:t>
      </w:r>
      <w:r w:rsidR="005E4106" w:rsidRPr="00465D48">
        <w:rPr>
          <w:rFonts w:eastAsia="Lucida Sans Unicode"/>
          <w:i/>
          <w:kern w:val="3"/>
          <w:lang w:eastAsia="ru-RU"/>
        </w:rPr>
        <w:t xml:space="preserve">яч </w:t>
      </w:r>
      <w:r w:rsidR="00570346" w:rsidRPr="00465D48">
        <w:rPr>
          <w:rFonts w:eastAsia="Lucida Sans Unicode"/>
          <w:i/>
          <w:kern w:val="3"/>
          <w:lang w:eastAsia="ru-RU"/>
        </w:rPr>
        <w:t xml:space="preserve">семьсот </w:t>
      </w:r>
      <w:r w:rsidR="005E4106" w:rsidRPr="00465D48">
        <w:rPr>
          <w:rFonts w:eastAsia="Lucida Sans Unicode"/>
          <w:i/>
          <w:kern w:val="3"/>
          <w:lang w:eastAsia="ru-RU"/>
        </w:rPr>
        <w:t>шесть</w:t>
      </w:r>
      <w:r w:rsidR="00570346" w:rsidRPr="00465D48">
        <w:rPr>
          <w:rFonts w:eastAsia="Lucida Sans Unicode"/>
          <w:i/>
          <w:kern w:val="3"/>
          <w:lang w:eastAsia="ru-RU"/>
        </w:rPr>
        <w:t>десят девять</w:t>
      </w:r>
      <w:r w:rsidR="005E4106" w:rsidRPr="00465D48">
        <w:rPr>
          <w:rFonts w:eastAsia="Lucida Sans Unicode"/>
          <w:i/>
          <w:kern w:val="3"/>
          <w:lang w:eastAsia="ru-RU"/>
        </w:rPr>
        <w:t xml:space="preserve">) рублей </w:t>
      </w:r>
      <w:r w:rsidR="005E4106" w:rsidRPr="00465D48">
        <w:rPr>
          <w:rFonts w:eastAsia="Lucida Sans Unicode"/>
          <w:b/>
          <w:i/>
          <w:kern w:val="3"/>
          <w:lang w:eastAsia="ru-RU"/>
        </w:rPr>
        <w:t>9</w:t>
      </w:r>
      <w:r w:rsidR="00570346" w:rsidRPr="00465D48">
        <w:rPr>
          <w:rFonts w:eastAsia="Lucida Sans Unicode"/>
          <w:b/>
          <w:i/>
          <w:kern w:val="3"/>
          <w:lang w:eastAsia="ru-RU"/>
        </w:rPr>
        <w:t>2</w:t>
      </w:r>
      <w:r w:rsidRPr="00465D48">
        <w:rPr>
          <w:rFonts w:eastAsia="Lucida Sans Unicode"/>
          <w:i/>
          <w:kern w:val="3"/>
          <w:lang w:eastAsia="ru-RU"/>
        </w:rPr>
        <w:t xml:space="preserve"> копе</w:t>
      </w:r>
      <w:r w:rsidR="00570346" w:rsidRPr="00465D48">
        <w:rPr>
          <w:rFonts w:eastAsia="Lucida Sans Unicode"/>
          <w:i/>
          <w:kern w:val="3"/>
          <w:lang w:eastAsia="ru-RU"/>
        </w:rPr>
        <w:t>йки</w:t>
      </w:r>
      <w:r w:rsidR="00570346">
        <w:rPr>
          <w:rFonts w:eastAsia="Lucida Sans Unicode"/>
          <w:kern w:val="3"/>
          <w:lang w:eastAsia="ru-RU"/>
        </w:rPr>
        <w:t>.</w:t>
      </w:r>
    </w:p>
    <w:p w:rsidR="00BE116A" w:rsidRDefault="00BE116A" w:rsidP="00BE116A">
      <w:pPr>
        <w:widowControl w:val="0"/>
        <w:autoSpaceDN w:val="0"/>
      </w:pPr>
    </w:p>
    <w:tbl>
      <w:tblPr>
        <w:tblStyle w:val="ac"/>
        <w:tblW w:w="10207" w:type="dxa"/>
        <w:tblInd w:w="-431" w:type="dxa"/>
        <w:tblLayout w:type="fixed"/>
        <w:tblLook w:val="04A0" w:firstRow="1" w:lastRow="0" w:firstColumn="1" w:lastColumn="0" w:noHBand="0" w:noVBand="1"/>
      </w:tblPr>
      <w:tblGrid>
        <w:gridCol w:w="2411"/>
        <w:gridCol w:w="7796"/>
      </w:tblGrid>
      <w:tr w:rsidR="00354142" w:rsidTr="005647F4">
        <w:trPr>
          <w:trHeight w:val="722"/>
        </w:trPr>
        <w:tc>
          <w:tcPr>
            <w:tcW w:w="2411" w:type="dxa"/>
            <w:vAlign w:val="center"/>
          </w:tcPr>
          <w:p w:rsidR="00354142" w:rsidRPr="00277140" w:rsidRDefault="00354142" w:rsidP="0066462D">
            <w:pPr>
              <w:jc w:val="center"/>
              <w:rPr>
                <w:b/>
                <w:sz w:val="21"/>
                <w:szCs w:val="21"/>
              </w:rPr>
            </w:pPr>
            <w:r>
              <w:rPr>
                <w:b/>
                <w:sz w:val="21"/>
                <w:szCs w:val="21"/>
              </w:rPr>
              <w:t>Наименование</w:t>
            </w:r>
          </w:p>
        </w:tc>
        <w:tc>
          <w:tcPr>
            <w:tcW w:w="7796" w:type="dxa"/>
            <w:vAlign w:val="center"/>
          </w:tcPr>
          <w:p w:rsidR="00354142" w:rsidRPr="00277140" w:rsidRDefault="00354142" w:rsidP="00354142">
            <w:pPr>
              <w:tabs>
                <w:tab w:val="left" w:pos="4555"/>
              </w:tabs>
              <w:jc w:val="center"/>
              <w:rPr>
                <w:b/>
                <w:sz w:val="21"/>
                <w:szCs w:val="21"/>
              </w:rPr>
            </w:pPr>
            <w:r w:rsidRPr="00277140">
              <w:rPr>
                <w:b/>
                <w:kern w:val="3"/>
                <w:sz w:val="21"/>
                <w:szCs w:val="21"/>
                <w:lang w:eastAsia="ru-RU"/>
              </w:rPr>
              <w:t>Описание функциональных и технических характеристик</w:t>
            </w:r>
          </w:p>
        </w:tc>
      </w:tr>
      <w:tr w:rsidR="00354142" w:rsidTr="005647F4">
        <w:tc>
          <w:tcPr>
            <w:tcW w:w="2411" w:type="dxa"/>
            <w:vAlign w:val="center"/>
          </w:tcPr>
          <w:p w:rsidR="00354142" w:rsidRPr="0089610D" w:rsidRDefault="00DA1399" w:rsidP="00DA1399">
            <w:pPr>
              <w:jc w:val="center"/>
              <w:rPr>
                <w:sz w:val="22"/>
                <w:szCs w:val="22"/>
              </w:rPr>
            </w:pPr>
            <w:r w:rsidRPr="00DA1399">
              <w:rPr>
                <w:sz w:val="22"/>
                <w:szCs w:val="22"/>
              </w:rPr>
              <w:t xml:space="preserve">Однокомпонентный дренируемый уроприемник со встроенной плоской пластиной </w:t>
            </w:r>
          </w:p>
        </w:tc>
        <w:tc>
          <w:tcPr>
            <w:tcW w:w="7796" w:type="dxa"/>
            <w:vAlign w:val="center"/>
          </w:tcPr>
          <w:p w:rsidR="00354142" w:rsidRPr="0089610D" w:rsidRDefault="00354142" w:rsidP="006B1454">
            <w:pPr>
              <w:widowControl w:val="0"/>
              <w:autoSpaceDN w:val="0"/>
              <w:snapToGrid w:val="0"/>
              <w:jc w:val="both"/>
              <w:textAlignment w:val="baseline"/>
              <w:rPr>
                <w:rFonts w:cs="Arial"/>
                <w:sz w:val="22"/>
                <w:szCs w:val="22"/>
              </w:rPr>
            </w:pPr>
            <w:r w:rsidRPr="00DB49DB">
              <w:rPr>
                <w:rFonts w:cs="Arial"/>
                <w:sz w:val="22"/>
                <w:szCs w:val="22"/>
              </w:rPr>
              <w:t xml:space="preserve">Однокомпонентный дренируемый уростомный мешок неразъемный из прозрачного или не прозрачного, многослойного, не пропускающего запах полиэтилена с мягкой нетканой подложкой. Наличие </w:t>
            </w:r>
            <w:r w:rsidR="000679B7" w:rsidRPr="00DB49DB">
              <w:rPr>
                <w:rFonts w:cs="Arial"/>
                <w:sz w:val="22"/>
                <w:szCs w:val="22"/>
              </w:rPr>
              <w:t>антирефлюксного и</w:t>
            </w:r>
            <w:r w:rsidRPr="00DB49DB">
              <w:rPr>
                <w:rFonts w:cs="Arial"/>
                <w:sz w:val="22"/>
                <w:szCs w:val="22"/>
              </w:rPr>
              <w:t xml:space="preserve"> сливного клапана со встроенной гипоаллергенной гидроколлоидной адгезивной пластиной, с защитным покрытием и шаблоном для вырезания отверстий под стому</w:t>
            </w:r>
            <w:r>
              <w:rPr>
                <w:rFonts w:cs="Arial"/>
                <w:sz w:val="22"/>
                <w:szCs w:val="22"/>
              </w:rPr>
              <w:t>:</w:t>
            </w:r>
            <w:r w:rsidRPr="00DB49DB">
              <w:rPr>
                <w:rFonts w:cs="Arial"/>
                <w:sz w:val="22"/>
                <w:szCs w:val="22"/>
              </w:rPr>
              <w:t xml:space="preserve"> </w:t>
            </w:r>
            <w:r>
              <w:rPr>
                <w:rFonts w:cs="Arial"/>
                <w:sz w:val="22"/>
                <w:szCs w:val="22"/>
              </w:rPr>
              <w:t>минимально вырезаемое отверстие- не менее</w:t>
            </w:r>
            <w:r w:rsidRPr="00DB49DB">
              <w:rPr>
                <w:rFonts w:cs="Arial"/>
                <w:sz w:val="22"/>
                <w:szCs w:val="22"/>
              </w:rPr>
              <w:t xml:space="preserve"> 10</w:t>
            </w:r>
            <w:r>
              <w:rPr>
                <w:rFonts w:cs="Arial"/>
                <w:sz w:val="22"/>
                <w:szCs w:val="22"/>
              </w:rPr>
              <w:t xml:space="preserve"> мм; максимальное вырезаемое отверстие- не менее</w:t>
            </w:r>
            <w:r w:rsidRPr="00DB49DB">
              <w:rPr>
                <w:rFonts w:cs="Arial"/>
                <w:sz w:val="22"/>
                <w:szCs w:val="22"/>
              </w:rPr>
              <w:t xml:space="preserve"> до 55</w:t>
            </w:r>
            <w:r>
              <w:rPr>
                <w:rFonts w:cs="Arial"/>
                <w:sz w:val="22"/>
                <w:szCs w:val="22"/>
              </w:rPr>
              <w:t xml:space="preserve"> </w:t>
            </w:r>
            <w:r w:rsidRPr="00DB49DB">
              <w:rPr>
                <w:rFonts w:cs="Arial"/>
                <w:sz w:val="22"/>
                <w:szCs w:val="22"/>
              </w:rPr>
              <w:t xml:space="preserve">мм. </w:t>
            </w:r>
          </w:p>
        </w:tc>
      </w:tr>
      <w:tr w:rsidR="00DA1399" w:rsidTr="00B1589F">
        <w:tc>
          <w:tcPr>
            <w:tcW w:w="2411" w:type="dxa"/>
            <w:vAlign w:val="center"/>
          </w:tcPr>
          <w:p w:rsidR="00DA1399" w:rsidRPr="00BD11E6" w:rsidRDefault="00DA1399" w:rsidP="00096C99">
            <w:pPr>
              <w:jc w:val="center"/>
              <w:rPr>
                <w:sz w:val="22"/>
                <w:szCs w:val="22"/>
              </w:rPr>
            </w:pPr>
            <w:r w:rsidRPr="00BD11E6">
              <w:rPr>
                <w:sz w:val="22"/>
                <w:szCs w:val="22"/>
              </w:rPr>
              <w:t>Мочеприемник ножной (мешок для сбора мочи), дневной</w:t>
            </w:r>
          </w:p>
        </w:tc>
        <w:tc>
          <w:tcPr>
            <w:tcW w:w="7796" w:type="dxa"/>
          </w:tcPr>
          <w:p w:rsidR="00DA1399" w:rsidRPr="008B6367" w:rsidRDefault="00B1589F" w:rsidP="005647F4">
            <w:r>
              <w:t xml:space="preserve">Мешки для сбора мочи из прозрачного многослойного, не пропускающего запах полиэтилена, без мягкой нетканой подложки, с антирефлюксным клапаном, сливным клапаном, с переходником для соединения с </w:t>
            </w:r>
            <w:proofErr w:type="spellStart"/>
            <w:r>
              <w:t>уропрезервативом</w:t>
            </w:r>
            <w:proofErr w:type="spellEnd"/>
            <w:r>
              <w:t xml:space="preserve"> или катетером, объем мешка 750мл; пара ремешков для крепления в комплекте.</w:t>
            </w:r>
          </w:p>
        </w:tc>
      </w:tr>
      <w:tr w:rsidR="00DA1399" w:rsidTr="005647F4">
        <w:tc>
          <w:tcPr>
            <w:tcW w:w="2411" w:type="dxa"/>
          </w:tcPr>
          <w:p w:rsidR="00DA1399" w:rsidRPr="00BD11E6" w:rsidRDefault="00B1589F" w:rsidP="00096C99">
            <w:pPr>
              <w:jc w:val="center"/>
              <w:rPr>
                <w:sz w:val="22"/>
                <w:szCs w:val="22"/>
              </w:rPr>
            </w:pPr>
            <w:r w:rsidRPr="00BD11E6">
              <w:rPr>
                <w:sz w:val="22"/>
                <w:szCs w:val="22"/>
              </w:rPr>
              <w:t>Мочеприемник прикроватный (мешок для сбора мочи), ночной</w:t>
            </w:r>
          </w:p>
        </w:tc>
        <w:tc>
          <w:tcPr>
            <w:tcW w:w="7796" w:type="dxa"/>
          </w:tcPr>
          <w:p w:rsidR="00DA1399" w:rsidRPr="008B6367" w:rsidRDefault="00B1589F" w:rsidP="00B1589F">
            <w:r>
              <w:t xml:space="preserve">Мешки для сбора мочи из прозрачного многослойного, не пропускающего запах полиэтилена, без мягкой нетканой подложки, с антирефлюксным клапаном, сливным клапаном, с переходником для соединения с </w:t>
            </w:r>
            <w:proofErr w:type="spellStart"/>
            <w:r>
              <w:t>уропрезервативом</w:t>
            </w:r>
            <w:proofErr w:type="spellEnd"/>
            <w:r>
              <w:t xml:space="preserve"> или катетером, объем мешка 2000 мл.</w:t>
            </w:r>
          </w:p>
        </w:tc>
      </w:tr>
      <w:tr w:rsidR="007412F6" w:rsidTr="005647F4">
        <w:tc>
          <w:tcPr>
            <w:tcW w:w="2411" w:type="dxa"/>
          </w:tcPr>
          <w:p w:rsidR="007412F6" w:rsidRPr="00BD11E6" w:rsidRDefault="007412F6" w:rsidP="00096C99">
            <w:pPr>
              <w:jc w:val="center"/>
              <w:rPr>
                <w:sz w:val="22"/>
                <w:szCs w:val="22"/>
              </w:rPr>
            </w:pPr>
            <w:r w:rsidRPr="00BD11E6">
              <w:rPr>
                <w:sz w:val="22"/>
                <w:szCs w:val="22"/>
              </w:rPr>
              <w:t>Двухкомпонентный дренируемый уроприемник в комплекте: адгезивная пластина плоская, уростомный мешок-3шт.</w:t>
            </w:r>
          </w:p>
        </w:tc>
        <w:tc>
          <w:tcPr>
            <w:tcW w:w="7796" w:type="dxa"/>
          </w:tcPr>
          <w:p w:rsidR="007412F6" w:rsidRPr="008B6367" w:rsidRDefault="007412F6" w:rsidP="005647F4">
            <w:r w:rsidRPr="008B6367">
              <w:t>Один комплект двухкомпонентного дренируемого уроприемника состоит из двух разъемных отдельных частей: одна адгезивная пластина и три сборных мешка.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B1589F" w:rsidTr="005647F4">
        <w:tc>
          <w:tcPr>
            <w:tcW w:w="2411" w:type="dxa"/>
            <w:vAlign w:val="center"/>
          </w:tcPr>
          <w:p w:rsidR="00B1589F" w:rsidRPr="00BD11E6" w:rsidRDefault="00B1589F" w:rsidP="00DC41D8">
            <w:pPr>
              <w:jc w:val="center"/>
              <w:rPr>
                <w:bCs/>
                <w:sz w:val="22"/>
                <w:szCs w:val="22"/>
              </w:rPr>
            </w:pPr>
            <w:r w:rsidRPr="00BD11E6">
              <w:rPr>
                <w:bCs/>
                <w:sz w:val="22"/>
                <w:szCs w:val="22"/>
              </w:rPr>
              <w:t xml:space="preserve">Однокомпонентный </w:t>
            </w:r>
            <w:proofErr w:type="spellStart"/>
            <w:r w:rsidRPr="00BD11E6">
              <w:rPr>
                <w:bCs/>
                <w:sz w:val="22"/>
                <w:szCs w:val="22"/>
              </w:rPr>
              <w:t>недренируемый</w:t>
            </w:r>
            <w:proofErr w:type="spellEnd"/>
            <w:r w:rsidRPr="00BD11E6">
              <w:rPr>
                <w:bCs/>
                <w:sz w:val="22"/>
                <w:szCs w:val="22"/>
              </w:rPr>
              <w:t xml:space="preserve"> калоприемник со встроенной плоской пластиной</w:t>
            </w:r>
          </w:p>
        </w:tc>
        <w:tc>
          <w:tcPr>
            <w:tcW w:w="7796" w:type="dxa"/>
            <w:vAlign w:val="center"/>
          </w:tcPr>
          <w:p w:rsidR="00B1589F" w:rsidRDefault="0037051F" w:rsidP="00295F0D">
            <w:pPr>
              <w:pStyle w:val="Standard"/>
              <w:ind w:firstLine="28"/>
              <w:jc w:val="both"/>
              <w:rPr>
                <w:rFonts w:ascii="Times New Roman" w:hAnsi="Times New Roman" w:cs="Times New Roman"/>
                <w:sz w:val="22"/>
                <w:szCs w:val="22"/>
              </w:rPr>
            </w:pPr>
            <w:proofErr w:type="spellStart"/>
            <w:r>
              <w:rPr>
                <w:rFonts w:ascii="Times New Roman" w:hAnsi="Times New Roman" w:cs="Times New Roman"/>
                <w:sz w:val="22"/>
                <w:szCs w:val="22"/>
              </w:rPr>
              <w:t>Недренируемый</w:t>
            </w:r>
            <w:proofErr w:type="spellEnd"/>
            <w:r w:rsidRPr="00E7707B">
              <w:rPr>
                <w:rFonts w:ascii="Times New Roman" w:hAnsi="Times New Roman" w:cs="Times New Roman"/>
                <w:sz w:val="22"/>
                <w:szCs w:val="22"/>
              </w:rPr>
              <w:t xml:space="preserve"> стомный</w:t>
            </w:r>
            <w:r>
              <w:rPr>
                <w:rFonts w:ascii="Times New Roman" w:hAnsi="Times New Roman" w:cs="Times New Roman"/>
                <w:sz w:val="22"/>
                <w:szCs w:val="22"/>
              </w:rPr>
              <w:t xml:space="preserve"> мешок не разъемный, со встроенной адгезивной пластиной на натуральной, гипоаллергенной, гидроколлоидной основе с защитным покрытием </w:t>
            </w:r>
            <w:r w:rsidRPr="00E7707B">
              <w:rPr>
                <w:rFonts w:ascii="Times New Roman" w:hAnsi="Times New Roman" w:cs="Times New Roman"/>
                <w:sz w:val="22"/>
                <w:szCs w:val="22"/>
              </w:rPr>
              <w:t xml:space="preserve">из многослойного, </w:t>
            </w:r>
            <w:r w:rsidR="00295F0D">
              <w:rPr>
                <w:rFonts w:ascii="Times New Roman" w:hAnsi="Times New Roman" w:cs="Times New Roman"/>
                <w:sz w:val="22"/>
                <w:szCs w:val="22"/>
              </w:rPr>
              <w:t xml:space="preserve">из непрозрачного многослойного </w:t>
            </w:r>
            <w:r w:rsidRPr="00E7707B">
              <w:rPr>
                <w:rFonts w:ascii="Times New Roman" w:hAnsi="Times New Roman" w:cs="Times New Roman"/>
                <w:sz w:val="22"/>
                <w:szCs w:val="22"/>
              </w:rPr>
              <w:t>не пропускающего запах поли</w:t>
            </w:r>
            <w:r w:rsidR="00295F0D">
              <w:rPr>
                <w:rFonts w:ascii="Times New Roman" w:hAnsi="Times New Roman" w:cs="Times New Roman"/>
                <w:sz w:val="22"/>
                <w:szCs w:val="22"/>
              </w:rPr>
              <w:t>этилена с мягкой нетканой подложкой, с фильтром, с вырезаемым отверстием под стому в диапазоне: диаметр вырезаемого отверстия от 10 мм до 70 мм.</w:t>
            </w:r>
          </w:p>
        </w:tc>
      </w:tr>
      <w:tr w:rsidR="00DC41D8" w:rsidTr="005647F4">
        <w:tc>
          <w:tcPr>
            <w:tcW w:w="2411" w:type="dxa"/>
            <w:vAlign w:val="center"/>
          </w:tcPr>
          <w:p w:rsidR="00DC41D8" w:rsidRPr="00BD11E6" w:rsidRDefault="00DC41D8" w:rsidP="00DC41D8">
            <w:pPr>
              <w:jc w:val="center"/>
              <w:rPr>
                <w:bCs/>
                <w:sz w:val="22"/>
                <w:szCs w:val="22"/>
              </w:rPr>
            </w:pPr>
            <w:r w:rsidRPr="00BD11E6">
              <w:rPr>
                <w:bCs/>
                <w:sz w:val="22"/>
                <w:szCs w:val="22"/>
              </w:rPr>
              <w:t xml:space="preserve">Двухкомпонентный дренируемый калоприемник в комплекте: адгезивная пластина плоская, </w:t>
            </w:r>
            <w:proofErr w:type="gramStart"/>
            <w:r w:rsidR="000679B7" w:rsidRPr="00BD11E6">
              <w:rPr>
                <w:bCs/>
                <w:sz w:val="22"/>
                <w:szCs w:val="22"/>
              </w:rPr>
              <w:t>мешок</w:t>
            </w:r>
            <w:proofErr w:type="gramEnd"/>
            <w:r w:rsidR="005647F4" w:rsidRPr="00BD11E6">
              <w:rPr>
                <w:bCs/>
                <w:sz w:val="22"/>
                <w:szCs w:val="22"/>
              </w:rPr>
              <w:t xml:space="preserve"> </w:t>
            </w:r>
            <w:r w:rsidRPr="00BD11E6">
              <w:rPr>
                <w:bCs/>
                <w:sz w:val="22"/>
                <w:szCs w:val="22"/>
              </w:rPr>
              <w:t>дренируемый-3шт.</w:t>
            </w:r>
          </w:p>
          <w:p w:rsidR="00DC41D8" w:rsidRPr="00BD11E6" w:rsidRDefault="00DC41D8" w:rsidP="00DC41D8">
            <w:pPr>
              <w:jc w:val="center"/>
              <w:rPr>
                <w:sz w:val="22"/>
                <w:szCs w:val="22"/>
              </w:rPr>
            </w:pPr>
            <w:r w:rsidRPr="00BD11E6">
              <w:rPr>
                <w:sz w:val="22"/>
                <w:szCs w:val="22"/>
              </w:rPr>
              <w:t>(вырезаемое отверстие под стому не менее 60 мм)</w:t>
            </w:r>
          </w:p>
        </w:tc>
        <w:tc>
          <w:tcPr>
            <w:tcW w:w="7796" w:type="dxa"/>
            <w:vAlign w:val="center"/>
          </w:tcPr>
          <w:p w:rsidR="00DC41D8" w:rsidRPr="00E7707B" w:rsidRDefault="00DC41D8" w:rsidP="00DC41D8">
            <w:pPr>
              <w:pStyle w:val="Standard"/>
              <w:ind w:firstLine="28"/>
              <w:jc w:val="both"/>
              <w:rPr>
                <w:rFonts w:ascii="Times New Roman" w:hAnsi="Times New Roman" w:cs="Times New Roman"/>
                <w:sz w:val="22"/>
                <w:szCs w:val="22"/>
              </w:rPr>
            </w:pPr>
            <w:r>
              <w:rPr>
                <w:rFonts w:ascii="Times New Roman" w:hAnsi="Times New Roman" w:cs="Times New Roman"/>
                <w:sz w:val="22"/>
                <w:szCs w:val="22"/>
              </w:rPr>
              <w:t>В состав одного комплекта двухкомпонентного дренируемого калоприемника входит: а</w:t>
            </w:r>
            <w:r w:rsidRPr="00E7707B">
              <w:rPr>
                <w:rFonts w:ascii="Times New Roman" w:hAnsi="Times New Roman" w:cs="Times New Roman"/>
                <w:sz w:val="22"/>
                <w:szCs w:val="22"/>
              </w:rPr>
              <w:t>дгезивная гипоаллергенная гидроколлоидная пластина с защитным покрытием, с вырезаемым отверстием под стому, с фланцем для крепления мешка, соответствующим фланцу мешка</w:t>
            </w:r>
            <w:r w:rsidR="00295F0D">
              <w:rPr>
                <w:rFonts w:ascii="Times New Roman" w:hAnsi="Times New Roman" w:cs="Times New Roman"/>
                <w:sz w:val="22"/>
                <w:szCs w:val="22"/>
              </w:rPr>
              <w:t xml:space="preserve">, и три дренируемых </w:t>
            </w:r>
            <w:proofErr w:type="spellStart"/>
            <w:r w:rsidR="00295F0D">
              <w:rPr>
                <w:rFonts w:ascii="Times New Roman" w:hAnsi="Times New Roman" w:cs="Times New Roman"/>
                <w:sz w:val="22"/>
                <w:szCs w:val="22"/>
              </w:rPr>
              <w:t>стомных</w:t>
            </w:r>
            <w:proofErr w:type="spellEnd"/>
            <w:r w:rsidR="00295F0D">
              <w:rPr>
                <w:rFonts w:ascii="Times New Roman" w:hAnsi="Times New Roman" w:cs="Times New Roman"/>
                <w:sz w:val="22"/>
                <w:szCs w:val="22"/>
              </w:rPr>
              <w:t xml:space="preserve"> мешка</w:t>
            </w:r>
            <w:r w:rsidRPr="00E7707B">
              <w:rPr>
                <w:rFonts w:ascii="Times New Roman" w:hAnsi="Times New Roman" w:cs="Times New Roman"/>
                <w:sz w:val="22"/>
                <w:szCs w:val="22"/>
              </w:rPr>
              <w:t>;</w:t>
            </w:r>
          </w:p>
          <w:p w:rsidR="00DC41D8" w:rsidRPr="00E7707B" w:rsidRDefault="00DC41D8" w:rsidP="00DC41D8">
            <w:pPr>
              <w:pStyle w:val="Standard"/>
              <w:ind w:firstLine="28"/>
              <w:jc w:val="both"/>
              <w:rPr>
                <w:rFonts w:ascii="Times New Roman" w:hAnsi="Times New Roman" w:cs="Times New Roman"/>
                <w:sz w:val="22"/>
                <w:szCs w:val="22"/>
              </w:rPr>
            </w:pPr>
            <w:r>
              <w:rPr>
                <w:rFonts w:ascii="Times New Roman" w:hAnsi="Times New Roman" w:cs="Times New Roman"/>
                <w:sz w:val="22"/>
                <w:szCs w:val="22"/>
              </w:rPr>
              <w:t>м</w:t>
            </w:r>
            <w:r w:rsidRPr="00E7707B">
              <w:rPr>
                <w:rFonts w:ascii="Times New Roman" w:hAnsi="Times New Roman" w:cs="Times New Roman"/>
                <w:sz w:val="22"/>
                <w:szCs w:val="22"/>
              </w:rPr>
              <w:t>ешок стомный, дренируемый из многослойного, не пропускающего запах полимерного материала, с мягкой подложкой, с зажимом, фланцем для крепления мешка к пластине, соответствующим фланцу пластины;</w:t>
            </w:r>
          </w:p>
          <w:p w:rsidR="00DC41D8" w:rsidRPr="00E7707B" w:rsidRDefault="00DC41D8" w:rsidP="00DC41D8">
            <w:pPr>
              <w:pStyle w:val="Standard"/>
              <w:jc w:val="both"/>
              <w:rPr>
                <w:rFonts w:ascii="Times New Roman" w:hAnsi="Times New Roman" w:cs="Times New Roman"/>
                <w:sz w:val="22"/>
                <w:szCs w:val="22"/>
              </w:rPr>
            </w:pPr>
            <w:r w:rsidRPr="00E7707B">
              <w:rPr>
                <w:rFonts w:ascii="Times New Roman" w:hAnsi="Times New Roman" w:cs="Times New Roman"/>
                <w:sz w:val="22"/>
                <w:szCs w:val="22"/>
              </w:rPr>
              <w:t>Дренируемые мешки с выпускным отверстием, с поставляемыми в комплекте зажимами.</w:t>
            </w:r>
          </w:p>
          <w:p w:rsidR="00DC41D8" w:rsidRDefault="00DC41D8" w:rsidP="00DC41D8">
            <w:pPr>
              <w:widowControl w:val="0"/>
              <w:autoSpaceDN w:val="0"/>
              <w:snapToGrid w:val="0"/>
              <w:jc w:val="both"/>
              <w:textAlignment w:val="baseline"/>
              <w:rPr>
                <w:sz w:val="22"/>
                <w:szCs w:val="22"/>
              </w:rPr>
            </w:pPr>
            <w:r w:rsidRPr="00E7707B">
              <w:rPr>
                <w:sz w:val="22"/>
                <w:szCs w:val="22"/>
              </w:rPr>
              <w:t>При комплектации фланцевые соединения пластин должны соответствовать фланцевым соединениям мешков.</w:t>
            </w:r>
          </w:p>
          <w:p w:rsidR="00DC41D8" w:rsidRPr="00955D6F" w:rsidRDefault="00DC41D8" w:rsidP="00295F0D">
            <w:pPr>
              <w:pStyle w:val="Standard"/>
              <w:ind w:firstLine="28"/>
              <w:jc w:val="both"/>
              <w:rPr>
                <w:rFonts w:ascii="Times New Roman" w:hAnsi="Times New Roman" w:cs="Times New Roman"/>
                <w:sz w:val="22"/>
                <w:szCs w:val="22"/>
              </w:rPr>
            </w:pPr>
            <w:r w:rsidRPr="002508B1">
              <w:rPr>
                <w:rFonts w:ascii="Times New Roman" w:hAnsi="Times New Roman" w:cs="Times New Roman"/>
                <w:sz w:val="22"/>
                <w:szCs w:val="22"/>
              </w:rPr>
              <w:t xml:space="preserve">Максимальный диаметр вырезаемого отверстия на пластине - не менее </w:t>
            </w:r>
            <w:r w:rsidR="00295F0D">
              <w:rPr>
                <w:rFonts w:ascii="Times New Roman" w:hAnsi="Times New Roman" w:cs="Times New Roman"/>
                <w:sz w:val="22"/>
                <w:szCs w:val="22"/>
              </w:rPr>
              <w:t>60</w:t>
            </w:r>
            <w:r w:rsidRPr="002508B1">
              <w:rPr>
                <w:rFonts w:ascii="Times New Roman" w:hAnsi="Times New Roman" w:cs="Times New Roman"/>
                <w:sz w:val="22"/>
                <w:szCs w:val="22"/>
              </w:rPr>
              <w:t xml:space="preserve"> </w:t>
            </w:r>
            <w:r w:rsidR="000679B7" w:rsidRPr="002508B1">
              <w:rPr>
                <w:rFonts w:ascii="Times New Roman" w:hAnsi="Times New Roman" w:cs="Times New Roman"/>
                <w:sz w:val="22"/>
                <w:szCs w:val="22"/>
              </w:rPr>
              <w:t>мм</w:t>
            </w:r>
            <w:r>
              <w:rPr>
                <w:rFonts w:ascii="Times New Roman" w:hAnsi="Times New Roman" w:cs="Times New Roman"/>
                <w:sz w:val="22"/>
                <w:szCs w:val="22"/>
              </w:rPr>
              <w:t>.</w:t>
            </w:r>
          </w:p>
        </w:tc>
      </w:tr>
    </w:tbl>
    <w:p w:rsidR="00295F0D" w:rsidRDefault="00295F0D" w:rsidP="0007028A">
      <w:pPr>
        <w:pStyle w:val="TableContents"/>
        <w:jc w:val="center"/>
        <w:rPr>
          <w:sz w:val="22"/>
          <w:szCs w:val="22"/>
          <w:lang w:val="ru-RU"/>
        </w:rPr>
        <w:sectPr w:rsidR="00295F0D" w:rsidSect="00E7714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9" w:footer="709" w:gutter="0"/>
          <w:cols w:space="708"/>
          <w:docGrid w:linePitch="360"/>
        </w:sectPr>
      </w:pPr>
    </w:p>
    <w:tbl>
      <w:tblPr>
        <w:tblStyle w:val="ac"/>
        <w:tblW w:w="10207" w:type="dxa"/>
        <w:tblInd w:w="-431" w:type="dxa"/>
        <w:tblLayout w:type="fixed"/>
        <w:tblLook w:val="04A0" w:firstRow="1" w:lastRow="0" w:firstColumn="1" w:lastColumn="0" w:noHBand="0" w:noVBand="1"/>
      </w:tblPr>
      <w:tblGrid>
        <w:gridCol w:w="2411"/>
        <w:gridCol w:w="7796"/>
      </w:tblGrid>
      <w:tr w:rsidR="0007028A" w:rsidTr="005647F4">
        <w:tc>
          <w:tcPr>
            <w:tcW w:w="2411" w:type="dxa"/>
            <w:vAlign w:val="center"/>
          </w:tcPr>
          <w:p w:rsidR="0007028A" w:rsidRPr="0089610D" w:rsidRDefault="0007028A" w:rsidP="0007028A">
            <w:pPr>
              <w:pStyle w:val="TableContents"/>
              <w:jc w:val="center"/>
              <w:rPr>
                <w:sz w:val="22"/>
                <w:szCs w:val="22"/>
                <w:lang w:val="ru-RU"/>
              </w:rPr>
            </w:pPr>
            <w:r w:rsidRPr="0089610D">
              <w:rPr>
                <w:sz w:val="22"/>
                <w:szCs w:val="22"/>
                <w:lang w:val="ru-RU"/>
              </w:rPr>
              <w:lastRenderedPageBreak/>
              <w:t>Калоприемники однокомпонентные дренируемые (вырезаемое отверстие под стому не менее 64 мм)</w:t>
            </w:r>
          </w:p>
          <w:p w:rsidR="0007028A" w:rsidRPr="0089610D" w:rsidRDefault="0007028A" w:rsidP="0007028A">
            <w:pPr>
              <w:jc w:val="center"/>
              <w:rPr>
                <w:sz w:val="22"/>
                <w:szCs w:val="22"/>
              </w:rPr>
            </w:pPr>
          </w:p>
        </w:tc>
        <w:tc>
          <w:tcPr>
            <w:tcW w:w="7796" w:type="dxa"/>
            <w:vAlign w:val="center"/>
          </w:tcPr>
          <w:p w:rsidR="0007028A" w:rsidRPr="00701493" w:rsidRDefault="0007028A" w:rsidP="0007028A">
            <w:pPr>
              <w:pStyle w:val="TableContents"/>
              <w:snapToGrid w:val="0"/>
              <w:jc w:val="both"/>
              <w:rPr>
                <w:sz w:val="22"/>
                <w:szCs w:val="22"/>
              </w:rPr>
            </w:pPr>
            <w:r w:rsidRPr="00701493">
              <w:rPr>
                <w:sz w:val="22"/>
                <w:szCs w:val="22"/>
              </w:rPr>
              <w:t xml:space="preserve">- </w:t>
            </w:r>
            <w:proofErr w:type="spellStart"/>
            <w:r w:rsidRPr="00701493">
              <w:rPr>
                <w:sz w:val="22"/>
                <w:szCs w:val="22"/>
              </w:rPr>
              <w:t>Встроенная</w:t>
            </w:r>
            <w:proofErr w:type="spellEnd"/>
            <w:r w:rsidRPr="00701493">
              <w:rPr>
                <w:sz w:val="22"/>
                <w:szCs w:val="22"/>
              </w:rPr>
              <w:t xml:space="preserve"> </w:t>
            </w:r>
            <w:proofErr w:type="spellStart"/>
            <w:r w:rsidRPr="00701493">
              <w:rPr>
                <w:sz w:val="22"/>
                <w:szCs w:val="22"/>
              </w:rPr>
              <w:t>гидроколлоидная</w:t>
            </w:r>
            <w:proofErr w:type="spellEnd"/>
            <w:r w:rsidRPr="00701493">
              <w:rPr>
                <w:sz w:val="22"/>
                <w:szCs w:val="22"/>
              </w:rPr>
              <w:t xml:space="preserve"> </w:t>
            </w:r>
            <w:proofErr w:type="spellStart"/>
            <w:r w:rsidRPr="00701493">
              <w:rPr>
                <w:sz w:val="22"/>
                <w:szCs w:val="22"/>
              </w:rPr>
              <w:t>адгезивная</w:t>
            </w:r>
            <w:proofErr w:type="spellEnd"/>
            <w:r w:rsidRPr="00701493">
              <w:rPr>
                <w:sz w:val="22"/>
                <w:szCs w:val="22"/>
              </w:rPr>
              <w:t xml:space="preserve"> </w:t>
            </w:r>
            <w:proofErr w:type="spellStart"/>
            <w:r w:rsidRPr="00701493">
              <w:rPr>
                <w:sz w:val="22"/>
                <w:szCs w:val="22"/>
              </w:rPr>
              <w:t>пластина</w:t>
            </w:r>
            <w:proofErr w:type="spellEnd"/>
            <w:r w:rsidRPr="00701493">
              <w:rPr>
                <w:sz w:val="22"/>
                <w:szCs w:val="22"/>
              </w:rPr>
              <w:t xml:space="preserve"> </w:t>
            </w:r>
            <w:proofErr w:type="spellStart"/>
            <w:r w:rsidRPr="00701493">
              <w:rPr>
                <w:sz w:val="22"/>
                <w:szCs w:val="22"/>
              </w:rPr>
              <w:t>содержит</w:t>
            </w:r>
            <w:proofErr w:type="spellEnd"/>
            <w:r w:rsidRPr="00701493">
              <w:rPr>
                <w:sz w:val="22"/>
                <w:szCs w:val="22"/>
              </w:rPr>
              <w:t xml:space="preserve">: </w:t>
            </w:r>
            <w:proofErr w:type="spellStart"/>
            <w:r w:rsidRPr="00701493">
              <w:rPr>
                <w:sz w:val="22"/>
                <w:szCs w:val="22"/>
              </w:rPr>
              <w:t>пектин</w:t>
            </w:r>
            <w:proofErr w:type="spellEnd"/>
            <w:r w:rsidRPr="00701493">
              <w:rPr>
                <w:sz w:val="22"/>
                <w:szCs w:val="22"/>
              </w:rPr>
              <w:t xml:space="preserve">, </w:t>
            </w:r>
            <w:proofErr w:type="spellStart"/>
            <w:r w:rsidRPr="00701493">
              <w:rPr>
                <w:sz w:val="22"/>
                <w:szCs w:val="22"/>
              </w:rPr>
              <w:t>желатин</w:t>
            </w:r>
            <w:proofErr w:type="spellEnd"/>
            <w:r w:rsidRPr="00701493">
              <w:rPr>
                <w:sz w:val="22"/>
                <w:szCs w:val="22"/>
              </w:rPr>
              <w:t xml:space="preserve">, </w:t>
            </w:r>
            <w:proofErr w:type="spellStart"/>
            <w:r w:rsidRPr="00701493">
              <w:rPr>
                <w:sz w:val="22"/>
                <w:szCs w:val="22"/>
              </w:rPr>
              <w:t>натрий</w:t>
            </w:r>
            <w:proofErr w:type="spellEnd"/>
            <w:r w:rsidRPr="00701493">
              <w:rPr>
                <w:sz w:val="22"/>
                <w:szCs w:val="22"/>
              </w:rPr>
              <w:t xml:space="preserve"> </w:t>
            </w:r>
            <w:proofErr w:type="spellStart"/>
            <w:r w:rsidRPr="00701493">
              <w:rPr>
                <w:sz w:val="22"/>
                <w:szCs w:val="22"/>
              </w:rPr>
              <w:t>карбоксиметилцеллюлозу</w:t>
            </w:r>
            <w:proofErr w:type="spellEnd"/>
            <w:r w:rsidRPr="00701493">
              <w:rPr>
                <w:sz w:val="22"/>
                <w:szCs w:val="22"/>
              </w:rPr>
              <w:t xml:space="preserve">, </w:t>
            </w:r>
            <w:proofErr w:type="spellStart"/>
            <w:r w:rsidRPr="00701493">
              <w:rPr>
                <w:sz w:val="22"/>
                <w:szCs w:val="22"/>
              </w:rPr>
              <w:t>полиизобутилен</w:t>
            </w:r>
            <w:proofErr w:type="spellEnd"/>
            <w:r w:rsidRPr="00701493">
              <w:rPr>
                <w:sz w:val="22"/>
                <w:szCs w:val="22"/>
              </w:rPr>
              <w:t xml:space="preserve">. </w:t>
            </w:r>
            <w:proofErr w:type="spellStart"/>
            <w:r w:rsidRPr="00701493">
              <w:rPr>
                <w:sz w:val="22"/>
                <w:szCs w:val="22"/>
              </w:rPr>
              <w:t>Гидроколлоидное</w:t>
            </w:r>
            <w:proofErr w:type="spellEnd"/>
            <w:r w:rsidRPr="00701493">
              <w:rPr>
                <w:sz w:val="22"/>
                <w:szCs w:val="22"/>
              </w:rPr>
              <w:t xml:space="preserve"> </w:t>
            </w:r>
            <w:proofErr w:type="spellStart"/>
            <w:r w:rsidRPr="00701493">
              <w:rPr>
                <w:sz w:val="22"/>
                <w:szCs w:val="22"/>
              </w:rPr>
              <w:t>адгезивное</w:t>
            </w:r>
            <w:proofErr w:type="spellEnd"/>
            <w:r w:rsidRPr="00701493">
              <w:rPr>
                <w:sz w:val="22"/>
                <w:szCs w:val="22"/>
              </w:rPr>
              <w:t xml:space="preserve"> </w:t>
            </w:r>
            <w:proofErr w:type="spellStart"/>
            <w:r w:rsidRPr="00701493">
              <w:rPr>
                <w:sz w:val="22"/>
                <w:szCs w:val="22"/>
              </w:rPr>
              <w:t>покрытие</w:t>
            </w:r>
            <w:proofErr w:type="spellEnd"/>
            <w:r w:rsidRPr="00701493">
              <w:rPr>
                <w:sz w:val="22"/>
                <w:szCs w:val="22"/>
              </w:rPr>
              <w:t xml:space="preserve"> </w:t>
            </w:r>
            <w:proofErr w:type="spellStart"/>
            <w:r w:rsidRPr="00701493">
              <w:rPr>
                <w:sz w:val="22"/>
                <w:szCs w:val="22"/>
              </w:rPr>
              <w:t>имеет</w:t>
            </w:r>
            <w:proofErr w:type="spellEnd"/>
            <w:r w:rsidRPr="00701493">
              <w:rPr>
                <w:sz w:val="22"/>
                <w:szCs w:val="22"/>
              </w:rPr>
              <w:t xml:space="preserve"> </w:t>
            </w:r>
            <w:proofErr w:type="spellStart"/>
            <w:r w:rsidRPr="00701493">
              <w:rPr>
                <w:sz w:val="22"/>
                <w:szCs w:val="22"/>
              </w:rPr>
              <w:t>готовое</w:t>
            </w:r>
            <w:proofErr w:type="spellEnd"/>
            <w:r w:rsidRPr="00701493">
              <w:rPr>
                <w:sz w:val="22"/>
                <w:szCs w:val="22"/>
              </w:rPr>
              <w:t xml:space="preserve"> </w:t>
            </w:r>
            <w:proofErr w:type="spellStart"/>
            <w:r w:rsidRPr="00701493">
              <w:rPr>
                <w:sz w:val="22"/>
                <w:szCs w:val="22"/>
              </w:rPr>
              <w:t>стартовое</w:t>
            </w:r>
            <w:proofErr w:type="spellEnd"/>
            <w:r w:rsidRPr="00701493">
              <w:rPr>
                <w:sz w:val="22"/>
                <w:szCs w:val="22"/>
              </w:rPr>
              <w:t xml:space="preserve"> </w:t>
            </w:r>
            <w:proofErr w:type="spellStart"/>
            <w:r w:rsidRPr="00701493">
              <w:rPr>
                <w:sz w:val="22"/>
                <w:szCs w:val="22"/>
              </w:rPr>
              <w:t>отверстие</w:t>
            </w:r>
            <w:proofErr w:type="spellEnd"/>
            <w:r w:rsidRPr="00701493">
              <w:rPr>
                <w:sz w:val="22"/>
                <w:szCs w:val="22"/>
              </w:rPr>
              <w:t xml:space="preserve"> </w:t>
            </w:r>
            <w:proofErr w:type="spellStart"/>
            <w:r w:rsidRPr="00701493">
              <w:rPr>
                <w:sz w:val="22"/>
                <w:szCs w:val="22"/>
              </w:rPr>
              <w:t>для</w:t>
            </w:r>
            <w:proofErr w:type="spellEnd"/>
            <w:r w:rsidRPr="00701493">
              <w:rPr>
                <w:sz w:val="22"/>
                <w:szCs w:val="22"/>
              </w:rPr>
              <w:t xml:space="preserve"> </w:t>
            </w:r>
            <w:proofErr w:type="spellStart"/>
            <w:r w:rsidRPr="00701493">
              <w:rPr>
                <w:sz w:val="22"/>
                <w:szCs w:val="22"/>
              </w:rPr>
              <w:t>вырезания</w:t>
            </w:r>
            <w:proofErr w:type="spellEnd"/>
            <w:r w:rsidRPr="00701493">
              <w:rPr>
                <w:sz w:val="22"/>
                <w:szCs w:val="22"/>
              </w:rPr>
              <w:t xml:space="preserve"> с </w:t>
            </w:r>
            <w:proofErr w:type="spellStart"/>
            <w:r w:rsidRPr="00701493">
              <w:rPr>
                <w:sz w:val="22"/>
                <w:szCs w:val="22"/>
              </w:rPr>
              <w:t>защитным</w:t>
            </w:r>
            <w:proofErr w:type="spellEnd"/>
            <w:r w:rsidRPr="00701493">
              <w:rPr>
                <w:sz w:val="22"/>
                <w:szCs w:val="22"/>
              </w:rPr>
              <w:t xml:space="preserve"> </w:t>
            </w:r>
            <w:proofErr w:type="spellStart"/>
            <w:r w:rsidRPr="00701493">
              <w:rPr>
                <w:sz w:val="22"/>
                <w:szCs w:val="22"/>
              </w:rPr>
              <w:t>покрытием</w:t>
            </w:r>
            <w:proofErr w:type="spellEnd"/>
            <w:r w:rsidRPr="00701493">
              <w:rPr>
                <w:sz w:val="22"/>
                <w:szCs w:val="22"/>
              </w:rPr>
              <w:t xml:space="preserve">. </w:t>
            </w:r>
            <w:proofErr w:type="spellStart"/>
            <w:r w:rsidRPr="00701493">
              <w:rPr>
                <w:sz w:val="22"/>
                <w:szCs w:val="22"/>
              </w:rPr>
              <w:t>На</w:t>
            </w:r>
            <w:proofErr w:type="spellEnd"/>
            <w:r w:rsidRPr="00701493">
              <w:rPr>
                <w:sz w:val="22"/>
                <w:szCs w:val="22"/>
              </w:rPr>
              <w:t xml:space="preserve"> </w:t>
            </w:r>
            <w:proofErr w:type="spellStart"/>
            <w:r w:rsidRPr="00701493">
              <w:rPr>
                <w:sz w:val="22"/>
                <w:szCs w:val="22"/>
              </w:rPr>
              <w:t>защитном</w:t>
            </w:r>
            <w:proofErr w:type="spellEnd"/>
            <w:r w:rsidRPr="00701493">
              <w:rPr>
                <w:sz w:val="22"/>
                <w:szCs w:val="22"/>
              </w:rPr>
              <w:t xml:space="preserve"> </w:t>
            </w:r>
            <w:proofErr w:type="spellStart"/>
            <w:r w:rsidRPr="00701493">
              <w:rPr>
                <w:sz w:val="22"/>
                <w:szCs w:val="22"/>
              </w:rPr>
              <w:t>покрытии</w:t>
            </w:r>
            <w:proofErr w:type="spellEnd"/>
            <w:r w:rsidRPr="00701493">
              <w:rPr>
                <w:sz w:val="22"/>
                <w:szCs w:val="22"/>
              </w:rPr>
              <w:t xml:space="preserve">  </w:t>
            </w:r>
            <w:proofErr w:type="spellStart"/>
            <w:r w:rsidRPr="00701493">
              <w:rPr>
                <w:sz w:val="22"/>
                <w:szCs w:val="22"/>
              </w:rPr>
              <w:t>должен</w:t>
            </w:r>
            <w:proofErr w:type="spellEnd"/>
            <w:r w:rsidRPr="00701493">
              <w:rPr>
                <w:sz w:val="22"/>
                <w:szCs w:val="22"/>
              </w:rPr>
              <w:t xml:space="preserve"> </w:t>
            </w:r>
            <w:proofErr w:type="spellStart"/>
            <w:r w:rsidRPr="00701493">
              <w:rPr>
                <w:sz w:val="22"/>
                <w:szCs w:val="22"/>
              </w:rPr>
              <w:t>быть</w:t>
            </w:r>
            <w:proofErr w:type="spellEnd"/>
            <w:r w:rsidRPr="00701493">
              <w:rPr>
                <w:sz w:val="22"/>
                <w:szCs w:val="22"/>
              </w:rPr>
              <w:t xml:space="preserve"> </w:t>
            </w:r>
            <w:proofErr w:type="spellStart"/>
            <w:r w:rsidRPr="00701493">
              <w:rPr>
                <w:sz w:val="22"/>
                <w:szCs w:val="22"/>
              </w:rPr>
              <w:t>нанесен</w:t>
            </w:r>
            <w:proofErr w:type="spellEnd"/>
            <w:r w:rsidRPr="00701493">
              <w:rPr>
                <w:sz w:val="22"/>
                <w:szCs w:val="22"/>
              </w:rPr>
              <w:t xml:space="preserve"> </w:t>
            </w:r>
            <w:proofErr w:type="spellStart"/>
            <w:r w:rsidRPr="00701493">
              <w:rPr>
                <w:sz w:val="22"/>
                <w:szCs w:val="22"/>
              </w:rPr>
              <w:t>шаблон</w:t>
            </w:r>
            <w:proofErr w:type="spellEnd"/>
            <w:r w:rsidRPr="00701493">
              <w:rPr>
                <w:sz w:val="22"/>
                <w:szCs w:val="22"/>
              </w:rPr>
              <w:t xml:space="preserve"> </w:t>
            </w:r>
            <w:proofErr w:type="spellStart"/>
            <w:r w:rsidRPr="00701493">
              <w:rPr>
                <w:sz w:val="22"/>
                <w:szCs w:val="22"/>
              </w:rPr>
              <w:t>для</w:t>
            </w:r>
            <w:proofErr w:type="spellEnd"/>
            <w:r w:rsidRPr="00701493">
              <w:rPr>
                <w:sz w:val="22"/>
                <w:szCs w:val="22"/>
              </w:rPr>
              <w:t xml:space="preserve"> </w:t>
            </w:r>
            <w:proofErr w:type="spellStart"/>
            <w:r w:rsidRPr="00701493">
              <w:rPr>
                <w:sz w:val="22"/>
                <w:szCs w:val="22"/>
              </w:rPr>
              <w:t>вырезания</w:t>
            </w:r>
            <w:proofErr w:type="spellEnd"/>
            <w:r w:rsidRPr="00701493">
              <w:rPr>
                <w:sz w:val="22"/>
                <w:szCs w:val="22"/>
              </w:rPr>
              <w:t xml:space="preserve"> </w:t>
            </w:r>
            <w:proofErr w:type="spellStart"/>
            <w:r w:rsidRPr="00701493">
              <w:rPr>
                <w:sz w:val="22"/>
                <w:szCs w:val="22"/>
              </w:rPr>
              <w:t>отверстия</w:t>
            </w:r>
            <w:proofErr w:type="spellEnd"/>
            <w:r w:rsidRPr="00701493">
              <w:rPr>
                <w:sz w:val="22"/>
                <w:szCs w:val="22"/>
              </w:rPr>
              <w:t xml:space="preserve">  </w:t>
            </w:r>
            <w:proofErr w:type="spellStart"/>
            <w:r w:rsidRPr="00701493">
              <w:rPr>
                <w:sz w:val="22"/>
                <w:szCs w:val="22"/>
              </w:rPr>
              <w:t>под</w:t>
            </w:r>
            <w:proofErr w:type="spellEnd"/>
            <w:r w:rsidRPr="00701493">
              <w:rPr>
                <w:sz w:val="22"/>
                <w:szCs w:val="22"/>
              </w:rPr>
              <w:t xml:space="preserve"> стому. </w:t>
            </w:r>
            <w:proofErr w:type="spellStart"/>
            <w:r w:rsidRPr="00701493">
              <w:rPr>
                <w:sz w:val="22"/>
                <w:szCs w:val="22"/>
              </w:rPr>
              <w:t>Адгезивная</w:t>
            </w:r>
            <w:proofErr w:type="spellEnd"/>
            <w:r w:rsidRPr="00701493">
              <w:rPr>
                <w:sz w:val="22"/>
                <w:szCs w:val="22"/>
              </w:rPr>
              <w:t xml:space="preserve"> </w:t>
            </w:r>
            <w:proofErr w:type="spellStart"/>
            <w:r w:rsidRPr="00701493">
              <w:rPr>
                <w:sz w:val="22"/>
                <w:szCs w:val="22"/>
              </w:rPr>
              <w:t>пластина</w:t>
            </w:r>
            <w:proofErr w:type="spellEnd"/>
            <w:r w:rsidRPr="00701493">
              <w:rPr>
                <w:sz w:val="22"/>
                <w:szCs w:val="22"/>
              </w:rPr>
              <w:t xml:space="preserve"> </w:t>
            </w:r>
            <w:proofErr w:type="spellStart"/>
            <w:r w:rsidRPr="00701493">
              <w:rPr>
                <w:sz w:val="22"/>
                <w:szCs w:val="22"/>
              </w:rPr>
              <w:t>должна</w:t>
            </w:r>
            <w:proofErr w:type="spellEnd"/>
            <w:r w:rsidRPr="00701493">
              <w:rPr>
                <w:sz w:val="22"/>
                <w:szCs w:val="22"/>
              </w:rPr>
              <w:t xml:space="preserve"> </w:t>
            </w:r>
            <w:proofErr w:type="spellStart"/>
            <w:r w:rsidRPr="00701493">
              <w:rPr>
                <w:sz w:val="22"/>
                <w:szCs w:val="22"/>
              </w:rPr>
              <w:t>быть</w:t>
            </w:r>
            <w:proofErr w:type="spellEnd"/>
            <w:r w:rsidRPr="00701493">
              <w:rPr>
                <w:sz w:val="22"/>
                <w:szCs w:val="22"/>
              </w:rPr>
              <w:t xml:space="preserve"> </w:t>
            </w:r>
            <w:proofErr w:type="spellStart"/>
            <w:r w:rsidRPr="00701493">
              <w:rPr>
                <w:sz w:val="22"/>
                <w:szCs w:val="22"/>
              </w:rPr>
              <w:t>гибкой</w:t>
            </w:r>
            <w:proofErr w:type="spellEnd"/>
            <w:r w:rsidRPr="00701493">
              <w:rPr>
                <w:sz w:val="22"/>
                <w:szCs w:val="22"/>
              </w:rPr>
              <w:t xml:space="preserve">, </w:t>
            </w:r>
            <w:proofErr w:type="spellStart"/>
            <w:r w:rsidRPr="00701493">
              <w:rPr>
                <w:sz w:val="22"/>
                <w:szCs w:val="22"/>
              </w:rPr>
              <w:t>легко</w:t>
            </w:r>
            <w:proofErr w:type="spellEnd"/>
            <w:r w:rsidRPr="00701493">
              <w:rPr>
                <w:sz w:val="22"/>
                <w:szCs w:val="22"/>
              </w:rPr>
              <w:t xml:space="preserve"> </w:t>
            </w:r>
            <w:proofErr w:type="spellStart"/>
            <w:r w:rsidRPr="00701493">
              <w:rPr>
                <w:sz w:val="22"/>
                <w:szCs w:val="22"/>
              </w:rPr>
              <w:t>адаптироваться</w:t>
            </w:r>
            <w:proofErr w:type="spellEnd"/>
            <w:r w:rsidRPr="00701493">
              <w:rPr>
                <w:sz w:val="22"/>
                <w:szCs w:val="22"/>
              </w:rPr>
              <w:t xml:space="preserve"> к </w:t>
            </w:r>
            <w:proofErr w:type="spellStart"/>
            <w:r w:rsidRPr="00701493">
              <w:rPr>
                <w:sz w:val="22"/>
                <w:szCs w:val="22"/>
              </w:rPr>
              <w:t>форме</w:t>
            </w:r>
            <w:proofErr w:type="spellEnd"/>
            <w:r w:rsidRPr="00701493">
              <w:rPr>
                <w:sz w:val="22"/>
                <w:szCs w:val="22"/>
              </w:rPr>
              <w:t xml:space="preserve"> </w:t>
            </w:r>
            <w:proofErr w:type="spellStart"/>
            <w:r w:rsidRPr="00701493">
              <w:rPr>
                <w:sz w:val="22"/>
                <w:szCs w:val="22"/>
              </w:rPr>
              <w:t>живота</w:t>
            </w:r>
            <w:proofErr w:type="spellEnd"/>
            <w:r w:rsidRPr="00701493">
              <w:rPr>
                <w:sz w:val="22"/>
                <w:szCs w:val="22"/>
              </w:rPr>
              <w:t>.</w:t>
            </w:r>
          </w:p>
          <w:p w:rsidR="0007028A" w:rsidRPr="00701493" w:rsidRDefault="0007028A" w:rsidP="0007028A">
            <w:pPr>
              <w:pStyle w:val="TableContents"/>
              <w:snapToGrid w:val="0"/>
              <w:jc w:val="both"/>
              <w:rPr>
                <w:sz w:val="22"/>
                <w:szCs w:val="22"/>
              </w:rPr>
            </w:pPr>
            <w:r w:rsidRPr="00701493">
              <w:rPr>
                <w:sz w:val="22"/>
                <w:szCs w:val="22"/>
              </w:rPr>
              <w:t xml:space="preserve">- </w:t>
            </w:r>
            <w:proofErr w:type="spellStart"/>
            <w:r w:rsidRPr="00701493">
              <w:rPr>
                <w:sz w:val="22"/>
                <w:szCs w:val="22"/>
              </w:rPr>
              <w:t>Дренируемый</w:t>
            </w:r>
            <w:proofErr w:type="spellEnd"/>
            <w:r w:rsidRPr="00701493">
              <w:rPr>
                <w:sz w:val="22"/>
                <w:szCs w:val="22"/>
              </w:rPr>
              <w:t xml:space="preserve"> стомный </w:t>
            </w:r>
            <w:proofErr w:type="spellStart"/>
            <w:r w:rsidRPr="00701493">
              <w:rPr>
                <w:sz w:val="22"/>
                <w:szCs w:val="22"/>
              </w:rPr>
              <w:t>мешок</w:t>
            </w:r>
            <w:proofErr w:type="spellEnd"/>
            <w:r w:rsidRPr="00701493">
              <w:rPr>
                <w:sz w:val="22"/>
                <w:szCs w:val="22"/>
              </w:rPr>
              <w:t xml:space="preserve">, </w:t>
            </w:r>
            <w:proofErr w:type="spellStart"/>
            <w:r w:rsidRPr="00701493">
              <w:rPr>
                <w:sz w:val="22"/>
                <w:szCs w:val="22"/>
              </w:rPr>
              <w:t>спаянный</w:t>
            </w:r>
            <w:proofErr w:type="spellEnd"/>
            <w:r w:rsidRPr="00701493">
              <w:rPr>
                <w:sz w:val="22"/>
                <w:szCs w:val="22"/>
              </w:rPr>
              <w:t xml:space="preserve"> с </w:t>
            </w:r>
            <w:proofErr w:type="spellStart"/>
            <w:r w:rsidRPr="00701493">
              <w:rPr>
                <w:sz w:val="22"/>
                <w:szCs w:val="22"/>
              </w:rPr>
              <w:t>гидроколлоидным</w:t>
            </w:r>
            <w:proofErr w:type="spellEnd"/>
            <w:r w:rsidRPr="00701493">
              <w:rPr>
                <w:sz w:val="22"/>
                <w:szCs w:val="22"/>
              </w:rPr>
              <w:t xml:space="preserve"> </w:t>
            </w:r>
            <w:proofErr w:type="spellStart"/>
            <w:r w:rsidRPr="00701493">
              <w:rPr>
                <w:sz w:val="22"/>
                <w:szCs w:val="22"/>
              </w:rPr>
              <w:t>адгезивным</w:t>
            </w:r>
            <w:proofErr w:type="spellEnd"/>
            <w:r w:rsidRPr="00701493">
              <w:rPr>
                <w:sz w:val="22"/>
                <w:szCs w:val="22"/>
              </w:rPr>
              <w:t xml:space="preserve"> </w:t>
            </w:r>
            <w:proofErr w:type="spellStart"/>
            <w:r w:rsidRPr="00701493">
              <w:rPr>
                <w:sz w:val="22"/>
                <w:szCs w:val="22"/>
              </w:rPr>
              <w:t>покрытием</w:t>
            </w:r>
            <w:proofErr w:type="spellEnd"/>
            <w:r w:rsidRPr="00701493">
              <w:rPr>
                <w:sz w:val="22"/>
                <w:szCs w:val="22"/>
              </w:rPr>
              <w:t xml:space="preserve"> (</w:t>
            </w:r>
            <w:proofErr w:type="spellStart"/>
            <w:r w:rsidRPr="00701493">
              <w:rPr>
                <w:sz w:val="22"/>
                <w:szCs w:val="22"/>
              </w:rPr>
              <w:t>пластиной</w:t>
            </w:r>
            <w:proofErr w:type="spellEnd"/>
            <w:r w:rsidRPr="00701493">
              <w:rPr>
                <w:sz w:val="22"/>
                <w:szCs w:val="22"/>
              </w:rPr>
              <w:t xml:space="preserve">), </w:t>
            </w:r>
            <w:proofErr w:type="spellStart"/>
            <w:r w:rsidRPr="00701493">
              <w:rPr>
                <w:sz w:val="22"/>
                <w:szCs w:val="22"/>
              </w:rPr>
              <w:t>неразъемный</w:t>
            </w:r>
            <w:proofErr w:type="spellEnd"/>
            <w:r w:rsidRPr="00701493">
              <w:rPr>
                <w:sz w:val="22"/>
                <w:szCs w:val="22"/>
              </w:rPr>
              <w:t xml:space="preserve">, из не </w:t>
            </w:r>
            <w:proofErr w:type="spellStart"/>
            <w:r w:rsidRPr="00701493">
              <w:rPr>
                <w:sz w:val="22"/>
                <w:szCs w:val="22"/>
              </w:rPr>
              <w:t>менее</w:t>
            </w:r>
            <w:proofErr w:type="spellEnd"/>
            <w:r w:rsidRPr="00701493">
              <w:rPr>
                <w:sz w:val="22"/>
                <w:szCs w:val="22"/>
              </w:rPr>
              <w:t xml:space="preserve"> </w:t>
            </w:r>
            <w:proofErr w:type="spellStart"/>
            <w:r w:rsidRPr="00701493">
              <w:rPr>
                <w:sz w:val="22"/>
                <w:szCs w:val="22"/>
              </w:rPr>
              <w:t>чем</w:t>
            </w:r>
            <w:proofErr w:type="spellEnd"/>
            <w:r w:rsidRPr="00701493">
              <w:rPr>
                <w:sz w:val="22"/>
                <w:szCs w:val="22"/>
              </w:rPr>
              <w:t xml:space="preserve"> </w:t>
            </w:r>
            <w:proofErr w:type="spellStart"/>
            <w:r w:rsidRPr="00701493">
              <w:rPr>
                <w:sz w:val="22"/>
                <w:szCs w:val="22"/>
              </w:rPr>
              <w:t>пятислойного</w:t>
            </w:r>
            <w:proofErr w:type="spellEnd"/>
            <w:r w:rsidRPr="00701493">
              <w:rPr>
                <w:sz w:val="22"/>
                <w:szCs w:val="22"/>
              </w:rPr>
              <w:t xml:space="preserve"> </w:t>
            </w:r>
            <w:proofErr w:type="spellStart"/>
            <w:r w:rsidRPr="00701493">
              <w:rPr>
                <w:sz w:val="22"/>
                <w:szCs w:val="22"/>
              </w:rPr>
              <w:t>прозрачного</w:t>
            </w:r>
            <w:proofErr w:type="spellEnd"/>
            <w:r w:rsidRPr="00701493">
              <w:rPr>
                <w:sz w:val="22"/>
                <w:szCs w:val="22"/>
              </w:rPr>
              <w:t xml:space="preserve"> </w:t>
            </w:r>
            <w:proofErr w:type="spellStart"/>
            <w:r w:rsidRPr="00701493">
              <w:rPr>
                <w:sz w:val="22"/>
                <w:szCs w:val="22"/>
              </w:rPr>
              <w:t>или</w:t>
            </w:r>
            <w:proofErr w:type="spellEnd"/>
            <w:r w:rsidRPr="00701493">
              <w:rPr>
                <w:sz w:val="22"/>
                <w:szCs w:val="22"/>
              </w:rPr>
              <w:t xml:space="preserve"> </w:t>
            </w:r>
            <w:proofErr w:type="spellStart"/>
            <w:r w:rsidRPr="00701493">
              <w:rPr>
                <w:sz w:val="22"/>
                <w:szCs w:val="22"/>
              </w:rPr>
              <w:t>непрозрачного</w:t>
            </w:r>
            <w:proofErr w:type="spellEnd"/>
            <w:r w:rsidRPr="00701493">
              <w:rPr>
                <w:sz w:val="22"/>
                <w:szCs w:val="22"/>
              </w:rPr>
              <w:t xml:space="preserve"> </w:t>
            </w:r>
            <w:proofErr w:type="spellStart"/>
            <w:r w:rsidRPr="00701493">
              <w:rPr>
                <w:sz w:val="22"/>
                <w:szCs w:val="22"/>
              </w:rPr>
              <w:t>запахонепроницаемого</w:t>
            </w:r>
            <w:proofErr w:type="spellEnd"/>
            <w:r w:rsidRPr="00701493">
              <w:rPr>
                <w:sz w:val="22"/>
                <w:szCs w:val="22"/>
              </w:rPr>
              <w:t xml:space="preserve"> </w:t>
            </w:r>
            <w:proofErr w:type="spellStart"/>
            <w:r w:rsidRPr="00701493">
              <w:rPr>
                <w:sz w:val="22"/>
                <w:szCs w:val="22"/>
              </w:rPr>
              <w:t>полиэтилена</w:t>
            </w:r>
            <w:proofErr w:type="spellEnd"/>
            <w:r w:rsidRPr="00701493">
              <w:rPr>
                <w:sz w:val="22"/>
                <w:szCs w:val="22"/>
              </w:rPr>
              <w:t xml:space="preserve">   с </w:t>
            </w:r>
            <w:proofErr w:type="spellStart"/>
            <w:r w:rsidRPr="00701493">
              <w:rPr>
                <w:sz w:val="22"/>
                <w:szCs w:val="22"/>
              </w:rPr>
              <w:t>мягкой</w:t>
            </w:r>
            <w:proofErr w:type="spellEnd"/>
            <w:r w:rsidRPr="00701493">
              <w:rPr>
                <w:sz w:val="22"/>
                <w:szCs w:val="22"/>
              </w:rPr>
              <w:t xml:space="preserve"> </w:t>
            </w:r>
            <w:proofErr w:type="spellStart"/>
            <w:r w:rsidRPr="00701493">
              <w:rPr>
                <w:sz w:val="22"/>
                <w:szCs w:val="22"/>
              </w:rPr>
              <w:t>нетканой</w:t>
            </w:r>
            <w:proofErr w:type="spellEnd"/>
            <w:r w:rsidRPr="00701493">
              <w:rPr>
                <w:sz w:val="22"/>
                <w:szCs w:val="22"/>
              </w:rPr>
              <w:t xml:space="preserve"> </w:t>
            </w:r>
            <w:proofErr w:type="spellStart"/>
            <w:r w:rsidRPr="00701493">
              <w:rPr>
                <w:sz w:val="22"/>
                <w:szCs w:val="22"/>
              </w:rPr>
              <w:t>подложкой</w:t>
            </w:r>
            <w:proofErr w:type="spellEnd"/>
            <w:r w:rsidRPr="00701493">
              <w:rPr>
                <w:sz w:val="22"/>
                <w:szCs w:val="22"/>
              </w:rPr>
              <w:t xml:space="preserve">. </w:t>
            </w:r>
          </w:p>
          <w:p w:rsidR="0007028A" w:rsidRPr="00701493" w:rsidRDefault="0007028A" w:rsidP="0007028A">
            <w:pPr>
              <w:pStyle w:val="TableContents"/>
              <w:snapToGrid w:val="0"/>
              <w:jc w:val="both"/>
              <w:rPr>
                <w:sz w:val="22"/>
                <w:szCs w:val="22"/>
              </w:rPr>
            </w:pPr>
            <w:r w:rsidRPr="00701493">
              <w:rPr>
                <w:sz w:val="22"/>
                <w:szCs w:val="22"/>
              </w:rPr>
              <w:t xml:space="preserve">- </w:t>
            </w:r>
            <w:proofErr w:type="spellStart"/>
            <w:r w:rsidRPr="00701493">
              <w:rPr>
                <w:sz w:val="22"/>
                <w:szCs w:val="22"/>
              </w:rPr>
              <w:t>Дренируемый</w:t>
            </w:r>
            <w:proofErr w:type="spellEnd"/>
            <w:r w:rsidRPr="00701493">
              <w:rPr>
                <w:sz w:val="22"/>
                <w:szCs w:val="22"/>
              </w:rPr>
              <w:t xml:space="preserve"> стомный </w:t>
            </w:r>
            <w:proofErr w:type="spellStart"/>
            <w:r w:rsidRPr="00701493">
              <w:rPr>
                <w:sz w:val="22"/>
                <w:szCs w:val="22"/>
              </w:rPr>
              <w:t>мешок</w:t>
            </w:r>
            <w:proofErr w:type="spellEnd"/>
            <w:r w:rsidRPr="00701493">
              <w:rPr>
                <w:sz w:val="22"/>
                <w:szCs w:val="22"/>
              </w:rPr>
              <w:t xml:space="preserve"> </w:t>
            </w:r>
            <w:proofErr w:type="spellStart"/>
            <w:r w:rsidRPr="00701493">
              <w:rPr>
                <w:sz w:val="22"/>
                <w:szCs w:val="22"/>
              </w:rPr>
              <w:t>имеет</w:t>
            </w:r>
            <w:proofErr w:type="spellEnd"/>
            <w:r w:rsidRPr="00701493">
              <w:rPr>
                <w:sz w:val="22"/>
                <w:szCs w:val="22"/>
              </w:rPr>
              <w:t xml:space="preserve"> </w:t>
            </w:r>
            <w:proofErr w:type="spellStart"/>
            <w:r w:rsidRPr="00701493">
              <w:rPr>
                <w:sz w:val="22"/>
                <w:szCs w:val="22"/>
              </w:rPr>
              <w:t>зажим</w:t>
            </w:r>
            <w:proofErr w:type="spellEnd"/>
            <w:r w:rsidRPr="00701493">
              <w:rPr>
                <w:sz w:val="22"/>
                <w:szCs w:val="22"/>
              </w:rPr>
              <w:t xml:space="preserve"> </w:t>
            </w:r>
            <w:proofErr w:type="spellStart"/>
            <w:r w:rsidRPr="00701493">
              <w:rPr>
                <w:sz w:val="22"/>
                <w:szCs w:val="22"/>
              </w:rPr>
              <w:t>или</w:t>
            </w:r>
            <w:proofErr w:type="spellEnd"/>
            <w:r w:rsidRPr="00701493">
              <w:rPr>
                <w:sz w:val="22"/>
                <w:szCs w:val="22"/>
              </w:rPr>
              <w:t xml:space="preserve">  </w:t>
            </w:r>
            <w:proofErr w:type="spellStart"/>
            <w:r w:rsidRPr="00701493">
              <w:rPr>
                <w:sz w:val="22"/>
                <w:szCs w:val="22"/>
              </w:rPr>
              <w:t>застежку</w:t>
            </w:r>
            <w:proofErr w:type="spellEnd"/>
            <w:r w:rsidRPr="00701493">
              <w:rPr>
                <w:sz w:val="22"/>
                <w:szCs w:val="22"/>
              </w:rPr>
              <w:t>;</w:t>
            </w:r>
          </w:p>
          <w:p w:rsidR="0007028A" w:rsidRPr="00701493" w:rsidRDefault="0007028A" w:rsidP="0007028A">
            <w:pPr>
              <w:pStyle w:val="TableContents"/>
              <w:snapToGrid w:val="0"/>
              <w:jc w:val="both"/>
              <w:rPr>
                <w:sz w:val="22"/>
                <w:szCs w:val="22"/>
              </w:rPr>
            </w:pPr>
            <w:r w:rsidRPr="00701493">
              <w:rPr>
                <w:sz w:val="22"/>
                <w:szCs w:val="22"/>
              </w:rPr>
              <w:t xml:space="preserve">- </w:t>
            </w:r>
            <w:proofErr w:type="spellStart"/>
            <w:r w:rsidRPr="00701493">
              <w:rPr>
                <w:sz w:val="22"/>
                <w:szCs w:val="22"/>
              </w:rPr>
              <w:t>Минимально</w:t>
            </w:r>
            <w:proofErr w:type="spellEnd"/>
            <w:r w:rsidRPr="00701493">
              <w:rPr>
                <w:sz w:val="22"/>
                <w:szCs w:val="22"/>
              </w:rPr>
              <w:t xml:space="preserve"> </w:t>
            </w:r>
            <w:proofErr w:type="spellStart"/>
            <w:r w:rsidRPr="00701493">
              <w:rPr>
                <w:sz w:val="22"/>
                <w:szCs w:val="22"/>
              </w:rPr>
              <w:t>вырезаемое</w:t>
            </w:r>
            <w:proofErr w:type="spellEnd"/>
            <w:r w:rsidRPr="00701493">
              <w:rPr>
                <w:sz w:val="22"/>
                <w:szCs w:val="22"/>
              </w:rPr>
              <w:t xml:space="preserve"> </w:t>
            </w:r>
            <w:proofErr w:type="spellStart"/>
            <w:r w:rsidRPr="00701493">
              <w:rPr>
                <w:sz w:val="22"/>
                <w:szCs w:val="22"/>
              </w:rPr>
              <w:t>отверстие</w:t>
            </w:r>
            <w:proofErr w:type="spellEnd"/>
            <w:r w:rsidRPr="00701493">
              <w:rPr>
                <w:sz w:val="22"/>
                <w:szCs w:val="22"/>
              </w:rPr>
              <w:t xml:space="preserve"> </w:t>
            </w:r>
            <w:proofErr w:type="spellStart"/>
            <w:r w:rsidRPr="00701493">
              <w:rPr>
                <w:sz w:val="22"/>
                <w:szCs w:val="22"/>
              </w:rPr>
              <w:t>под</w:t>
            </w:r>
            <w:proofErr w:type="spellEnd"/>
            <w:r w:rsidRPr="00701493">
              <w:rPr>
                <w:sz w:val="22"/>
                <w:szCs w:val="22"/>
              </w:rPr>
              <w:t xml:space="preserve"> стому </w:t>
            </w:r>
            <w:proofErr w:type="spellStart"/>
            <w:r w:rsidRPr="00701493">
              <w:rPr>
                <w:sz w:val="22"/>
                <w:szCs w:val="22"/>
              </w:rPr>
              <w:t>на</w:t>
            </w:r>
            <w:proofErr w:type="spellEnd"/>
            <w:r w:rsidRPr="00701493">
              <w:rPr>
                <w:sz w:val="22"/>
                <w:szCs w:val="22"/>
              </w:rPr>
              <w:t xml:space="preserve"> </w:t>
            </w:r>
            <w:proofErr w:type="spellStart"/>
            <w:r w:rsidRPr="00701493">
              <w:rPr>
                <w:sz w:val="22"/>
                <w:szCs w:val="22"/>
              </w:rPr>
              <w:t>пластине</w:t>
            </w:r>
            <w:proofErr w:type="spellEnd"/>
            <w:r w:rsidRPr="00701493">
              <w:rPr>
                <w:sz w:val="22"/>
                <w:szCs w:val="22"/>
              </w:rPr>
              <w:t xml:space="preserve"> – не </w:t>
            </w:r>
            <w:proofErr w:type="spellStart"/>
            <w:r w:rsidRPr="00701493">
              <w:rPr>
                <w:sz w:val="22"/>
                <w:szCs w:val="22"/>
              </w:rPr>
              <w:t>менее</w:t>
            </w:r>
            <w:proofErr w:type="spellEnd"/>
            <w:r w:rsidRPr="00701493">
              <w:rPr>
                <w:sz w:val="22"/>
                <w:szCs w:val="22"/>
              </w:rPr>
              <w:t xml:space="preserve"> 10 </w:t>
            </w:r>
            <w:proofErr w:type="spellStart"/>
            <w:r w:rsidRPr="00701493">
              <w:rPr>
                <w:sz w:val="22"/>
                <w:szCs w:val="22"/>
              </w:rPr>
              <w:t>мм</w:t>
            </w:r>
            <w:proofErr w:type="spellEnd"/>
            <w:r w:rsidRPr="00701493">
              <w:rPr>
                <w:sz w:val="22"/>
                <w:szCs w:val="22"/>
              </w:rPr>
              <w:t>;</w:t>
            </w:r>
          </w:p>
          <w:p w:rsidR="0007028A" w:rsidRPr="00701493" w:rsidRDefault="0007028A" w:rsidP="0007028A">
            <w:pPr>
              <w:pStyle w:val="TableContents"/>
              <w:snapToGrid w:val="0"/>
              <w:jc w:val="both"/>
              <w:rPr>
                <w:sz w:val="22"/>
                <w:szCs w:val="22"/>
              </w:rPr>
            </w:pPr>
            <w:proofErr w:type="spellStart"/>
            <w:r w:rsidRPr="00701493">
              <w:rPr>
                <w:sz w:val="22"/>
                <w:szCs w:val="22"/>
              </w:rPr>
              <w:t>Максимально</w:t>
            </w:r>
            <w:proofErr w:type="spellEnd"/>
            <w:r w:rsidRPr="00701493">
              <w:rPr>
                <w:sz w:val="22"/>
                <w:szCs w:val="22"/>
              </w:rPr>
              <w:t xml:space="preserve"> </w:t>
            </w:r>
            <w:proofErr w:type="spellStart"/>
            <w:r w:rsidRPr="00701493">
              <w:rPr>
                <w:sz w:val="22"/>
                <w:szCs w:val="22"/>
              </w:rPr>
              <w:t>вырезаемое</w:t>
            </w:r>
            <w:proofErr w:type="spellEnd"/>
            <w:r w:rsidRPr="00701493">
              <w:rPr>
                <w:sz w:val="22"/>
                <w:szCs w:val="22"/>
              </w:rPr>
              <w:t xml:space="preserve"> </w:t>
            </w:r>
            <w:proofErr w:type="spellStart"/>
            <w:r w:rsidRPr="00701493">
              <w:rPr>
                <w:sz w:val="22"/>
                <w:szCs w:val="22"/>
              </w:rPr>
              <w:t>отверстие</w:t>
            </w:r>
            <w:proofErr w:type="spellEnd"/>
            <w:r w:rsidRPr="00701493">
              <w:rPr>
                <w:sz w:val="22"/>
                <w:szCs w:val="22"/>
              </w:rPr>
              <w:t xml:space="preserve"> </w:t>
            </w:r>
            <w:proofErr w:type="spellStart"/>
            <w:r w:rsidRPr="00701493">
              <w:rPr>
                <w:sz w:val="22"/>
                <w:szCs w:val="22"/>
              </w:rPr>
              <w:t>под</w:t>
            </w:r>
            <w:proofErr w:type="spellEnd"/>
            <w:r w:rsidRPr="00701493">
              <w:rPr>
                <w:sz w:val="22"/>
                <w:szCs w:val="22"/>
              </w:rPr>
              <w:t xml:space="preserve"> стому </w:t>
            </w:r>
            <w:proofErr w:type="spellStart"/>
            <w:r w:rsidRPr="00701493">
              <w:rPr>
                <w:sz w:val="22"/>
                <w:szCs w:val="22"/>
              </w:rPr>
              <w:t>на</w:t>
            </w:r>
            <w:proofErr w:type="spellEnd"/>
            <w:r w:rsidRPr="00701493">
              <w:rPr>
                <w:sz w:val="22"/>
                <w:szCs w:val="22"/>
              </w:rPr>
              <w:t xml:space="preserve"> </w:t>
            </w:r>
            <w:proofErr w:type="spellStart"/>
            <w:r w:rsidRPr="00701493">
              <w:rPr>
                <w:sz w:val="22"/>
                <w:szCs w:val="22"/>
              </w:rPr>
              <w:t>пластине</w:t>
            </w:r>
            <w:proofErr w:type="spellEnd"/>
            <w:r w:rsidRPr="00701493">
              <w:rPr>
                <w:sz w:val="22"/>
                <w:szCs w:val="22"/>
              </w:rPr>
              <w:t xml:space="preserve"> - не </w:t>
            </w:r>
            <w:proofErr w:type="spellStart"/>
            <w:r w:rsidRPr="00701493">
              <w:rPr>
                <w:sz w:val="22"/>
                <w:szCs w:val="22"/>
              </w:rPr>
              <w:t>менее</w:t>
            </w:r>
            <w:proofErr w:type="spellEnd"/>
            <w:r w:rsidRPr="00701493">
              <w:rPr>
                <w:sz w:val="22"/>
                <w:szCs w:val="22"/>
              </w:rPr>
              <w:t xml:space="preserve"> 64 </w:t>
            </w:r>
            <w:proofErr w:type="spellStart"/>
            <w:r w:rsidRPr="00701493">
              <w:rPr>
                <w:sz w:val="22"/>
                <w:szCs w:val="22"/>
              </w:rPr>
              <w:t>мм</w:t>
            </w:r>
            <w:proofErr w:type="spellEnd"/>
            <w:r w:rsidRPr="00701493">
              <w:rPr>
                <w:sz w:val="22"/>
                <w:szCs w:val="22"/>
              </w:rPr>
              <w:t>;</w:t>
            </w:r>
          </w:p>
          <w:p w:rsidR="0007028A" w:rsidRPr="0089610D" w:rsidRDefault="0007028A" w:rsidP="0007028A">
            <w:pPr>
              <w:pStyle w:val="TableContents"/>
              <w:jc w:val="both"/>
              <w:rPr>
                <w:rFonts w:cs="Arial"/>
                <w:sz w:val="22"/>
                <w:szCs w:val="22"/>
              </w:rPr>
            </w:pPr>
            <w:r w:rsidRPr="00701493">
              <w:rPr>
                <w:sz w:val="22"/>
                <w:szCs w:val="22"/>
              </w:rPr>
              <w:t xml:space="preserve">- </w:t>
            </w:r>
            <w:proofErr w:type="spellStart"/>
            <w:r w:rsidRPr="00701493">
              <w:rPr>
                <w:sz w:val="22"/>
                <w:szCs w:val="22"/>
              </w:rPr>
              <w:t>Объем</w:t>
            </w:r>
            <w:proofErr w:type="spellEnd"/>
            <w:r w:rsidRPr="00701493">
              <w:rPr>
                <w:sz w:val="22"/>
                <w:szCs w:val="22"/>
              </w:rPr>
              <w:t xml:space="preserve"> </w:t>
            </w:r>
            <w:proofErr w:type="spellStart"/>
            <w:r w:rsidRPr="00701493">
              <w:rPr>
                <w:sz w:val="22"/>
                <w:szCs w:val="22"/>
              </w:rPr>
              <w:t>мешка</w:t>
            </w:r>
            <w:proofErr w:type="spellEnd"/>
            <w:r w:rsidRPr="00701493">
              <w:rPr>
                <w:sz w:val="22"/>
                <w:szCs w:val="22"/>
              </w:rPr>
              <w:t xml:space="preserve"> </w:t>
            </w:r>
            <w:proofErr w:type="spellStart"/>
            <w:r w:rsidRPr="00701493">
              <w:rPr>
                <w:sz w:val="22"/>
                <w:szCs w:val="22"/>
              </w:rPr>
              <w:t>должен</w:t>
            </w:r>
            <w:proofErr w:type="spellEnd"/>
            <w:r w:rsidRPr="00701493">
              <w:rPr>
                <w:sz w:val="22"/>
                <w:szCs w:val="22"/>
              </w:rPr>
              <w:t xml:space="preserve"> </w:t>
            </w:r>
            <w:proofErr w:type="spellStart"/>
            <w:r w:rsidRPr="00701493">
              <w:rPr>
                <w:sz w:val="22"/>
                <w:szCs w:val="22"/>
              </w:rPr>
              <w:t>быть</w:t>
            </w:r>
            <w:proofErr w:type="spellEnd"/>
            <w:r w:rsidRPr="00701493">
              <w:rPr>
                <w:sz w:val="22"/>
                <w:szCs w:val="22"/>
              </w:rPr>
              <w:t xml:space="preserve"> не </w:t>
            </w:r>
            <w:proofErr w:type="spellStart"/>
            <w:r w:rsidRPr="00701493">
              <w:rPr>
                <w:sz w:val="22"/>
                <w:szCs w:val="22"/>
              </w:rPr>
              <w:t>менее</w:t>
            </w:r>
            <w:proofErr w:type="spellEnd"/>
            <w:r w:rsidRPr="00701493">
              <w:rPr>
                <w:sz w:val="22"/>
                <w:szCs w:val="22"/>
              </w:rPr>
              <w:t xml:space="preserve"> 580 </w:t>
            </w:r>
            <w:proofErr w:type="spellStart"/>
            <w:r w:rsidRPr="00701493">
              <w:rPr>
                <w:sz w:val="22"/>
                <w:szCs w:val="22"/>
              </w:rPr>
              <w:t>мл</w:t>
            </w:r>
            <w:proofErr w:type="spellEnd"/>
            <w:r w:rsidRPr="00701493">
              <w:rPr>
                <w:sz w:val="22"/>
                <w:szCs w:val="22"/>
              </w:rPr>
              <w:t>.</w:t>
            </w:r>
          </w:p>
        </w:tc>
      </w:tr>
      <w:tr w:rsidR="00787DCC" w:rsidTr="00295F0D">
        <w:tc>
          <w:tcPr>
            <w:tcW w:w="2411" w:type="dxa"/>
            <w:vAlign w:val="center"/>
          </w:tcPr>
          <w:p w:rsidR="00787DCC" w:rsidRPr="0089610D" w:rsidRDefault="00787DCC" w:rsidP="00787DCC">
            <w:pPr>
              <w:jc w:val="center"/>
              <w:rPr>
                <w:sz w:val="22"/>
                <w:szCs w:val="22"/>
              </w:rPr>
            </w:pPr>
            <w:r w:rsidRPr="0089610D">
              <w:rPr>
                <w:sz w:val="22"/>
                <w:szCs w:val="22"/>
              </w:rPr>
              <w:t>Калоприемники однокомпонентные дренируемые (вырезаемое отверстие под стому не менее 80 мм)</w:t>
            </w:r>
          </w:p>
        </w:tc>
        <w:tc>
          <w:tcPr>
            <w:tcW w:w="7796" w:type="dxa"/>
            <w:vAlign w:val="center"/>
          </w:tcPr>
          <w:p w:rsidR="00787DCC" w:rsidRPr="00DC3DDE" w:rsidRDefault="00787DCC" w:rsidP="00787DCC">
            <w:pPr>
              <w:pStyle w:val="TableContents"/>
              <w:snapToGrid w:val="0"/>
              <w:jc w:val="both"/>
              <w:rPr>
                <w:sz w:val="22"/>
                <w:szCs w:val="22"/>
                <w:lang w:val="ru-RU"/>
              </w:rPr>
            </w:pPr>
            <w:r w:rsidRPr="00DC3DDE">
              <w:rPr>
                <w:sz w:val="22"/>
                <w:szCs w:val="22"/>
                <w:lang w:val="ru-RU"/>
              </w:rPr>
              <w:t xml:space="preserve">Дренируемый стомный мешок неразъемный из прозрачного или не прозрачного многослойного, не пропускающего запах полиэтилена, с встроенным зажимом; со встроенной адгезивной пластиной на натуральной </w:t>
            </w:r>
            <w:r w:rsidR="000679B7" w:rsidRPr="00DC3DDE">
              <w:rPr>
                <w:sz w:val="22"/>
                <w:szCs w:val="22"/>
                <w:lang w:val="ru-RU"/>
              </w:rPr>
              <w:t>гипоаллергенной гидроколлоидной</w:t>
            </w:r>
            <w:r w:rsidRPr="00DC3DDE">
              <w:rPr>
                <w:sz w:val="22"/>
                <w:szCs w:val="22"/>
                <w:lang w:val="ru-RU"/>
              </w:rPr>
              <w:t xml:space="preserve"> основе, с защитным бумажным покрытием, с внешним кольцом из микропористой пленки для дополнительной фиксации.   Дренируемый стомный мешок имеет зажим </w:t>
            </w:r>
            <w:r w:rsidR="000679B7" w:rsidRPr="00DC3DDE">
              <w:rPr>
                <w:sz w:val="22"/>
                <w:szCs w:val="22"/>
                <w:lang w:val="ru-RU"/>
              </w:rPr>
              <w:t>или застежку</w:t>
            </w:r>
            <w:r w:rsidRPr="00DC3DDE">
              <w:rPr>
                <w:sz w:val="22"/>
                <w:szCs w:val="22"/>
                <w:lang w:val="ru-RU"/>
              </w:rPr>
              <w:t>.</w:t>
            </w:r>
          </w:p>
          <w:p w:rsidR="00787DCC" w:rsidRPr="00DC3DDE" w:rsidRDefault="00787DCC" w:rsidP="00787DCC">
            <w:pPr>
              <w:pStyle w:val="TableContents"/>
              <w:snapToGrid w:val="0"/>
              <w:jc w:val="both"/>
              <w:rPr>
                <w:sz w:val="22"/>
                <w:szCs w:val="22"/>
                <w:lang w:val="ru-RU"/>
              </w:rPr>
            </w:pPr>
            <w:r w:rsidRPr="00DC3DDE">
              <w:rPr>
                <w:sz w:val="22"/>
                <w:szCs w:val="22"/>
                <w:lang w:val="ru-RU"/>
              </w:rPr>
              <w:t>Минимально вырезаемое отверстие под стому на пластине – не менее 10 мм;</w:t>
            </w:r>
          </w:p>
          <w:p w:rsidR="00787DCC" w:rsidRPr="0089610D" w:rsidRDefault="00787DCC" w:rsidP="00787DCC">
            <w:pPr>
              <w:pStyle w:val="TableContents"/>
              <w:snapToGrid w:val="0"/>
              <w:jc w:val="both"/>
              <w:rPr>
                <w:rFonts w:cs="Arial"/>
                <w:sz w:val="22"/>
                <w:szCs w:val="22"/>
                <w:lang w:val="ru-RU"/>
              </w:rPr>
            </w:pPr>
            <w:r w:rsidRPr="00DC3DDE">
              <w:rPr>
                <w:sz w:val="22"/>
                <w:szCs w:val="22"/>
                <w:lang w:val="ru-RU"/>
              </w:rPr>
              <w:t>- Максимально вырезаемое отверстие под стому на пластине - не менее 80 мм.</w:t>
            </w:r>
          </w:p>
        </w:tc>
      </w:tr>
      <w:tr w:rsidR="00F9763F" w:rsidTr="00295F0D">
        <w:tc>
          <w:tcPr>
            <w:tcW w:w="2411" w:type="dxa"/>
          </w:tcPr>
          <w:p w:rsidR="00F9763F" w:rsidRPr="000C4F57" w:rsidRDefault="00F9763F" w:rsidP="001D1B21">
            <w:pPr>
              <w:jc w:val="center"/>
            </w:pPr>
            <w:r w:rsidRPr="00F9763F">
              <w:t>Пояс для калоприемников и уроприемников</w:t>
            </w:r>
          </w:p>
        </w:tc>
        <w:tc>
          <w:tcPr>
            <w:tcW w:w="7796" w:type="dxa"/>
          </w:tcPr>
          <w:p w:rsidR="00F9763F" w:rsidRPr="000C4F57" w:rsidRDefault="00F9763F" w:rsidP="00CC6358">
            <w:pPr>
              <w:jc w:val="both"/>
            </w:pPr>
            <w:r w:rsidRPr="00964894">
              <w:rPr>
                <w:color w:val="000000"/>
                <w:sz w:val="22"/>
                <w:szCs w:val="22"/>
              </w:rPr>
              <w:t xml:space="preserve">Эластичная лента из дышащей ткани, со специальными крепежами на противоположных концах, которые соединяются с креплениями для пояса пластин двухкомпонентных калоприемников/ уроприемников. Пояса совместимы с калоприемниками и </w:t>
            </w:r>
            <w:proofErr w:type="spellStart"/>
            <w:r w:rsidRPr="00964894">
              <w:rPr>
                <w:color w:val="000000"/>
                <w:sz w:val="22"/>
                <w:szCs w:val="22"/>
              </w:rPr>
              <w:t>уроприемниками</w:t>
            </w:r>
            <w:proofErr w:type="spellEnd"/>
            <w:r w:rsidRPr="00964894">
              <w:rPr>
                <w:color w:val="000000"/>
                <w:sz w:val="22"/>
                <w:szCs w:val="22"/>
              </w:rPr>
              <w:t>.</w:t>
            </w:r>
          </w:p>
        </w:tc>
      </w:tr>
      <w:tr w:rsidR="00F9763F" w:rsidTr="00295F0D">
        <w:tc>
          <w:tcPr>
            <w:tcW w:w="2411" w:type="dxa"/>
          </w:tcPr>
          <w:p w:rsidR="00F9763F" w:rsidRPr="000C4F57" w:rsidRDefault="00F9763F" w:rsidP="001D1B21">
            <w:pPr>
              <w:jc w:val="center"/>
            </w:pPr>
            <w:r w:rsidRPr="00F9763F">
              <w:t>Анальный тампон (средство ухода при недержании кала)</w:t>
            </w:r>
          </w:p>
        </w:tc>
        <w:tc>
          <w:tcPr>
            <w:tcW w:w="7796" w:type="dxa"/>
          </w:tcPr>
          <w:p w:rsidR="00F9763F" w:rsidRPr="00964894" w:rsidRDefault="00F9763F" w:rsidP="00F9763F">
            <w:pPr>
              <w:suppressAutoHyphens w:val="0"/>
              <w:rPr>
                <w:color w:val="000000"/>
                <w:sz w:val="22"/>
                <w:szCs w:val="22"/>
              </w:rPr>
            </w:pPr>
            <w:r w:rsidRPr="00964894">
              <w:rPr>
                <w:color w:val="000000"/>
                <w:sz w:val="22"/>
                <w:szCs w:val="22"/>
              </w:rPr>
              <w:t>Анальный тампон (средство ухода при недержании кала): анальный тампон эффективно защищает от непроизвольного опорожнения кишечника при легкой и средней степени недержания кала.</w:t>
            </w:r>
          </w:p>
          <w:p w:rsidR="00F9763F" w:rsidRPr="00964894" w:rsidRDefault="00F9763F" w:rsidP="00F9763F">
            <w:pPr>
              <w:suppressAutoHyphens w:val="0"/>
              <w:rPr>
                <w:color w:val="000000"/>
                <w:sz w:val="22"/>
                <w:szCs w:val="22"/>
              </w:rPr>
            </w:pPr>
            <w:r w:rsidRPr="00964894">
              <w:rPr>
                <w:color w:val="000000"/>
                <w:sz w:val="22"/>
                <w:szCs w:val="22"/>
              </w:rPr>
              <w:t>Анальный тампон покрыт растворяющейся в кишечнике пленкой, имеет форму и размер анальной свечи.</w:t>
            </w:r>
          </w:p>
          <w:p w:rsidR="00F9763F" w:rsidRPr="000C4F57" w:rsidRDefault="00F9763F" w:rsidP="00F9763F">
            <w:pPr>
              <w:jc w:val="both"/>
            </w:pPr>
            <w:r w:rsidRPr="00964894">
              <w:rPr>
                <w:color w:val="000000"/>
                <w:sz w:val="22"/>
                <w:szCs w:val="22"/>
              </w:rPr>
              <w:t>Размер анальных тампонов: 37 мм (маленький).</w:t>
            </w:r>
          </w:p>
        </w:tc>
      </w:tr>
      <w:tr w:rsidR="00F9763F" w:rsidTr="00BC1F03">
        <w:tc>
          <w:tcPr>
            <w:tcW w:w="2411" w:type="dxa"/>
            <w:vAlign w:val="center"/>
          </w:tcPr>
          <w:p w:rsidR="00F9763F" w:rsidRPr="000C4F57" w:rsidRDefault="00F9763F" w:rsidP="001D1B21">
            <w:pPr>
              <w:jc w:val="center"/>
            </w:pPr>
            <w:r w:rsidRPr="00F9763F">
              <w:t xml:space="preserve">Система (с катетером) для </w:t>
            </w:r>
            <w:proofErr w:type="spellStart"/>
            <w:r w:rsidRPr="00F9763F">
              <w:t>нефростомии</w:t>
            </w:r>
            <w:proofErr w:type="spellEnd"/>
          </w:p>
        </w:tc>
        <w:tc>
          <w:tcPr>
            <w:tcW w:w="7796" w:type="dxa"/>
          </w:tcPr>
          <w:p w:rsidR="00BC1F03" w:rsidRPr="00964894" w:rsidRDefault="00BC1F03" w:rsidP="00BC1F03">
            <w:pPr>
              <w:tabs>
                <w:tab w:val="left" w:pos="0"/>
              </w:tabs>
              <w:rPr>
                <w:sz w:val="22"/>
                <w:szCs w:val="22"/>
              </w:rPr>
            </w:pPr>
            <w:r w:rsidRPr="00964894">
              <w:rPr>
                <w:sz w:val="22"/>
                <w:szCs w:val="22"/>
              </w:rPr>
              <w:t xml:space="preserve">Катетер для </w:t>
            </w:r>
            <w:proofErr w:type="spellStart"/>
            <w:r w:rsidRPr="00964894">
              <w:rPr>
                <w:sz w:val="22"/>
                <w:szCs w:val="22"/>
              </w:rPr>
              <w:t>нефростомии</w:t>
            </w:r>
            <w:proofErr w:type="spellEnd"/>
            <w:r w:rsidRPr="00964894">
              <w:rPr>
                <w:sz w:val="22"/>
                <w:szCs w:val="22"/>
              </w:rPr>
              <w:t xml:space="preserve"> предназначен для выведения мочи из почки искусственным путем с помощью дренажа.</w:t>
            </w:r>
          </w:p>
          <w:p w:rsidR="00BC1F03" w:rsidRPr="00964894" w:rsidRDefault="00BC1F03" w:rsidP="00BC1F03">
            <w:pPr>
              <w:tabs>
                <w:tab w:val="left" w:pos="0"/>
              </w:tabs>
              <w:rPr>
                <w:sz w:val="22"/>
                <w:szCs w:val="22"/>
              </w:rPr>
            </w:pPr>
            <w:r w:rsidRPr="00964894">
              <w:rPr>
                <w:sz w:val="22"/>
                <w:szCs w:val="22"/>
              </w:rPr>
              <w:t>Технические характеристики:</w:t>
            </w:r>
          </w:p>
          <w:p w:rsidR="00BC1F03" w:rsidRPr="00964894" w:rsidRDefault="00BC1F03" w:rsidP="00BC1F03">
            <w:pPr>
              <w:tabs>
                <w:tab w:val="left" w:pos="0"/>
              </w:tabs>
              <w:rPr>
                <w:sz w:val="22"/>
                <w:szCs w:val="22"/>
              </w:rPr>
            </w:pPr>
            <w:r w:rsidRPr="00964894">
              <w:rPr>
                <w:sz w:val="22"/>
                <w:szCs w:val="22"/>
              </w:rPr>
              <w:t xml:space="preserve">- наличие одной петли; </w:t>
            </w:r>
          </w:p>
          <w:p w:rsidR="00BC1F03" w:rsidRPr="00964894" w:rsidRDefault="00BC1F03" w:rsidP="00BC1F03">
            <w:pPr>
              <w:tabs>
                <w:tab w:val="left" w:pos="0"/>
              </w:tabs>
              <w:rPr>
                <w:sz w:val="22"/>
                <w:szCs w:val="22"/>
              </w:rPr>
            </w:pPr>
            <w:r w:rsidRPr="00964894">
              <w:rPr>
                <w:sz w:val="22"/>
                <w:szCs w:val="22"/>
              </w:rPr>
              <w:t xml:space="preserve">- материал катетера: термопластичный </w:t>
            </w:r>
            <w:proofErr w:type="spellStart"/>
            <w:r w:rsidRPr="00964894">
              <w:rPr>
                <w:sz w:val="22"/>
                <w:szCs w:val="22"/>
              </w:rPr>
              <w:t>рентгенконтракстный</w:t>
            </w:r>
            <w:proofErr w:type="spellEnd"/>
            <w:r w:rsidRPr="00964894">
              <w:rPr>
                <w:sz w:val="22"/>
                <w:szCs w:val="22"/>
              </w:rPr>
              <w:t xml:space="preserve"> полимер;</w:t>
            </w:r>
          </w:p>
          <w:p w:rsidR="00BC1F03" w:rsidRPr="00964894" w:rsidRDefault="00BC1F03" w:rsidP="00BC1F03">
            <w:pPr>
              <w:tabs>
                <w:tab w:val="left" w:pos="0"/>
              </w:tabs>
              <w:rPr>
                <w:sz w:val="22"/>
                <w:szCs w:val="22"/>
              </w:rPr>
            </w:pPr>
            <w:r w:rsidRPr="00964894">
              <w:rPr>
                <w:sz w:val="22"/>
                <w:szCs w:val="22"/>
              </w:rPr>
              <w:t>- длина - 30 см;</w:t>
            </w:r>
          </w:p>
          <w:p w:rsidR="00BC1F03" w:rsidRPr="00964894" w:rsidRDefault="00BC1F03" w:rsidP="00BC1F03">
            <w:pPr>
              <w:tabs>
                <w:tab w:val="left" w:pos="0"/>
              </w:tabs>
              <w:rPr>
                <w:sz w:val="22"/>
                <w:szCs w:val="22"/>
              </w:rPr>
            </w:pPr>
            <w:r w:rsidRPr="00964894">
              <w:rPr>
                <w:sz w:val="22"/>
                <w:szCs w:val="22"/>
              </w:rPr>
              <w:t xml:space="preserve">- диаметр по шкале </w:t>
            </w:r>
            <w:proofErr w:type="spellStart"/>
            <w:r w:rsidRPr="00964894">
              <w:rPr>
                <w:sz w:val="22"/>
                <w:szCs w:val="22"/>
              </w:rPr>
              <w:t>Шаррьера</w:t>
            </w:r>
            <w:proofErr w:type="spellEnd"/>
            <w:r w:rsidRPr="00964894">
              <w:rPr>
                <w:sz w:val="22"/>
                <w:szCs w:val="22"/>
              </w:rPr>
              <w:t xml:space="preserve"> для катетеров – 12 CH;</w:t>
            </w:r>
          </w:p>
          <w:p w:rsidR="00BC1F03" w:rsidRPr="00964894" w:rsidRDefault="00BC1F03" w:rsidP="00BC1F03">
            <w:pPr>
              <w:tabs>
                <w:tab w:val="left" w:pos="0"/>
              </w:tabs>
              <w:rPr>
                <w:sz w:val="22"/>
                <w:szCs w:val="22"/>
              </w:rPr>
            </w:pPr>
            <w:r w:rsidRPr="00964894">
              <w:rPr>
                <w:sz w:val="22"/>
                <w:szCs w:val="22"/>
              </w:rPr>
              <w:t>- наличие боковых отверстий на петле;</w:t>
            </w:r>
          </w:p>
          <w:p w:rsidR="00BC1F03" w:rsidRPr="00964894" w:rsidRDefault="00BC1F03" w:rsidP="00BC1F03">
            <w:pPr>
              <w:tabs>
                <w:tab w:val="left" w:pos="0"/>
              </w:tabs>
              <w:rPr>
                <w:sz w:val="22"/>
                <w:szCs w:val="22"/>
              </w:rPr>
            </w:pPr>
            <w:r w:rsidRPr="00964894">
              <w:rPr>
                <w:sz w:val="22"/>
                <w:szCs w:val="22"/>
              </w:rPr>
              <w:t>- наличие металлического стилета для выпрямления петли катетера;</w:t>
            </w:r>
          </w:p>
          <w:p w:rsidR="00F9763F" w:rsidRPr="000C4F57" w:rsidRDefault="00BC1F03" w:rsidP="00BC1F03">
            <w:pPr>
              <w:jc w:val="both"/>
            </w:pPr>
            <w:r w:rsidRPr="00964894">
              <w:rPr>
                <w:sz w:val="22"/>
                <w:szCs w:val="22"/>
              </w:rPr>
              <w:t>- наличие удлинителя длиной 25 см с механизмом для соединения катетера с мешком для сбора мочи.</w:t>
            </w:r>
          </w:p>
        </w:tc>
      </w:tr>
      <w:tr w:rsidR="00BC1F03" w:rsidTr="00295F0D">
        <w:tc>
          <w:tcPr>
            <w:tcW w:w="2411" w:type="dxa"/>
          </w:tcPr>
          <w:p w:rsidR="00BC1F03" w:rsidRPr="00BC1F03" w:rsidRDefault="00BC1F03" w:rsidP="00BC1F03">
            <w:pPr>
              <w:jc w:val="center"/>
              <w:rPr>
                <w:sz w:val="22"/>
                <w:szCs w:val="22"/>
              </w:rPr>
            </w:pPr>
            <w:r w:rsidRPr="00BC1F03">
              <w:rPr>
                <w:sz w:val="22"/>
                <w:szCs w:val="22"/>
              </w:rPr>
              <w:t xml:space="preserve">Катетер для </w:t>
            </w:r>
            <w:proofErr w:type="spellStart"/>
            <w:r w:rsidRPr="00BC1F03">
              <w:rPr>
                <w:sz w:val="22"/>
                <w:szCs w:val="22"/>
              </w:rPr>
              <w:t>самокатетеризации</w:t>
            </w:r>
            <w:proofErr w:type="spellEnd"/>
            <w:r w:rsidRPr="00BC1F03">
              <w:rPr>
                <w:sz w:val="22"/>
                <w:szCs w:val="22"/>
              </w:rPr>
              <w:t xml:space="preserve"> </w:t>
            </w:r>
            <w:proofErr w:type="spellStart"/>
            <w:r w:rsidRPr="00BC1F03">
              <w:rPr>
                <w:sz w:val="22"/>
                <w:szCs w:val="22"/>
              </w:rPr>
              <w:t>лубрицированный</w:t>
            </w:r>
            <w:proofErr w:type="spellEnd"/>
          </w:p>
        </w:tc>
        <w:tc>
          <w:tcPr>
            <w:tcW w:w="7796" w:type="dxa"/>
          </w:tcPr>
          <w:p w:rsidR="00BC1F03" w:rsidRPr="00964894" w:rsidRDefault="00BC1F03" w:rsidP="00BC1F03">
            <w:pPr>
              <w:suppressAutoHyphens w:val="0"/>
              <w:rPr>
                <w:bCs/>
                <w:color w:val="000000"/>
                <w:sz w:val="22"/>
                <w:szCs w:val="22"/>
              </w:rPr>
            </w:pPr>
            <w:r w:rsidRPr="00964894">
              <w:rPr>
                <w:bCs/>
                <w:color w:val="000000"/>
                <w:sz w:val="22"/>
                <w:szCs w:val="22"/>
              </w:rPr>
              <w:t xml:space="preserve">Катетеры для </w:t>
            </w:r>
            <w:proofErr w:type="spellStart"/>
            <w:r w:rsidRPr="00964894">
              <w:rPr>
                <w:bCs/>
                <w:color w:val="000000"/>
                <w:sz w:val="22"/>
                <w:szCs w:val="22"/>
              </w:rPr>
              <w:t>самокатетеризации</w:t>
            </w:r>
            <w:proofErr w:type="spellEnd"/>
            <w:r w:rsidRPr="00964894">
              <w:rPr>
                <w:bCs/>
                <w:color w:val="000000"/>
                <w:sz w:val="22"/>
                <w:szCs w:val="22"/>
              </w:rPr>
              <w:t xml:space="preserve"> уретральные одноразовые, из ПВХ, покрытые </w:t>
            </w:r>
            <w:proofErr w:type="spellStart"/>
            <w:r w:rsidRPr="00964894">
              <w:rPr>
                <w:bCs/>
                <w:color w:val="000000"/>
                <w:sz w:val="22"/>
                <w:szCs w:val="22"/>
              </w:rPr>
              <w:t>лубрикантом</w:t>
            </w:r>
            <w:proofErr w:type="spellEnd"/>
            <w:r w:rsidRPr="00964894">
              <w:rPr>
                <w:bCs/>
                <w:color w:val="000000"/>
                <w:sz w:val="22"/>
                <w:szCs w:val="22"/>
              </w:rPr>
              <w:t xml:space="preserve">, в стерильной упаковке. </w:t>
            </w:r>
          </w:p>
          <w:p w:rsidR="00BC1F03" w:rsidRPr="00964894" w:rsidRDefault="00BC1F03" w:rsidP="00BC1F03">
            <w:pPr>
              <w:suppressAutoHyphens w:val="0"/>
              <w:rPr>
                <w:bCs/>
                <w:color w:val="000000"/>
                <w:sz w:val="22"/>
                <w:szCs w:val="22"/>
              </w:rPr>
            </w:pPr>
            <w:r w:rsidRPr="00964894">
              <w:rPr>
                <w:bCs/>
                <w:color w:val="000000"/>
                <w:sz w:val="22"/>
                <w:szCs w:val="22"/>
              </w:rPr>
              <w:t>Катетеры женские - длина 20 см.</w:t>
            </w:r>
          </w:p>
          <w:p w:rsidR="00BC1F03" w:rsidRPr="00964894" w:rsidRDefault="00BC1F03" w:rsidP="00BC1F03">
            <w:pPr>
              <w:suppressAutoHyphens w:val="0"/>
              <w:rPr>
                <w:bCs/>
                <w:color w:val="000000"/>
                <w:sz w:val="22"/>
                <w:szCs w:val="22"/>
              </w:rPr>
            </w:pPr>
            <w:r w:rsidRPr="00964894">
              <w:rPr>
                <w:bCs/>
                <w:color w:val="000000"/>
                <w:sz w:val="22"/>
                <w:szCs w:val="22"/>
              </w:rPr>
              <w:t>Катетеры мужские - длина 40 см.</w:t>
            </w:r>
          </w:p>
        </w:tc>
      </w:tr>
      <w:tr w:rsidR="00BC1F03" w:rsidTr="00DC333D">
        <w:tc>
          <w:tcPr>
            <w:tcW w:w="2411" w:type="dxa"/>
            <w:vAlign w:val="center"/>
          </w:tcPr>
          <w:p w:rsidR="00BC1F03" w:rsidRPr="00BC1F03" w:rsidRDefault="00BC1F03" w:rsidP="00BC1F03">
            <w:pPr>
              <w:suppressAutoHyphens w:val="0"/>
              <w:jc w:val="center"/>
              <w:rPr>
                <w:kern w:val="0"/>
                <w:sz w:val="22"/>
                <w:szCs w:val="22"/>
                <w:lang w:eastAsia="ru-RU"/>
              </w:rPr>
            </w:pPr>
            <w:r w:rsidRPr="00BC1F03">
              <w:rPr>
                <w:b/>
                <w:bCs/>
                <w:sz w:val="22"/>
                <w:szCs w:val="22"/>
              </w:rPr>
              <w:t xml:space="preserve">Катетер типа </w:t>
            </w:r>
            <w:proofErr w:type="spellStart"/>
            <w:r w:rsidRPr="00BC1F03">
              <w:rPr>
                <w:b/>
                <w:bCs/>
                <w:sz w:val="22"/>
                <w:szCs w:val="22"/>
              </w:rPr>
              <w:t>Фолея</w:t>
            </w:r>
            <w:proofErr w:type="spellEnd"/>
            <w:r w:rsidRPr="00BC1F03">
              <w:rPr>
                <w:b/>
                <w:bCs/>
                <w:sz w:val="22"/>
                <w:szCs w:val="22"/>
              </w:rPr>
              <w:t xml:space="preserve"> </w:t>
            </w:r>
            <w:r w:rsidRPr="00BC1F03">
              <w:rPr>
                <w:sz w:val="22"/>
                <w:szCs w:val="22"/>
              </w:rPr>
              <w:t xml:space="preserve">(Катетер для </w:t>
            </w:r>
            <w:proofErr w:type="spellStart"/>
            <w:r w:rsidRPr="00BC1F03">
              <w:rPr>
                <w:sz w:val="22"/>
                <w:szCs w:val="22"/>
              </w:rPr>
              <w:t>эпицистостомы</w:t>
            </w:r>
            <w:proofErr w:type="spellEnd"/>
            <w:r w:rsidRPr="00BC1F03">
              <w:rPr>
                <w:sz w:val="22"/>
                <w:szCs w:val="22"/>
              </w:rPr>
              <w:t>)</w:t>
            </w:r>
          </w:p>
        </w:tc>
        <w:tc>
          <w:tcPr>
            <w:tcW w:w="7796" w:type="dxa"/>
          </w:tcPr>
          <w:p w:rsidR="00BC1F03" w:rsidRPr="00964894" w:rsidRDefault="00BC1F03" w:rsidP="00BC1F03">
            <w:pPr>
              <w:rPr>
                <w:rFonts w:eastAsia="Arial Unicode MS"/>
                <w:noProof/>
                <w:color w:val="000000"/>
                <w:sz w:val="22"/>
                <w:szCs w:val="22"/>
              </w:rPr>
            </w:pPr>
            <w:r w:rsidRPr="00964894">
              <w:rPr>
                <w:rFonts w:eastAsia="Arial Unicode MS"/>
                <w:noProof/>
                <w:color w:val="000000"/>
                <w:sz w:val="22"/>
                <w:szCs w:val="22"/>
              </w:rPr>
              <w:t>Катетер для эпицистостомы. Катетеры двухходовые для длительной катетеризации мочевого пузыря. Изготовлены из латекса с силиконовым покрытием.</w:t>
            </w:r>
          </w:p>
        </w:tc>
      </w:tr>
      <w:tr w:rsidR="00BC1F03" w:rsidTr="00DC333D">
        <w:tc>
          <w:tcPr>
            <w:tcW w:w="2411" w:type="dxa"/>
            <w:vAlign w:val="center"/>
          </w:tcPr>
          <w:p w:rsidR="00BC1F03" w:rsidRPr="00BC1F03" w:rsidRDefault="00BC1F03" w:rsidP="00BC1F03">
            <w:pPr>
              <w:jc w:val="center"/>
              <w:rPr>
                <w:sz w:val="22"/>
                <w:szCs w:val="22"/>
              </w:rPr>
            </w:pPr>
            <w:r w:rsidRPr="00BC1F03">
              <w:rPr>
                <w:sz w:val="22"/>
                <w:szCs w:val="22"/>
              </w:rPr>
              <w:t xml:space="preserve">Катетер мочеточниковый для </w:t>
            </w:r>
            <w:proofErr w:type="spellStart"/>
            <w:r w:rsidRPr="00BC1F03">
              <w:rPr>
                <w:sz w:val="22"/>
                <w:szCs w:val="22"/>
              </w:rPr>
              <w:t>уретерокутанеостомы</w:t>
            </w:r>
            <w:proofErr w:type="spellEnd"/>
            <w:r w:rsidRPr="00BC1F03">
              <w:rPr>
                <w:sz w:val="22"/>
                <w:szCs w:val="22"/>
              </w:rPr>
              <w:t xml:space="preserve"> </w:t>
            </w:r>
          </w:p>
        </w:tc>
        <w:tc>
          <w:tcPr>
            <w:tcW w:w="7796" w:type="dxa"/>
          </w:tcPr>
          <w:p w:rsidR="00BC1F03" w:rsidRPr="000C4F57" w:rsidRDefault="00BC1F03" w:rsidP="00BC1F03">
            <w:pPr>
              <w:jc w:val="both"/>
            </w:pPr>
            <w:r w:rsidRPr="00964894">
              <w:rPr>
                <w:color w:val="000000"/>
                <w:sz w:val="22"/>
                <w:szCs w:val="22"/>
              </w:rPr>
              <w:t xml:space="preserve">Катетер мочеточниковый для </w:t>
            </w:r>
            <w:proofErr w:type="spellStart"/>
            <w:r w:rsidRPr="00964894">
              <w:rPr>
                <w:color w:val="000000"/>
                <w:sz w:val="22"/>
                <w:szCs w:val="22"/>
              </w:rPr>
              <w:t>уретерокутанеостомы</w:t>
            </w:r>
            <w:proofErr w:type="spellEnd"/>
            <w:r w:rsidRPr="00964894">
              <w:rPr>
                <w:color w:val="000000"/>
                <w:sz w:val="22"/>
                <w:szCs w:val="22"/>
              </w:rPr>
              <w:t xml:space="preserve"> изготовлен из полимерного материала. Используется для отведения мочи через </w:t>
            </w:r>
            <w:proofErr w:type="spellStart"/>
            <w:r w:rsidRPr="00964894">
              <w:rPr>
                <w:color w:val="000000"/>
                <w:sz w:val="22"/>
                <w:szCs w:val="22"/>
              </w:rPr>
              <w:t>уретерокутанеостому</w:t>
            </w:r>
            <w:proofErr w:type="spellEnd"/>
            <w:r w:rsidRPr="00964894">
              <w:rPr>
                <w:color w:val="000000"/>
                <w:sz w:val="22"/>
                <w:szCs w:val="22"/>
              </w:rPr>
              <w:t xml:space="preserve">. Имеет дистальные отверстия, овальный фланец для крепления к коже. Длина - 45 см. Катетер стерилен, находится в индивидуальной упаковке. (Конкретный размер катетеров мочеточниковых для </w:t>
            </w:r>
            <w:proofErr w:type="spellStart"/>
            <w:r w:rsidRPr="00964894">
              <w:rPr>
                <w:color w:val="000000"/>
                <w:sz w:val="22"/>
                <w:szCs w:val="22"/>
              </w:rPr>
              <w:t>уретерокутанеостомы</w:t>
            </w:r>
            <w:proofErr w:type="spellEnd"/>
            <w:r w:rsidRPr="00964894">
              <w:rPr>
                <w:color w:val="000000"/>
                <w:sz w:val="22"/>
                <w:szCs w:val="22"/>
              </w:rPr>
              <w:t>, подлежащих к поставке, согласовывается Заказчиком с Поставщиком до начала поставки товара).</w:t>
            </w:r>
          </w:p>
        </w:tc>
      </w:tr>
    </w:tbl>
    <w:p w:rsidR="00DD5452" w:rsidRDefault="00DD5452" w:rsidP="000B68C1">
      <w:pPr>
        <w:sectPr w:rsidR="00DD5452" w:rsidSect="00E7714C">
          <w:pgSz w:w="11906" w:h="16838"/>
          <w:pgMar w:top="851" w:right="851" w:bottom="851" w:left="1418" w:header="709" w:footer="709" w:gutter="0"/>
          <w:cols w:space="708"/>
          <w:docGrid w:linePitch="360"/>
        </w:sectPr>
      </w:pPr>
    </w:p>
    <w:p w:rsidR="00E21ACA" w:rsidRPr="00465D48" w:rsidRDefault="00E21ACA" w:rsidP="00465D48">
      <w:pPr>
        <w:widowControl w:val="0"/>
        <w:autoSpaceDN w:val="0"/>
        <w:ind w:firstLine="709"/>
        <w:jc w:val="both"/>
        <w:rPr>
          <w:rFonts w:eastAsia="Lucida Sans Unicode"/>
          <w:b/>
          <w:kern w:val="3"/>
          <w:lang w:eastAsia="ru-RU"/>
        </w:rPr>
      </w:pPr>
      <w:r w:rsidRPr="00465D48">
        <w:rPr>
          <w:rFonts w:eastAsia="Lucida Sans Unicode"/>
          <w:b/>
          <w:bCs/>
          <w:kern w:val="3"/>
          <w:lang w:eastAsia="ru-RU"/>
        </w:rPr>
        <w:lastRenderedPageBreak/>
        <w:t>Требования к качеству, и функциональным характеристикам</w:t>
      </w:r>
    </w:p>
    <w:p w:rsidR="00E21ACA" w:rsidRPr="00465D48" w:rsidRDefault="00E21ACA" w:rsidP="00465D48">
      <w:pPr>
        <w:widowControl w:val="0"/>
        <w:autoSpaceDN w:val="0"/>
        <w:ind w:firstLine="709"/>
        <w:jc w:val="both"/>
        <w:rPr>
          <w:rFonts w:eastAsia="Lucida Sans Unicode"/>
          <w:kern w:val="3"/>
          <w:lang w:eastAsia="ru-RU"/>
        </w:rPr>
      </w:pPr>
      <w:r w:rsidRPr="00465D48">
        <w:rPr>
          <w:rFonts w:eastAsia="Lucida Sans Unicode"/>
          <w:kern w:val="3"/>
          <w:lang w:eastAsia="ru-RU"/>
        </w:rPr>
        <w:t xml:space="preserve">Специальные средства при нарушениях функций выделения (моче- и калоприемники, средства </w:t>
      </w:r>
      <w:r w:rsidRPr="00465D48">
        <w:rPr>
          <w:rFonts w:eastAsia="Lucida Sans Unicode"/>
          <w:kern w:val="3"/>
        </w:rPr>
        <w:t>по уходу за кожей вокруг стомы)</w:t>
      </w:r>
      <w:r w:rsidRPr="00465D48">
        <w:rPr>
          <w:rFonts w:eastAsia="Lucida Sans Unicode"/>
          <w:kern w:val="3"/>
          <w:lang w:eastAsia="ru-RU"/>
        </w:rPr>
        <w:t xml:space="preserve"> – это устройства, носимые на себе, предназначенные для сбора кишечного содержимого и мочи, и устранения их агрессивного воздействия на кожу.</w:t>
      </w:r>
    </w:p>
    <w:p w:rsidR="006A3513" w:rsidRPr="00465D48" w:rsidRDefault="006A3513" w:rsidP="00465D48">
      <w:pPr>
        <w:ind w:firstLine="709"/>
        <w:jc w:val="both"/>
      </w:pPr>
    </w:p>
    <w:p w:rsidR="00B92856" w:rsidRPr="00465D48" w:rsidRDefault="00B92856" w:rsidP="00465D48">
      <w:pPr>
        <w:ind w:firstLine="709"/>
        <w:jc w:val="both"/>
        <w:rPr>
          <w:b/>
          <w:highlight w:val="yellow"/>
        </w:rPr>
      </w:pPr>
      <w:r w:rsidRPr="00465D48">
        <w:rPr>
          <w:b/>
        </w:rPr>
        <w:t xml:space="preserve">Требования к </w:t>
      </w:r>
      <w:r w:rsidR="003E2985" w:rsidRPr="00465D48">
        <w:rPr>
          <w:b/>
        </w:rPr>
        <w:t xml:space="preserve">качеству и </w:t>
      </w:r>
      <w:r w:rsidR="005722E1" w:rsidRPr="00465D48">
        <w:rPr>
          <w:b/>
        </w:rPr>
        <w:t>безопасности товара</w:t>
      </w:r>
    </w:p>
    <w:p w:rsidR="001903BE" w:rsidRPr="00465D48" w:rsidRDefault="001903BE" w:rsidP="00465D48">
      <w:pPr>
        <w:pStyle w:val="a3"/>
        <w:widowControl w:val="0"/>
        <w:suppressAutoHyphens w:val="0"/>
        <w:spacing w:before="0" w:after="0"/>
        <w:ind w:firstLine="709"/>
        <w:jc w:val="both"/>
        <w:rPr>
          <w:rFonts w:ascii="Times New Roman" w:hAnsi="Times New Roman" w:cs="Times New Roman"/>
          <w:sz w:val="24"/>
          <w:szCs w:val="24"/>
        </w:rPr>
      </w:pPr>
      <w:r w:rsidRPr="00465D48">
        <w:rPr>
          <w:rFonts w:ascii="Times New Roman" w:hAnsi="Times New Roman" w:cs="Times New Roman"/>
          <w:sz w:val="24"/>
          <w:szCs w:val="24"/>
        </w:rPr>
        <w:t>Товар компенсирует имеющиеся у Получателя функциональные нарушения, степень ограничения жизнедеятельности, а также отвечает медицинским и социальным требованиям:</w:t>
      </w:r>
    </w:p>
    <w:p w:rsidR="001903BE" w:rsidRPr="00465D48" w:rsidRDefault="005722E1" w:rsidP="00465D48">
      <w:pPr>
        <w:pStyle w:val="a3"/>
        <w:widowControl w:val="0"/>
        <w:suppressAutoHyphens w:val="0"/>
        <w:spacing w:before="0" w:after="0"/>
        <w:ind w:firstLine="709"/>
        <w:jc w:val="both"/>
        <w:rPr>
          <w:rFonts w:ascii="Times New Roman" w:hAnsi="Times New Roman" w:cs="Times New Roman"/>
          <w:sz w:val="24"/>
          <w:szCs w:val="24"/>
        </w:rPr>
      </w:pPr>
      <w:r w:rsidRPr="00465D48">
        <w:rPr>
          <w:rFonts w:ascii="Times New Roman" w:hAnsi="Times New Roman" w:cs="Times New Roman"/>
          <w:sz w:val="24"/>
          <w:szCs w:val="24"/>
        </w:rPr>
        <w:t xml:space="preserve">- </w:t>
      </w:r>
      <w:r w:rsidR="001903BE" w:rsidRPr="00465D48">
        <w:rPr>
          <w:rFonts w:ascii="Times New Roman" w:hAnsi="Times New Roman" w:cs="Times New Roman"/>
          <w:sz w:val="24"/>
          <w:szCs w:val="24"/>
        </w:rPr>
        <w:t xml:space="preserve">безопасность для кожных покровов; </w:t>
      </w:r>
      <w:r w:rsidR="000679B7" w:rsidRPr="00465D48">
        <w:rPr>
          <w:rFonts w:ascii="Times New Roman" w:hAnsi="Times New Roman" w:cs="Times New Roman"/>
          <w:sz w:val="24"/>
          <w:szCs w:val="24"/>
        </w:rPr>
        <w:t>эстетичность; комфортность</w:t>
      </w:r>
      <w:r w:rsidR="001903BE" w:rsidRPr="00465D48">
        <w:rPr>
          <w:rFonts w:ascii="Times New Roman" w:hAnsi="Times New Roman" w:cs="Times New Roman"/>
          <w:sz w:val="24"/>
          <w:szCs w:val="24"/>
        </w:rPr>
        <w:t>; простота пользования.</w:t>
      </w:r>
    </w:p>
    <w:p w:rsidR="001903BE" w:rsidRPr="00465D48" w:rsidRDefault="001903BE" w:rsidP="00465D48">
      <w:pPr>
        <w:pStyle w:val="a3"/>
        <w:widowControl w:val="0"/>
        <w:suppressAutoHyphens w:val="0"/>
        <w:spacing w:before="0" w:after="0"/>
        <w:ind w:firstLine="709"/>
        <w:jc w:val="both"/>
        <w:rPr>
          <w:rFonts w:ascii="Times New Roman" w:hAnsi="Times New Roman" w:cs="Times New Roman"/>
          <w:sz w:val="24"/>
          <w:szCs w:val="24"/>
          <w:highlight w:val="yellow"/>
        </w:rPr>
      </w:pPr>
      <w:r w:rsidRPr="00465D48">
        <w:rPr>
          <w:rFonts w:ascii="Times New Roman" w:hAnsi="Times New Roman" w:cs="Times New Roman"/>
          <w:sz w:val="24"/>
          <w:szCs w:val="24"/>
        </w:rPr>
        <w:t>Сырье и материалы, применяемые для изготовления товара, не должны содержать ядовитых (токсичных) компонентов, а также не должны воздействовать на поверхности,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012630" w:rsidRPr="00465D48" w:rsidRDefault="00941746" w:rsidP="00465D48">
      <w:pPr>
        <w:widowControl w:val="0"/>
        <w:tabs>
          <w:tab w:val="left" w:pos="0"/>
        </w:tabs>
        <w:ind w:firstLine="709"/>
        <w:contextualSpacing/>
        <w:jc w:val="both"/>
        <w:rPr>
          <w:rFonts w:eastAsia="Lucida Sans Unicode"/>
          <w:kern w:val="3"/>
          <w:lang w:eastAsia="ru-RU"/>
        </w:rPr>
      </w:pPr>
      <w:r w:rsidRPr="00465D48">
        <w:rPr>
          <w:rFonts w:eastAsia="Lucida Sans Unicode"/>
          <w:kern w:val="3"/>
          <w:lang w:eastAsia="ru-RU"/>
        </w:rPr>
        <w:t>Сырье и материалы для изготовления специальных средств при нарушениях функций выделения должны быть</w:t>
      </w:r>
      <w:r w:rsidR="00D5211E" w:rsidRPr="00465D48">
        <w:rPr>
          <w:rFonts w:eastAsia="Lucida Sans Unicode"/>
          <w:kern w:val="3"/>
          <w:lang w:eastAsia="ru-RU"/>
        </w:rPr>
        <w:t xml:space="preserve"> разрешены к применению Федеральной службой</w:t>
      </w:r>
      <w:r w:rsidR="0050727D" w:rsidRPr="00465D48">
        <w:rPr>
          <w:rFonts w:eastAsia="Lucida Sans Unicode"/>
          <w:kern w:val="3"/>
          <w:lang w:eastAsia="ru-RU"/>
        </w:rPr>
        <w:t xml:space="preserve"> по надзору в сфере защиты прав потребителей и благополучия человека.</w:t>
      </w:r>
    </w:p>
    <w:p w:rsidR="00017668" w:rsidRPr="00465D48" w:rsidRDefault="00017668" w:rsidP="00465D48">
      <w:pPr>
        <w:widowControl w:val="0"/>
        <w:tabs>
          <w:tab w:val="left" w:pos="0"/>
        </w:tabs>
        <w:ind w:firstLine="709"/>
        <w:contextualSpacing/>
        <w:jc w:val="both"/>
        <w:rPr>
          <w:rFonts w:eastAsia="Lucida Sans Unicode"/>
          <w:kern w:val="3"/>
          <w:lang w:eastAsia="ru-RU"/>
        </w:rPr>
      </w:pPr>
      <w:r w:rsidRPr="00465D48">
        <w:rPr>
          <w:rFonts w:eastAsia="Lucida Sans Unicode"/>
          <w:kern w:val="3"/>
          <w:lang w:eastAsia="ru-RU"/>
        </w:rPr>
        <w:t>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w:t>
      </w:r>
    </w:p>
    <w:p w:rsidR="00F16A4A" w:rsidRPr="00465D48" w:rsidRDefault="00F16A4A" w:rsidP="00465D48">
      <w:pPr>
        <w:widowControl w:val="0"/>
        <w:tabs>
          <w:tab w:val="left" w:pos="0"/>
        </w:tabs>
        <w:ind w:firstLine="709"/>
        <w:contextualSpacing/>
        <w:jc w:val="both"/>
        <w:rPr>
          <w:rFonts w:eastAsia="Lucida Sans Unicode"/>
          <w:color w:val="000000"/>
          <w:kern w:val="3"/>
          <w:lang w:eastAsia="ru-RU"/>
        </w:rPr>
      </w:pPr>
      <w:r w:rsidRPr="00465D48">
        <w:rPr>
          <w:rFonts w:eastAsia="Lucida Sans Unicode"/>
          <w:color w:val="000000"/>
          <w:kern w:val="3"/>
          <w:lang w:eastAsia="ru-RU"/>
        </w:rPr>
        <w:t>Товар должен соответствовать требованиям стандартов:</w:t>
      </w:r>
    </w:p>
    <w:p w:rsidR="000850C8" w:rsidRPr="00465D48" w:rsidRDefault="000850C8" w:rsidP="00465D48">
      <w:pPr>
        <w:widowControl w:val="0"/>
        <w:tabs>
          <w:tab w:val="left" w:pos="0"/>
        </w:tabs>
        <w:ind w:firstLine="709"/>
        <w:contextualSpacing/>
        <w:jc w:val="both"/>
        <w:rPr>
          <w:rFonts w:eastAsia="Lucida Sans Unicode"/>
          <w:color w:val="000000"/>
          <w:kern w:val="3"/>
          <w:lang w:eastAsia="ru-RU"/>
        </w:rPr>
      </w:pPr>
      <w:r w:rsidRPr="00465D48">
        <w:rPr>
          <w:rFonts w:eastAsia="Lucida Sans Unicode"/>
          <w:color w:val="000000"/>
          <w:kern w:val="3"/>
          <w:lang w:eastAsia="ru-RU"/>
        </w:rPr>
        <w:t>ГОСТ Р 58235-2018 «Специальные средства при нарушении функции выделения. Термины и определения. Классификация»</w:t>
      </w:r>
    </w:p>
    <w:p w:rsidR="00727D48" w:rsidRPr="00465D48" w:rsidRDefault="00727D48" w:rsidP="00465D48">
      <w:pPr>
        <w:widowControl w:val="0"/>
        <w:tabs>
          <w:tab w:val="left" w:pos="0"/>
        </w:tabs>
        <w:ind w:firstLine="709"/>
        <w:contextualSpacing/>
        <w:jc w:val="both"/>
        <w:rPr>
          <w:rFonts w:eastAsia="Lucida Sans Unicode"/>
          <w:color w:val="000000"/>
          <w:kern w:val="3"/>
          <w:lang w:eastAsia="ru-RU"/>
        </w:rPr>
      </w:pPr>
      <w:r w:rsidRPr="00465D48">
        <w:rPr>
          <w:rFonts w:eastAsia="Lucida Sans Unicode"/>
          <w:color w:val="000000"/>
          <w:kern w:val="3"/>
          <w:lang w:eastAsia="ru-RU"/>
        </w:rPr>
        <w:t xml:space="preserve">ГОСТ Р 58237-2018 «Средства ухода за кишечными </w:t>
      </w:r>
      <w:proofErr w:type="spellStart"/>
      <w:r w:rsidRPr="00465D48">
        <w:rPr>
          <w:rFonts w:eastAsia="Lucida Sans Unicode"/>
          <w:color w:val="000000"/>
          <w:kern w:val="3"/>
          <w:lang w:eastAsia="ru-RU"/>
        </w:rPr>
        <w:t>стомами</w:t>
      </w:r>
      <w:proofErr w:type="spellEnd"/>
      <w:r w:rsidRPr="00465D48">
        <w:rPr>
          <w:rFonts w:eastAsia="Lucida Sans Unicode"/>
          <w:color w:val="000000"/>
          <w:kern w:val="3"/>
          <w:lang w:eastAsia="ru-RU"/>
        </w:rPr>
        <w:t>: калоприемники, вспомогательные средства и средства</w:t>
      </w:r>
      <w:r w:rsidR="00B10F5D" w:rsidRPr="00465D48">
        <w:rPr>
          <w:rFonts w:eastAsia="Lucida Sans Unicode"/>
          <w:color w:val="000000"/>
          <w:kern w:val="3"/>
          <w:lang w:eastAsia="ru-RU"/>
        </w:rPr>
        <w:t xml:space="preserve"> ухода за кожей вокруг стомы. Характеристики и основн</w:t>
      </w:r>
      <w:r w:rsidR="00E46B2B" w:rsidRPr="00465D48">
        <w:rPr>
          <w:rFonts w:eastAsia="Lucida Sans Unicode"/>
          <w:color w:val="000000"/>
          <w:kern w:val="3"/>
          <w:lang w:eastAsia="ru-RU"/>
        </w:rPr>
        <w:t>ые требования. Методы испытаний</w:t>
      </w:r>
      <w:r w:rsidR="00B10F5D" w:rsidRPr="00465D48">
        <w:rPr>
          <w:rFonts w:eastAsia="Lucida Sans Unicode"/>
          <w:color w:val="000000"/>
          <w:kern w:val="3"/>
          <w:lang w:eastAsia="ru-RU"/>
        </w:rPr>
        <w:t>»</w:t>
      </w:r>
    </w:p>
    <w:p w:rsidR="008B650F" w:rsidRPr="00465D48" w:rsidRDefault="00B13EC3" w:rsidP="00465D48">
      <w:pPr>
        <w:widowControl w:val="0"/>
        <w:autoSpaceDE w:val="0"/>
        <w:autoSpaceDN w:val="0"/>
        <w:ind w:firstLine="709"/>
        <w:jc w:val="both"/>
        <w:textAlignment w:val="baseline"/>
        <w:rPr>
          <w:rFonts w:eastAsia="Lucida Sans Unicode"/>
          <w:color w:val="000000"/>
          <w:kern w:val="3"/>
          <w:lang w:eastAsia="ru-RU"/>
        </w:rPr>
      </w:pPr>
      <w:r w:rsidRPr="00465D48">
        <w:rPr>
          <w:rFonts w:eastAsia="Lucida Sans Unicode"/>
          <w:color w:val="000000"/>
          <w:kern w:val="3"/>
          <w:lang w:eastAsia="ru-RU"/>
        </w:rPr>
        <w:t>ГОСТ Р 52770-2016</w:t>
      </w:r>
      <w:r w:rsidR="005F27E0" w:rsidRPr="00465D48">
        <w:rPr>
          <w:rFonts w:eastAsia="Lucida Sans Unicode"/>
          <w:color w:val="000000"/>
          <w:kern w:val="3"/>
          <w:lang w:eastAsia="ru-RU"/>
        </w:rPr>
        <w:t xml:space="preserve"> «Изделия медицинские.</w:t>
      </w:r>
      <w:r w:rsidR="00D17DBB" w:rsidRPr="00465D48">
        <w:rPr>
          <w:rFonts w:eastAsia="Lucida Sans Unicode"/>
          <w:color w:val="000000"/>
          <w:kern w:val="3"/>
          <w:lang w:eastAsia="ru-RU"/>
        </w:rPr>
        <w:t xml:space="preserve"> Требования безопасности. Методы санитарно-химических и токсикологических испытаний».</w:t>
      </w:r>
    </w:p>
    <w:p w:rsidR="002C5845" w:rsidRPr="00465D48" w:rsidRDefault="005E2AE3" w:rsidP="00465D48">
      <w:pPr>
        <w:widowControl w:val="0"/>
        <w:autoSpaceDE w:val="0"/>
        <w:autoSpaceDN w:val="0"/>
        <w:ind w:firstLine="709"/>
        <w:jc w:val="both"/>
        <w:textAlignment w:val="baseline"/>
        <w:rPr>
          <w:rFonts w:eastAsia="Arial"/>
          <w:lang w:eastAsia="zh-CN"/>
        </w:rPr>
      </w:pPr>
      <w:r w:rsidRPr="00465D48">
        <w:rPr>
          <w:rFonts w:eastAsia="Andale Sans UI"/>
          <w:lang w:eastAsia="ja-JP" w:bidi="fa-IR"/>
        </w:rPr>
        <w:t xml:space="preserve">ГОСТ </w:t>
      </w:r>
      <w:r w:rsidRPr="00465D48">
        <w:rPr>
          <w:rFonts w:eastAsia="Andale Sans UI"/>
          <w:lang w:val="en-US" w:eastAsia="ja-JP" w:bidi="fa-IR"/>
        </w:rPr>
        <w:t>ISO</w:t>
      </w:r>
      <w:r w:rsidRPr="00465D48">
        <w:rPr>
          <w:rFonts w:eastAsia="Andale Sans UI"/>
          <w:lang w:eastAsia="ja-JP" w:bidi="fa-IR"/>
        </w:rPr>
        <w:t xml:space="preserve"> 10993-1-2011 «Изделия медицинские. Оценка биологического действия медицинских изделий</w:t>
      </w:r>
      <w:r w:rsidR="00FE2C84" w:rsidRPr="00465D48">
        <w:rPr>
          <w:rFonts w:eastAsia="Andale Sans UI"/>
          <w:lang w:eastAsia="ja-JP" w:bidi="fa-IR"/>
        </w:rPr>
        <w:t>. Часть 1. Оценка и исследования</w:t>
      </w:r>
      <w:r w:rsidR="00626673" w:rsidRPr="00465D48">
        <w:rPr>
          <w:rFonts w:eastAsia="Andale Sans UI"/>
          <w:lang w:eastAsia="ja-JP" w:bidi="fa-IR"/>
        </w:rPr>
        <w:t>»</w:t>
      </w:r>
      <w:r w:rsidRPr="00465D48">
        <w:rPr>
          <w:rFonts w:eastAsia="Andale Sans UI"/>
          <w:lang w:eastAsia="ja-JP" w:bidi="fa-IR"/>
        </w:rPr>
        <w:t xml:space="preserve">. ГОСТ </w:t>
      </w:r>
      <w:r w:rsidRPr="00465D48">
        <w:rPr>
          <w:rFonts w:eastAsia="Andale Sans UI"/>
          <w:lang w:val="en-US" w:eastAsia="ja-JP" w:bidi="fa-IR"/>
        </w:rPr>
        <w:t>ISO</w:t>
      </w:r>
      <w:r w:rsidRPr="00465D48">
        <w:rPr>
          <w:rFonts w:eastAsia="Andale Sans UI"/>
          <w:lang w:eastAsia="ja-JP" w:bidi="fa-IR"/>
        </w:rPr>
        <w:t xml:space="preserve"> 10993-5-2011 Часть 5. </w:t>
      </w:r>
      <w:r w:rsidR="00626673" w:rsidRPr="00465D48">
        <w:rPr>
          <w:rFonts w:eastAsia="Andale Sans UI"/>
          <w:lang w:eastAsia="ja-JP" w:bidi="fa-IR"/>
        </w:rPr>
        <w:t>«</w:t>
      </w:r>
      <w:r w:rsidRPr="00465D48">
        <w:rPr>
          <w:rFonts w:eastAsia="Andale Sans UI"/>
          <w:lang w:eastAsia="ja-JP" w:bidi="fa-IR"/>
        </w:rPr>
        <w:t xml:space="preserve">Исследования на цитотоксичность: методы </w:t>
      </w:r>
      <w:r w:rsidRPr="00465D48">
        <w:rPr>
          <w:rFonts w:eastAsia="Andale Sans UI"/>
          <w:lang w:val="en-US" w:eastAsia="ja-JP" w:bidi="fa-IR"/>
        </w:rPr>
        <w:t>in</w:t>
      </w:r>
      <w:r w:rsidRPr="00465D48">
        <w:rPr>
          <w:rFonts w:eastAsia="Andale Sans UI"/>
          <w:lang w:eastAsia="ja-JP" w:bidi="fa-IR"/>
        </w:rPr>
        <w:t xml:space="preserve"> </w:t>
      </w:r>
      <w:r w:rsidRPr="00465D48">
        <w:rPr>
          <w:rFonts w:eastAsia="Andale Sans UI"/>
          <w:lang w:val="en-US" w:eastAsia="ja-JP" w:bidi="fa-IR"/>
        </w:rPr>
        <w:t>vitro</w:t>
      </w:r>
      <w:r w:rsidR="00626673" w:rsidRPr="00465D48">
        <w:rPr>
          <w:rFonts w:eastAsia="Andale Sans UI"/>
          <w:lang w:eastAsia="ja-JP" w:bidi="fa-IR"/>
        </w:rPr>
        <w:t>»</w:t>
      </w:r>
      <w:r w:rsidRPr="00465D48">
        <w:rPr>
          <w:rFonts w:eastAsia="Andale Sans UI"/>
          <w:lang w:eastAsia="ja-JP" w:bidi="fa-IR"/>
        </w:rPr>
        <w:t xml:space="preserve">. ГОСТ </w:t>
      </w:r>
      <w:r w:rsidRPr="00465D48">
        <w:rPr>
          <w:rFonts w:eastAsia="Andale Sans UI"/>
          <w:lang w:val="en-US" w:eastAsia="ja-JP" w:bidi="fa-IR"/>
        </w:rPr>
        <w:t>ISO</w:t>
      </w:r>
      <w:r w:rsidRPr="00465D48">
        <w:rPr>
          <w:rFonts w:eastAsia="Andale Sans UI"/>
          <w:lang w:eastAsia="ja-JP" w:bidi="fa-IR"/>
        </w:rPr>
        <w:t xml:space="preserve"> 10993-10-2011 Часть 10. </w:t>
      </w:r>
      <w:r w:rsidR="00626673" w:rsidRPr="00465D48">
        <w:rPr>
          <w:rFonts w:eastAsia="Andale Sans UI"/>
          <w:lang w:eastAsia="ja-JP" w:bidi="fa-IR"/>
        </w:rPr>
        <w:t>«</w:t>
      </w:r>
      <w:r w:rsidRPr="00465D48">
        <w:rPr>
          <w:rFonts w:eastAsia="Andale Sans UI"/>
          <w:lang w:eastAsia="ja-JP" w:bidi="fa-IR"/>
        </w:rPr>
        <w:t xml:space="preserve">Исследование раздражающего и сенсибилизирующего действия». </w:t>
      </w:r>
    </w:p>
    <w:p w:rsidR="00EE1365" w:rsidRPr="00465D48" w:rsidRDefault="00EE1365" w:rsidP="00465D48">
      <w:pPr>
        <w:widowControl w:val="0"/>
        <w:autoSpaceDN w:val="0"/>
        <w:ind w:firstLine="709"/>
        <w:jc w:val="both"/>
        <w:textAlignment w:val="baseline"/>
        <w:rPr>
          <w:rFonts w:eastAsia="Andale Sans UI"/>
          <w:kern w:val="3"/>
          <w:lang w:eastAsia="ja-JP" w:bidi="fa-IR"/>
        </w:rPr>
      </w:pPr>
      <w:r w:rsidRPr="00465D48">
        <w:rPr>
          <w:rFonts w:eastAsia="Andale Sans UI"/>
          <w:kern w:val="3"/>
          <w:lang w:val="de-DE" w:eastAsia="ja-JP" w:bidi="fa-IR"/>
        </w:rPr>
        <w:t xml:space="preserve">При поставке товара наличие </w:t>
      </w:r>
      <w:proofErr w:type="spellStart"/>
      <w:r w:rsidRPr="00465D48">
        <w:rPr>
          <w:rFonts w:eastAsia="Andale Sans UI"/>
          <w:kern w:val="3"/>
          <w:lang w:val="de-DE" w:eastAsia="ja-JP" w:bidi="fa-IR"/>
        </w:rPr>
        <w:t>копий</w:t>
      </w:r>
      <w:proofErr w:type="spellEnd"/>
      <w:r w:rsidRPr="00465D48">
        <w:rPr>
          <w:rFonts w:eastAsia="Andale Sans UI"/>
          <w:kern w:val="3"/>
          <w:lang w:val="de-DE" w:eastAsia="ja-JP" w:bidi="fa-IR"/>
        </w:rPr>
        <w:t xml:space="preserve"> </w:t>
      </w:r>
      <w:proofErr w:type="spellStart"/>
      <w:r w:rsidRPr="00465D48">
        <w:rPr>
          <w:rFonts w:eastAsia="Andale Sans UI"/>
          <w:kern w:val="3"/>
          <w:lang w:val="de-DE" w:eastAsia="ja-JP" w:bidi="fa-IR"/>
        </w:rPr>
        <w:t>регистрационного</w:t>
      </w:r>
      <w:proofErr w:type="spellEnd"/>
      <w:r w:rsidRPr="00465D48">
        <w:rPr>
          <w:rFonts w:eastAsia="Andale Sans UI"/>
          <w:kern w:val="3"/>
          <w:lang w:val="de-DE" w:eastAsia="ja-JP" w:bidi="fa-IR"/>
        </w:rPr>
        <w:t xml:space="preserve"> </w:t>
      </w:r>
      <w:proofErr w:type="spellStart"/>
      <w:r w:rsidRPr="00465D48">
        <w:rPr>
          <w:rFonts w:eastAsia="Andale Sans UI"/>
          <w:kern w:val="3"/>
          <w:lang w:val="de-DE" w:eastAsia="ja-JP" w:bidi="fa-IR"/>
        </w:rPr>
        <w:t>удостоверения</w:t>
      </w:r>
      <w:proofErr w:type="spellEnd"/>
      <w:r w:rsidRPr="00465D48">
        <w:rPr>
          <w:rFonts w:eastAsia="Andale Sans UI"/>
          <w:kern w:val="3"/>
          <w:lang w:val="de-DE" w:eastAsia="ja-JP" w:bidi="fa-IR"/>
        </w:rPr>
        <w:t xml:space="preserve"> и документа, </w:t>
      </w:r>
      <w:proofErr w:type="spellStart"/>
      <w:r w:rsidRPr="00465D48">
        <w:rPr>
          <w:rFonts w:eastAsia="Andale Sans UI"/>
          <w:kern w:val="3"/>
          <w:lang w:val="de-DE" w:eastAsia="ja-JP" w:bidi="fa-IR"/>
        </w:rPr>
        <w:t>подтверждающего</w:t>
      </w:r>
      <w:proofErr w:type="spellEnd"/>
      <w:r w:rsidRPr="00465D48">
        <w:rPr>
          <w:rFonts w:eastAsia="Andale Sans UI"/>
          <w:kern w:val="3"/>
          <w:lang w:val="de-DE" w:eastAsia="ja-JP" w:bidi="fa-IR"/>
        </w:rPr>
        <w:t xml:space="preserve"> </w:t>
      </w:r>
      <w:proofErr w:type="spellStart"/>
      <w:r w:rsidRPr="00465D48">
        <w:rPr>
          <w:rFonts w:eastAsia="Andale Sans UI"/>
          <w:kern w:val="3"/>
          <w:lang w:val="de-DE" w:eastAsia="ja-JP" w:bidi="fa-IR"/>
        </w:rPr>
        <w:t>соответствие</w:t>
      </w:r>
      <w:proofErr w:type="spellEnd"/>
      <w:r w:rsidRPr="00465D48">
        <w:rPr>
          <w:rFonts w:eastAsia="Andale Sans UI"/>
          <w:kern w:val="3"/>
          <w:lang w:val="de-DE" w:eastAsia="ja-JP" w:bidi="fa-IR"/>
        </w:rPr>
        <w:t xml:space="preserve"> товара (</w:t>
      </w:r>
      <w:proofErr w:type="spellStart"/>
      <w:r w:rsidRPr="00465D48">
        <w:rPr>
          <w:rFonts w:eastAsia="Andale Sans UI"/>
          <w:kern w:val="3"/>
          <w:lang w:val="de-DE" w:eastAsia="ja-JP" w:bidi="fa-IR"/>
        </w:rPr>
        <w:t>декларацию</w:t>
      </w:r>
      <w:proofErr w:type="spellEnd"/>
      <w:r w:rsidRPr="00465D48">
        <w:rPr>
          <w:rFonts w:eastAsia="Andale Sans UI"/>
          <w:kern w:val="3"/>
          <w:lang w:val="de-DE" w:eastAsia="ja-JP" w:bidi="fa-IR"/>
        </w:rPr>
        <w:t xml:space="preserve"> о соответствии </w:t>
      </w:r>
      <w:proofErr w:type="spellStart"/>
      <w:r w:rsidRPr="00465D48">
        <w:rPr>
          <w:rFonts w:eastAsia="Andale Sans UI"/>
          <w:kern w:val="3"/>
          <w:lang w:val="de-DE" w:eastAsia="ja-JP" w:bidi="fa-IR"/>
        </w:rPr>
        <w:t>продукции</w:t>
      </w:r>
      <w:proofErr w:type="spellEnd"/>
      <w:r w:rsidRPr="00465D48">
        <w:rPr>
          <w:rFonts w:eastAsia="Andale Sans UI"/>
          <w:kern w:val="3"/>
          <w:lang w:val="de-DE" w:eastAsia="ja-JP" w:bidi="fa-IR"/>
        </w:rPr>
        <w:t xml:space="preserve"> либо </w:t>
      </w:r>
      <w:proofErr w:type="spellStart"/>
      <w:r w:rsidRPr="00465D48">
        <w:rPr>
          <w:rFonts w:eastAsia="Andale Sans UI"/>
          <w:kern w:val="3"/>
          <w:lang w:val="de-DE" w:eastAsia="ja-JP" w:bidi="fa-IR"/>
        </w:rPr>
        <w:t>сертификат</w:t>
      </w:r>
      <w:proofErr w:type="spellEnd"/>
      <w:r w:rsidRPr="00465D48">
        <w:rPr>
          <w:rFonts w:eastAsia="Andale Sans UI"/>
          <w:kern w:val="3"/>
          <w:lang w:val="de-DE" w:eastAsia="ja-JP" w:bidi="fa-IR"/>
        </w:rPr>
        <w:t xml:space="preserve"> соответствия) </w:t>
      </w:r>
      <w:proofErr w:type="spellStart"/>
      <w:r w:rsidRPr="00465D48">
        <w:rPr>
          <w:rFonts w:eastAsia="Andale Sans UI"/>
          <w:kern w:val="3"/>
          <w:lang w:val="de-DE" w:eastAsia="ja-JP" w:bidi="fa-IR"/>
        </w:rPr>
        <w:t>или</w:t>
      </w:r>
      <w:proofErr w:type="spellEnd"/>
      <w:r w:rsidRPr="00465D48">
        <w:rPr>
          <w:rFonts w:eastAsia="Andale Sans UI"/>
          <w:kern w:val="3"/>
          <w:lang w:val="de-DE" w:eastAsia="ja-JP" w:bidi="fa-IR"/>
        </w:rPr>
        <w:t xml:space="preserve"> </w:t>
      </w:r>
      <w:proofErr w:type="spellStart"/>
      <w:r w:rsidRPr="00465D48">
        <w:rPr>
          <w:rFonts w:eastAsia="Andale Sans UI"/>
          <w:kern w:val="3"/>
          <w:lang w:val="de-DE" w:eastAsia="ja-JP" w:bidi="fa-IR"/>
        </w:rPr>
        <w:t>иных</w:t>
      </w:r>
      <w:proofErr w:type="spellEnd"/>
      <w:r w:rsidRPr="00465D48">
        <w:rPr>
          <w:rFonts w:eastAsia="Andale Sans UI"/>
          <w:kern w:val="3"/>
          <w:lang w:val="de-DE" w:eastAsia="ja-JP" w:bidi="fa-IR"/>
        </w:rPr>
        <w:t xml:space="preserve"> </w:t>
      </w:r>
      <w:proofErr w:type="spellStart"/>
      <w:r w:rsidRPr="00465D48">
        <w:rPr>
          <w:rFonts w:eastAsia="Andale Sans UI"/>
          <w:kern w:val="3"/>
          <w:lang w:val="de-DE" w:eastAsia="ja-JP" w:bidi="fa-IR"/>
        </w:rPr>
        <w:t>документов</w:t>
      </w:r>
      <w:proofErr w:type="spellEnd"/>
      <w:r w:rsidRPr="00465D48">
        <w:rPr>
          <w:rFonts w:eastAsia="Andale Sans UI"/>
          <w:kern w:val="3"/>
          <w:lang w:val="de-DE" w:eastAsia="ja-JP" w:bidi="fa-IR"/>
        </w:rPr>
        <w:t xml:space="preserve">, </w:t>
      </w:r>
      <w:proofErr w:type="spellStart"/>
      <w:r w:rsidRPr="00465D48">
        <w:rPr>
          <w:rFonts w:eastAsia="Andale Sans UI"/>
          <w:kern w:val="3"/>
          <w:lang w:val="de-DE" w:eastAsia="ja-JP" w:bidi="fa-IR"/>
        </w:rPr>
        <w:t>свидетельствующих</w:t>
      </w:r>
      <w:proofErr w:type="spellEnd"/>
      <w:r w:rsidRPr="00465D48">
        <w:rPr>
          <w:rFonts w:eastAsia="Andale Sans UI"/>
          <w:kern w:val="3"/>
          <w:lang w:val="de-DE" w:eastAsia="ja-JP" w:bidi="fa-IR"/>
        </w:rPr>
        <w:t xml:space="preserve"> о </w:t>
      </w:r>
      <w:proofErr w:type="spellStart"/>
      <w:r w:rsidRPr="00465D48">
        <w:rPr>
          <w:rFonts w:eastAsia="Andale Sans UI"/>
          <w:kern w:val="3"/>
          <w:lang w:val="de-DE" w:eastAsia="ja-JP" w:bidi="fa-IR"/>
        </w:rPr>
        <w:t>качестве</w:t>
      </w:r>
      <w:proofErr w:type="spellEnd"/>
      <w:r w:rsidRPr="00465D48">
        <w:rPr>
          <w:rFonts w:eastAsia="Andale Sans UI"/>
          <w:kern w:val="3"/>
          <w:lang w:val="de-DE" w:eastAsia="ja-JP" w:bidi="fa-IR"/>
        </w:rPr>
        <w:t xml:space="preserve"> и </w:t>
      </w:r>
      <w:proofErr w:type="spellStart"/>
      <w:r w:rsidRPr="00465D48">
        <w:rPr>
          <w:rFonts w:eastAsia="Andale Sans UI"/>
          <w:kern w:val="3"/>
          <w:lang w:val="de-DE" w:eastAsia="ja-JP" w:bidi="fa-IR"/>
        </w:rPr>
        <w:t>безопасности</w:t>
      </w:r>
      <w:proofErr w:type="spellEnd"/>
      <w:r w:rsidRPr="00465D48">
        <w:rPr>
          <w:rFonts w:eastAsia="Andale Sans UI"/>
          <w:kern w:val="3"/>
          <w:lang w:val="de-DE" w:eastAsia="ja-JP" w:bidi="fa-IR"/>
        </w:rPr>
        <w:t xml:space="preserve"> товара, </w:t>
      </w:r>
      <w:proofErr w:type="spellStart"/>
      <w:r w:rsidRPr="00465D48">
        <w:rPr>
          <w:rFonts w:eastAsia="Andale Sans UI"/>
          <w:kern w:val="3"/>
          <w:lang w:val="de-DE" w:eastAsia="ja-JP" w:bidi="fa-IR"/>
        </w:rPr>
        <w:t>является</w:t>
      </w:r>
      <w:proofErr w:type="spellEnd"/>
      <w:r w:rsidRPr="00465D48">
        <w:rPr>
          <w:rFonts w:eastAsia="Andale Sans UI"/>
          <w:kern w:val="3"/>
          <w:lang w:val="de-DE" w:eastAsia="ja-JP" w:bidi="fa-IR"/>
        </w:rPr>
        <w:t xml:space="preserve"> </w:t>
      </w:r>
      <w:proofErr w:type="spellStart"/>
      <w:r w:rsidRPr="00465D48">
        <w:rPr>
          <w:rFonts w:eastAsia="Andale Sans UI"/>
          <w:kern w:val="3"/>
          <w:lang w:val="de-DE" w:eastAsia="ja-JP" w:bidi="fa-IR"/>
        </w:rPr>
        <w:t>условием</w:t>
      </w:r>
      <w:proofErr w:type="spellEnd"/>
      <w:r w:rsidRPr="00465D48">
        <w:rPr>
          <w:rFonts w:eastAsia="Andale Sans UI"/>
          <w:kern w:val="3"/>
          <w:lang w:val="de-DE" w:eastAsia="ja-JP" w:bidi="fa-IR"/>
        </w:rPr>
        <w:t xml:space="preserve">, в </w:t>
      </w:r>
      <w:proofErr w:type="spellStart"/>
      <w:r w:rsidRPr="00465D48">
        <w:rPr>
          <w:rFonts w:eastAsia="Andale Sans UI"/>
          <w:kern w:val="3"/>
          <w:lang w:val="de-DE" w:eastAsia="ja-JP" w:bidi="fa-IR"/>
        </w:rPr>
        <w:t>случае</w:t>
      </w:r>
      <w:proofErr w:type="spellEnd"/>
      <w:r w:rsidRPr="00465D48">
        <w:rPr>
          <w:rFonts w:eastAsia="Andale Sans UI"/>
          <w:kern w:val="3"/>
          <w:lang w:val="de-DE" w:eastAsia="ja-JP" w:bidi="fa-IR"/>
        </w:rPr>
        <w:t xml:space="preserve">, </w:t>
      </w:r>
      <w:proofErr w:type="spellStart"/>
      <w:r w:rsidRPr="00465D48">
        <w:rPr>
          <w:rFonts w:eastAsia="Andale Sans UI"/>
          <w:kern w:val="3"/>
          <w:lang w:val="de-DE" w:eastAsia="ja-JP" w:bidi="fa-IR"/>
        </w:rPr>
        <w:t>если</w:t>
      </w:r>
      <w:proofErr w:type="spellEnd"/>
      <w:r w:rsidRPr="00465D48">
        <w:rPr>
          <w:rFonts w:eastAsia="Andale Sans UI"/>
          <w:kern w:val="3"/>
          <w:lang w:val="de-DE" w:eastAsia="ja-JP" w:bidi="fa-IR"/>
        </w:rPr>
        <w:t xml:space="preserve"> </w:t>
      </w:r>
      <w:proofErr w:type="spellStart"/>
      <w:r w:rsidRPr="00465D48">
        <w:rPr>
          <w:rFonts w:eastAsia="Andale Sans UI"/>
          <w:kern w:val="3"/>
          <w:lang w:val="de-DE" w:eastAsia="ja-JP" w:bidi="fa-IR"/>
        </w:rPr>
        <w:t>на</w:t>
      </w:r>
      <w:proofErr w:type="spellEnd"/>
      <w:r w:rsidRPr="00465D48">
        <w:rPr>
          <w:rFonts w:eastAsia="Andale Sans UI"/>
          <w:kern w:val="3"/>
          <w:lang w:val="de-DE" w:eastAsia="ja-JP" w:bidi="fa-IR"/>
        </w:rPr>
        <w:t xml:space="preserve"> </w:t>
      </w:r>
      <w:proofErr w:type="spellStart"/>
      <w:r w:rsidRPr="00465D48">
        <w:rPr>
          <w:rFonts w:eastAsia="Andale Sans UI"/>
          <w:kern w:val="3"/>
          <w:lang w:val="de-DE" w:eastAsia="ja-JP" w:bidi="fa-IR"/>
        </w:rPr>
        <w:t>поставляемый</w:t>
      </w:r>
      <w:proofErr w:type="spellEnd"/>
      <w:r w:rsidRPr="00465D48">
        <w:rPr>
          <w:rFonts w:eastAsia="Andale Sans UI"/>
          <w:kern w:val="3"/>
          <w:lang w:val="de-DE" w:eastAsia="ja-JP" w:bidi="fa-IR"/>
        </w:rPr>
        <w:t xml:space="preserve"> </w:t>
      </w:r>
      <w:proofErr w:type="spellStart"/>
      <w:r w:rsidRPr="00465D48">
        <w:rPr>
          <w:rFonts w:eastAsia="Andale Sans UI"/>
          <w:kern w:val="3"/>
          <w:lang w:val="de-DE" w:eastAsia="ja-JP" w:bidi="fa-IR"/>
        </w:rPr>
        <w:t>товар</w:t>
      </w:r>
      <w:proofErr w:type="spellEnd"/>
      <w:r w:rsidRPr="00465D48">
        <w:rPr>
          <w:rFonts w:eastAsia="Andale Sans UI"/>
          <w:kern w:val="3"/>
          <w:lang w:val="de-DE" w:eastAsia="ja-JP" w:bidi="fa-IR"/>
        </w:rPr>
        <w:t xml:space="preserve"> в соответствии с </w:t>
      </w:r>
      <w:proofErr w:type="spellStart"/>
      <w:r w:rsidRPr="00465D48">
        <w:rPr>
          <w:rFonts w:eastAsia="Andale Sans UI"/>
          <w:kern w:val="3"/>
          <w:lang w:val="de-DE" w:eastAsia="ja-JP" w:bidi="fa-IR"/>
        </w:rPr>
        <w:t>законодательством</w:t>
      </w:r>
      <w:proofErr w:type="spellEnd"/>
      <w:r w:rsidRPr="00465D48">
        <w:rPr>
          <w:rFonts w:eastAsia="Andale Sans UI"/>
          <w:kern w:val="3"/>
          <w:lang w:val="de-DE" w:eastAsia="ja-JP" w:bidi="fa-IR"/>
        </w:rPr>
        <w:t xml:space="preserve"> Российской Федерации </w:t>
      </w:r>
      <w:proofErr w:type="spellStart"/>
      <w:r w:rsidRPr="00465D48">
        <w:rPr>
          <w:rFonts w:eastAsia="Andale Sans UI"/>
          <w:kern w:val="3"/>
          <w:lang w:val="de-DE" w:eastAsia="ja-JP" w:bidi="fa-IR"/>
        </w:rPr>
        <w:t>необходимо</w:t>
      </w:r>
      <w:proofErr w:type="spellEnd"/>
      <w:r w:rsidRPr="00465D48">
        <w:rPr>
          <w:rFonts w:eastAsia="Andale Sans UI"/>
          <w:kern w:val="3"/>
          <w:lang w:val="de-DE" w:eastAsia="ja-JP" w:bidi="fa-IR"/>
        </w:rPr>
        <w:t xml:space="preserve"> наличие </w:t>
      </w:r>
      <w:proofErr w:type="spellStart"/>
      <w:r w:rsidRPr="00465D48">
        <w:rPr>
          <w:rFonts w:eastAsia="Andale Sans UI"/>
          <w:kern w:val="3"/>
          <w:lang w:val="de-DE" w:eastAsia="ja-JP" w:bidi="fa-IR"/>
        </w:rPr>
        <w:t>у</w:t>
      </w:r>
      <w:r w:rsidR="007E6FEC" w:rsidRPr="00465D48">
        <w:rPr>
          <w:rFonts w:eastAsia="Andale Sans UI"/>
          <w:kern w:val="3"/>
          <w:lang w:val="de-DE" w:eastAsia="ja-JP" w:bidi="fa-IR"/>
        </w:rPr>
        <w:t>казанных</w:t>
      </w:r>
      <w:proofErr w:type="spellEnd"/>
      <w:r w:rsidR="007E6FEC" w:rsidRPr="00465D48">
        <w:rPr>
          <w:rFonts w:eastAsia="Andale Sans UI"/>
          <w:kern w:val="3"/>
          <w:lang w:val="de-DE" w:eastAsia="ja-JP" w:bidi="fa-IR"/>
        </w:rPr>
        <w:t xml:space="preserve"> </w:t>
      </w:r>
      <w:proofErr w:type="spellStart"/>
      <w:r w:rsidR="007E6FEC" w:rsidRPr="00465D48">
        <w:rPr>
          <w:rFonts w:eastAsia="Andale Sans UI"/>
          <w:kern w:val="3"/>
          <w:lang w:val="de-DE" w:eastAsia="ja-JP" w:bidi="fa-IR"/>
        </w:rPr>
        <w:t>документов</w:t>
      </w:r>
      <w:proofErr w:type="spellEnd"/>
      <w:r w:rsidR="007E6FEC" w:rsidRPr="00465D48">
        <w:rPr>
          <w:rFonts w:eastAsia="Andale Sans UI"/>
          <w:kern w:val="3"/>
          <w:lang w:val="de-DE" w:eastAsia="ja-JP" w:bidi="fa-IR"/>
        </w:rPr>
        <w:t xml:space="preserve"> при </w:t>
      </w:r>
      <w:proofErr w:type="spellStart"/>
      <w:r w:rsidR="007E6FEC" w:rsidRPr="00465D48">
        <w:rPr>
          <w:rFonts w:eastAsia="Andale Sans UI"/>
          <w:kern w:val="3"/>
          <w:lang w:val="de-DE" w:eastAsia="ja-JP" w:bidi="fa-IR"/>
        </w:rPr>
        <w:t>передач</w:t>
      </w:r>
      <w:proofErr w:type="spellEnd"/>
      <w:r w:rsidR="007E6FEC" w:rsidRPr="00465D48">
        <w:rPr>
          <w:rFonts w:eastAsia="Andale Sans UI"/>
          <w:kern w:val="3"/>
          <w:lang w:eastAsia="ja-JP" w:bidi="fa-IR"/>
        </w:rPr>
        <w:t>е</w:t>
      </w:r>
      <w:r w:rsidRPr="00465D48">
        <w:rPr>
          <w:rFonts w:eastAsia="Andale Sans UI"/>
          <w:kern w:val="3"/>
          <w:lang w:val="de-DE" w:eastAsia="ja-JP" w:bidi="fa-IR"/>
        </w:rPr>
        <w:t xml:space="preserve"> товара.</w:t>
      </w:r>
    </w:p>
    <w:p w:rsidR="006A3513" w:rsidRPr="00465D48" w:rsidRDefault="006A3513" w:rsidP="00465D48">
      <w:pPr>
        <w:ind w:firstLine="709"/>
        <w:jc w:val="both"/>
      </w:pPr>
    </w:p>
    <w:p w:rsidR="00B92856" w:rsidRPr="00465D48" w:rsidRDefault="00B92856" w:rsidP="00465D48">
      <w:pPr>
        <w:ind w:firstLine="709"/>
        <w:jc w:val="both"/>
        <w:rPr>
          <w:b/>
        </w:rPr>
      </w:pPr>
      <w:r w:rsidRPr="00465D48">
        <w:rPr>
          <w:b/>
        </w:rPr>
        <w:t>Требования к</w:t>
      </w:r>
      <w:r w:rsidR="0059750C" w:rsidRPr="00465D48">
        <w:rPr>
          <w:b/>
        </w:rPr>
        <w:t xml:space="preserve"> маркировке, упаковке</w:t>
      </w:r>
    </w:p>
    <w:p w:rsidR="0059750C" w:rsidRPr="00465D48" w:rsidRDefault="0059750C" w:rsidP="00465D48">
      <w:pPr>
        <w:ind w:firstLine="709"/>
        <w:jc w:val="both"/>
      </w:pPr>
      <w:r w:rsidRPr="00465D48">
        <w:t>Упаковка товара должна обеспечивать его защиту</w:t>
      </w:r>
      <w:r w:rsidR="00FA5316" w:rsidRPr="00465D48">
        <w:t xml:space="preserve"> от повреждений, порчи, загрязнения, воздействия механических и климатических факторов во время транспортирования, хранения.</w:t>
      </w:r>
    </w:p>
    <w:p w:rsidR="00464344" w:rsidRPr="00465D48" w:rsidRDefault="00464344" w:rsidP="00465D48">
      <w:pPr>
        <w:ind w:firstLine="709"/>
        <w:jc w:val="both"/>
      </w:pPr>
      <w:r w:rsidRPr="00465D48">
        <w:t>Хранение товара должно осуществляться в соответствии с требованиями, предъявляемыми к данной категории Товара.</w:t>
      </w:r>
    </w:p>
    <w:p w:rsidR="0074541A" w:rsidRPr="00465D48" w:rsidRDefault="0074541A" w:rsidP="00465D48">
      <w:pPr>
        <w:ind w:firstLine="709"/>
        <w:jc w:val="both"/>
      </w:pPr>
      <w:r w:rsidRPr="00465D48">
        <w:t>Транспортирование Товара производится любым видом транспорта в соответствии с правилами перевозки грузов, действующими на данном виде транспорта.</w:t>
      </w:r>
    </w:p>
    <w:p w:rsidR="005722E1" w:rsidRPr="00465D48" w:rsidRDefault="005722E1" w:rsidP="00465D48">
      <w:pPr>
        <w:ind w:firstLine="709"/>
        <w:jc w:val="both"/>
      </w:pPr>
    </w:p>
    <w:p w:rsidR="000710A1" w:rsidRPr="00465D48" w:rsidRDefault="000710A1" w:rsidP="00465D48">
      <w:pPr>
        <w:ind w:firstLine="709"/>
        <w:jc w:val="both"/>
        <w:rPr>
          <w:b/>
        </w:rPr>
      </w:pPr>
      <w:r w:rsidRPr="00465D48">
        <w:rPr>
          <w:b/>
        </w:rPr>
        <w:t>Маркировка и упаковка должна включать:</w:t>
      </w:r>
    </w:p>
    <w:p w:rsidR="00DF7D04" w:rsidRPr="00465D48" w:rsidRDefault="00DF7D04" w:rsidP="00465D48">
      <w:pPr>
        <w:widowControl w:val="0"/>
        <w:autoSpaceDN w:val="0"/>
        <w:ind w:firstLine="709"/>
        <w:jc w:val="both"/>
        <w:textAlignment w:val="baseline"/>
        <w:rPr>
          <w:rFonts w:eastAsia="Lucida Sans Unicode"/>
          <w:kern w:val="3"/>
          <w:lang w:val="de-DE" w:eastAsia="ru-RU" w:bidi="fa-IR"/>
        </w:rPr>
      </w:pPr>
      <w:r w:rsidRPr="00465D48">
        <w:rPr>
          <w:rFonts w:eastAsia="Lucida Sans Unicode"/>
          <w:kern w:val="3"/>
          <w:lang w:val="de-DE" w:eastAsia="ru-RU" w:bidi="fa-IR"/>
        </w:rPr>
        <w:t>-</w:t>
      </w:r>
      <w:r w:rsidR="005722E1" w:rsidRPr="00465D48">
        <w:rPr>
          <w:rFonts w:eastAsia="Lucida Sans Unicode"/>
          <w:kern w:val="3"/>
          <w:lang w:eastAsia="ru-RU" w:bidi="fa-IR"/>
        </w:rPr>
        <w:t xml:space="preserve"> </w:t>
      </w:r>
      <w:proofErr w:type="spellStart"/>
      <w:r w:rsidRPr="00465D48">
        <w:rPr>
          <w:rFonts w:eastAsia="Lucida Sans Unicode"/>
          <w:kern w:val="3"/>
          <w:lang w:val="de-DE" w:eastAsia="ru-RU" w:bidi="fa-IR"/>
        </w:rPr>
        <w:t>условное</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обозначение</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группы</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изделий</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товарную</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марку</w:t>
      </w:r>
      <w:proofErr w:type="spellEnd"/>
      <w:r w:rsidRPr="00465D48">
        <w:rPr>
          <w:rFonts w:eastAsia="Lucida Sans Unicode"/>
          <w:kern w:val="3"/>
          <w:lang w:val="de-DE" w:eastAsia="ru-RU" w:bidi="fa-IR"/>
        </w:rPr>
        <w:t xml:space="preserve"> (при </w:t>
      </w:r>
      <w:proofErr w:type="spellStart"/>
      <w:r w:rsidRPr="00465D48">
        <w:rPr>
          <w:rFonts w:eastAsia="Lucida Sans Unicode"/>
          <w:kern w:val="3"/>
          <w:lang w:val="de-DE" w:eastAsia="ru-RU" w:bidi="fa-IR"/>
        </w:rPr>
        <w:t>наличии</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обозначение</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номера</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изделия</w:t>
      </w:r>
      <w:proofErr w:type="spellEnd"/>
      <w:r w:rsidRPr="00465D48">
        <w:rPr>
          <w:rFonts w:eastAsia="Lucida Sans Unicode"/>
          <w:kern w:val="3"/>
          <w:lang w:val="de-DE" w:eastAsia="ru-RU" w:bidi="fa-IR"/>
        </w:rPr>
        <w:t xml:space="preserve"> (при </w:t>
      </w:r>
      <w:proofErr w:type="spellStart"/>
      <w:r w:rsidRPr="00465D48">
        <w:rPr>
          <w:rFonts w:eastAsia="Lucida Sans Unicode"/>
          <w:kern w:val="3"/>
          <w:lang w:val="de-DE" w:eastAsia="ru-RU" w:bidi="fa-IR"/>
        </w:rPr>
        <w:t>наличии</w:t>
      </w:r>
      <w:proofErr w:type="spellEnd"/>
      <w:r w:rsidRPr="00465D48">
        <w:rPr>
          <w:rFonts w:eastAsia="Lucida Sans Unicode"/>
          <w:kern w:val="3"/>
          <w:lang w:val="de-DE" w:eastAsia="ru-RU" w:bidi="fa-IR"/>
        </w:rPr>
        <w:t>);</w:t>
      </w:r>
    </w:p>
    <w:p w:rsidR="00DF7D04" w:rsidRPr="00465D48" w:rsidRDefault="00DF7D04" w:rsidP="00465D48">
      <w:pPr>
        <w:widowControl w:val="0"/>
        <w:autoSpaceDN w:val="0"/>
        <w:ind w:firstLine="709"/>
        <w:jc w:val="both"/>
        <w:textAlignment w:val="baseline"/>
        <w:rPr>
          <w:rFonts w:eastAsia="Lucida Sans Unicode"/>
          <w:kern w:val="3"/>
          <w:lang w:val="de-DE" w:eastAsia="ru-RU" w:bidi="fa-IR"/>
        </w:rPr>
      </w:pPr>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страну-изготовителя</w:t>
      </w:r>
      <w:proofErr w:type="spellEnd"/>
      <w:r w:rsidRPr="00465D48">
        <w:rPr>
          <w:rFonts w:eastAsia="Lucida Sans Unicode"/>
          <w:kern w:val="3"/>
          <w:lang w:val="de-DE" w:eastAsia="ru-RU" w:bidi="fa-IR"/>
        </w:rPr>
        <w:t>;</w:t>
      </w:r>
    </w:p>
    <w:p w:rsidR="00DF7D04" w:rsidRPr="00465D48" w:rsidRDefault="00DF7D04" w:rsidP="00465D48">
      <w:pPr>
        <w:widowControl w:val="0"/>
        <w:autoSpaceDN w:val="0"/>
        <w:ind w:firstLine="709"/>
        <w:jc w:val="both"/>
        <w:textAlignment w:val="baseline"/>
        <w:rPr>
          <w:rFonts w:eastAsia="Lucida Sans Unicode"/>
          <w:kern w:val="3"/>
          <w:lang w:val="de-DE" w:eastAsia="ru-RU" w:bidi="fa-IR"/>
        </w:rPr>
      </w:pPr>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наименование</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предприятия-изготовителя</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юридический</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адрес</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товарный</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знак</w:t>
      </w:r>
      <w:proofErr w:type="spellEnd"/>
      <w:r w:rsidRPr="00465D48">
        <w:rPr>
          <w:rFonts w:eastAsia="Lucida Sans Unicode"/>
          <w:kern w:val="3"/>
          <w:lang w:val="de-DE" w:eastAsia="ru-RU" w:bidi="fa-IR"/>
        </w:rPr>
        <w:t xml:space="preserve"> (при </w:t>
      </w:r>
      <w:proofErr w:type="spellStart"/>
      <w:r w:rsidRPr="00465D48">
        <w:rPr>
          <w:rFonts w:eastAsia="Lucida Sans Unicode"/>
          <w:kern w:val="3"/>
          <w:lang w:val="de-DE" w:eastAsia="ru-RU" w:bidi="fa-IR"/>
        </w:rPr>
        <w:lastRenderedPageBreak/>
        <w:t>наличии</w:t>
      </w:r>
      <w:proofErr w:type="spellEnd"/>
      <w:r w:rsidRPr="00465D48">
        <w:rPr>
          <w:rFonts w:eastAsia="Lucida Sans Unicode"/>
          <w:kern w:val="3"/>
          <w:lang w:val="de-DE" w:eastAsia="ru-RU" w:bidi="fa-IR"/>
        </w:rPr>
        <w:t>);</w:t>
      </w:r>
    </w:p>
    <w:p w:rsidR="00DF7D04" w:rsidRPr="00465D48" w:rsidRDefault="00DF7D04" w:rsidP="00465D48">
      <w:pPr>
        <w:widowControl w:val="0"/>
        <w:autoSpaceDN w:val="0"/>
        <w:ind w:firstLine="709"/>
        <w:jc w:val="both"/>
        <w:textAlignment w:val="baseline"/>
        <w:rPr>
          <w:rFonts w:eastAsia="Lucida Sans Unicode"/>
          <w:kern w:val="3"/>
          <w:lang w:val="de-DE" w:eastAsia="ru-RU" w:bidi="fa-IR"/>
        </w:rPr>
      </w:pPr>
      <w:r w:rsidRPr="00465D48">
        <w:rPr>
          <w:rFonts w:eastAsia="Lucida Sans Unicode"/>
          <w:kern w:val="3"/>
          <w:lang w:val="de-DE" w:eastAsia="ru-RU" w:bidi="fa-IR"/>
        </w:rPr>
        <w:t>-</w:t>
      </w:r>
      <w:r w:rsidR="005722E1" w:rsidRPr="00465D48">
        <w:rPr>
          <w:rFonts w:eastAsia="Lucida Sans Unicode"/>
          <w:kern w:val="3"/>
          <w:lang w:eastAsia="ru-RU" w:bidi="fa-IR"/>
        </w:rPr>
        <w:t xml:space="preserve"> </w:t>
      </w:r>
      <w:proofErr w:type="spellStart"/>
      <w:r w:rsidRPr="00465D48">
        <w:rPr>
          <w:rFonts w:eastAsia="Lucida Sans Unicode"/>
          <w:kern w:val="3"/>
          <w:lang w:val="de-DE" w:eastAsia="ru-RU" w:bidi="fa-IR"/>
        </w:rPr>
        <w:t>отличительные</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характеристики</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изделий</w:t>
      </w:r>
      <w:proofErr w:type="spellEnd"/>
      <w:r w:rsidRPr="00465D48">
        <w:rPr>
          <w:rFonts w:eastAsia="Lucida Sans Unicode"/>
          <w:kern w:val="3"/>
          <w:lang w:val="de-DE" w:eastAsia="ru-RU" w:bidi="fa-IR"/>
        </w:rPr>
        <w:t xml:space="preserve"> в соответствии с </w:t>
      </w:r>
      <w:proofErr w:type="spellStart"/>
      <w:r w:rsidRPr="00465D48">
        <w:rPr>
          <w:rFonts w:eastAsia="Lucida Sans Unicode"/>
          <w:kern w:val="3"/>
          <w:lang w:val="de-DE" w:eastAsia="ru-RU" w:bidi="fa-IR"/>
        </w:rPr>
        <w:t>их</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техничным</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исполнением</w:t>
      </w:r>
      <w:proofErr w:type="spellEnd"/>
      <w:r w:rsidRPr="00465D48">
        <w:rPr>
          <w:rFonts w:eastAsia="Lucida Sans Unicode"/>
          <w:kern w:val="3"/>
          <w:lang w:val="de-DE" w:eastAsia="ru-RU" w:bidi="fa-IR"/>
        </w:rPr>
        <w:t xml:space="preserve"> (при </w:t>
      </w:r>
      <w:proofErr w:type="spellStart"/>
      <w:r w:rsidRPr="00465D48">
        <w:rPr>
          <w:rFonts w:eastAsia="Lucida Sans Unicode"/>
          <w:kern w:val="3"/>
          <w:lang w:val="de-DE" w:eastAsia="ru-RU" w:bidi="fa-IR"/>
        </w:rPr>
        <w:t>наличии</w:t>
      </w:r>
      <w:proofErr w:type="spellEnd"/>
      <w:r w:rsidRPr="00465D48">
        <w:rPr>
          <w:rFonts w:eastAsia="Lucida Sans Unicode"/>
          <w:kern w:val="3"/>
          <w:lang w:val="de-DE" w:eastAsia="ru-RU" w:bidi="fa-IR"/>
        </w:rPr>
        <w:t>);</w:t>
      </w:r>
    </w:p>
    <w:p w:rsidR="00DF7D04" w:rsidRPr="00465D48" w:rsidRDefault="00DF7D04" w:rsidP="00465D48">
      <w:pPr>
        <w:widowControl w:val="0"/>
        <w:autoSpaceDN w:val="0"/>
        <w:ind w:firstLine="709"/>
        <w:jc w:val="both"/>
        <w:textAlignment w:val="baseline"/>
        <w:rPr>
          <w:rFonts w:eastAsia="Lucida Sans Unicode"/>
          <w:kern w:val="3"/>
          <w:lang w:val="de-DE" w:eastAsia="ru-RU" w:bidi="fa-IR"/>
        </w:rPr>
      </w:pPr>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номер</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артикула</w:t>
      </w:r>
      <w:proofErr w:type="spellEnd"/>
      <w:r w:rsidRPr="00465D48">
        <w:rPr>
          <w:rFonts w:eastAsia="Lucida Sans Unicode"/>
          <w:kern w:val="3"/>
          <w:lang w:val="de-DE" w:eastAsia="ru-RU" w:bidi="fa-IR"/>
        </w:rPr>
        <w:t xml:space="preserve"> (при </w:t>
      </w:r>
      <w:proofErr w:type="spellStart"/>
      <w:r w:rsidRPr="00465D48">
        <w:rPr>
          <w:rFonts w:eastAsia="Lucida Sans Unicode"/>
          <w:kern w:val="3"/>
          <w:lang w:val="de-DE" w:eastAsia="ru-RU" w:bidi="fa-IR"/>
        </w:rPr>
        <w:t>наличии</w:t>
      </w:r>
      <w:proofErr w:type="spellEnd"/>
      <w:r w:rsidRPr="00465D48">
        <w:rPr>
          <w:rFonts w:eastAsia="Lucida Sans Unicode"/>
          <w:kern w:val="3"/>
          <w:lang w:val="de-DE" w:eastAsia="ru-RU" w:bidi="fa-IR"/>
        </w:rPr>
        <w:t>);</w:t>
      </w:r>
    </w:p>
    <w:p w:rsidR="00DF7D04" w:rsidRPr="00465D48" w:rsidRDefault="00DF7D04" w:rsidP="00465D48">
      <w:pPr>
        <w:widowControl w:val="0"/>
        <w:autoSpaceDN w:val="0"/>
        <w:ind w:firstLine="709"/>
        <w:jc w:val="both"/>
        <w:textAlignment w:val="baseline"/>
        <w:rPr>
          <w:rFonts w:eastAsia="Lucida Sans Unicode"/>
          <w:kern w:val="3"/>
          <w:lang w:val="de-DE" w:eastAsia="ru-RU" w:bidi="fa-IR"/>
        </w:rPr>
      </w:pPr>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количество</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изделий</w:t>
      </w:r>
      <w:proofErr w:type="spellEnd"/>
      <w:r w:rsidRPr="00465D48">
        <w:rPr>
          <w:rFonts w:eastAsia="Lucida Sans Unicode"/>
          <w:kern w:val="3"/>
          <w:lang w:val="de-DE" w:eastAsia="ru-RU" w:bidi="fa-IR"/>
        </w:rPr>
        <w:t xml:space="preserve"> в </w:t>
      </w:r>
      <w:proofErr w:type="spellStart"/>
      <w:r w:rsidRPr="00465D48">
        <w:rPr>
          <w:rFonts w:eastAsia="Lucida Sans Unicode"/>
          <w:kern w:val="3"/>
          <w:lang w:val="de-DE" w:eastAsia="ru-RU" w:bidi="fa-IR"/>
        </w:rPr>
        <w:t>упаковке</w:t>
      </w:r>
      <w:proofErr w:type="spellEnd"/>
      <w:r w:rsidRPr="00465D48">
        <w:rPr>
          <w:rFonts w:eastAsia="Lucida Sans Unicode"/>
          <w:kern w:val="3"/>
          <w:lang w:val="de-DE" w:eastAsia="ru-RU" w:bidi="fa-IR"/>
        </w:rPr>
        <w:t>;</w:t>
      </w:r>
    </w:p>
    <w:p w:rsidR="00DF7D04" w:rsidRPr="00465D48" w:rsidRDefault="00DF7D04" w:rsidP="00465D48">
      <w:pPr>
        <w:widowControl w:val="0"/>
        <w:autoSpaceDN w:val="0"/>
        <w:ind w:firstLine="709"/>
        <w:jc w:val="both"/>
        <w:textAlignment w:val="baseline"/>
        <w:rPr>
          <w:rFonts w:eastAsia="Lucida Sans Unicode"/>
          <w:kern w:val="3"/>
          <w:lang w:val="de-DE" w:eastAsia="ru-RU" w:bidi="fa-IR"/>
        </w:rPr>
      </w:pPr>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дату</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месяц</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г</w:t>
      </w:r>
      <w:r w:rsidR="00416F83" w:rsidRPr="00465D48">
        <w:rPr>
          <w:rFonts w:eastAsia="Lucida Sans Unicode"/>
          <w:kern w:val="3"/>
          <w:lang w:val="de-DE" w:eastAsia="ru-RU" w:bidi="fa-IR"/>
        </w:rPr>
        <w:t>од</w:t>
      </w:r>
      <w:proofErr w:type="spellEnd"/>
      <w:r w:rsidR="00416F83" w:rsidRPr="00465D48">
        <w:rPr>
          <w:rFonts w:eastAsia="Lucida Sans Unicode"/>
          <w:kern w:val="3"/>
          <w:lang w:val="de-DE" w:eastAsia="ru-RU" w:bidi="fa-IR"/>
        </w:rPr>
        <w:t xml:space="preserve">) </w:t>
      </w:r>
      <w:proofErr w:type="spellStart"/>
      <w:r w:rsidR="00416F83" w:rsidRPr="00465D48">
        <w:rPr>
          <w:rFonts w:eastAsia="Lucida Sans Unicode"/>
          <w:kern w:val="3"/>
          <w:lang w:val="de-DE" w:eastAsia="ru-RU" w:bidi="fa-IR"/>
        </w:rPr>
        <w:t>изготовления</w:t>
      </w:r>
      <w:proofErr w:type="spellEnd"/>
      <w:r w:rsidR="00416F83" w:rsidRPr="00465D48">
        <w:rPr>
          <w:rFonts w:eastAsia="Lucida Sans Unicode"/>
          <w:kern w:val="3"/>
          <w:lang w:eastAsia="ru-RU" w:bidi="fa-IR"/>
        </w:rPr>
        <w:t>,</w:t>
      </w:r>
      <w:r w:rsidR="00416F83" w:rsidRPr="00465D48">
        <w:rPr>
          <w:rFonts w:eastAsia="Lucida Sans Unicode"/>
          <w:kern w:val="3"/>
          <w:lang w:val="de-DE" w:eastAsia="ru-RU" w:bidi="fa-IR"/>
        </w:rPr>
        <w:t xml:space="preserve"> </w:t>
      </w:r>
      <w:proofErr w:type="spellStart"/>
      <w:r w:rsidR="00416F83" w:rsidRPr="00465D48">
        <w:rPr>
          <w:rFonts w:eastAsia="Lucida Sans Unicode"/>
          <w:kern w:val="3"/>
          <w:lang w:val="de-DE" w:eastAsia="ru-RU" w:bidi="fa-IR"/>
        </w:rPr>
        <w:t>срок</w:t>
      </w:r>
      <w:proofErr w:type="spellEnd"/>
      <w:r w:rsidR="00416F83" w:rsidRPr="00465D48">
        <w:rPr>
          <w:rFonts w:eastAsia="Lucida Sans Unicode"/>
          <w:kern w:val="3"/>
          <w:lang w:val="de-DE" w:eastAsia="ru-RU" w:bidi="fa-IR"/>
        </w:rPr>
        <w:t xml:space="preserve"> </w:t>
      </w:r>
      <w:proofErr w:type="spellStart"/>
      <w:r w:rsidR="00416F83" w:rsidRPr="00465D48">
        <w:rPr>
          <w:rFonts w:eastAsia="Lucida Sans Unicode"/>
          <w:kern w:val="3"/>
          <w:lang w:val="de-DE" w:eastAsia="ru-RU" w:bidi="fa-IR"/>
        </w:rPr>
        <w:t>годности</w:t>
      </w:r>
      <w:proofErr w:type="spellEnd"/>
      <w:r w:rsidRPr="00465D48">
        <w:rPr>
          <w:rFonts w:eastAsia="Lucida Sans Unicode"/>
          <w:kern w:val="3"/>
          <w:lang w:val="de-DE" w:eastAsia="ru-RU" w:bidi="fa-IR"/>
        </w:rPr>
        <w:t>;</w:t>
      </w:r>
    </w:p>
    <w:p w:rsidR="00DF7D04" w:rsidRPr="00465D48" w:rsidRDefault="00DF7D04" w:rsidP="00465D48">
      <w:pPr>
        <w:widowControl w:val="0"/>
        <w:autoSpaceDN w:val="0"/>
        <w:ind w:firstLine="709"/>
        <w:jc w:val="both"/>
        <w:textAlignment w:val="baseline"/>
        <w:rPr>
          <w:rFonts w:eastAsia="Lucida Sans Unicode"/>
          <w:kern w:val="3"/>
          <w:lang w:val="de-DE" w:eastAsia="ru-RU" w:bidi="fa-IR"/>
        </w:rPr>
      </w:pPr>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правила</w:t>
      </w:r>
      <w:proofErr w:type="spellEnd"/>
      <w:r w:rsidRPr="00465D48">
        <w:rPr>
          <w:rFonts w:eastAsia="Lucida Sans Unicode"/>
          <w:kern w:val="3"/>
          <w:lang w:val="de-DE" w:eastAsia="ru-RU" w:bidi="fa-IR"/>
        </w:rPr>
        <w:t xml:space="preserve"> пользования (при </w:t>
      </w:r>
      <w:proofErr w:type="spellStart"/>
      <w:r w:rsidRPr="00465D48">
        <w:rPr>
          <w:rFonts w:eastAsia="Lucida Sans Unicode"/>
          <w:kern w:val="3"/>
          <w:lang w:val="de-DE" w:eastAsia="ru-RU" w:bidi="fa-IR"/>
        </w:rPr>
        <w:t>необходимости</w:t>
      </w:r>
      <w:proofErr w:type="spellEnd"/>
      <w:r w:rsidRPr="00465D48">
        <w:rPr>
          <w:rFonts w:eastAsia="Lucida Sans Unicode"/>
          <w:kern w:val="3"/>
          <w:lang w:val="de-DE" w:eastAsia="ru-RU" w:bidi="fa-IR"/>
        </w:rPr>
        <w:t>);</w:t>
      </w:r>
    </w:p>
    <w:p w:rsidR="00DF7D04" w:rsidRPr="00465D48" w:rsidRDefault="00DF7D04" w:rsidP="00465D48">
      <w:pPr>
        <w:widowControl w:val="0"/>
        <w:autoSpaceDN w:val="0"/>
        <w:ind w:firstLine="709"/>
        <w:jc w:val="both"/>
        <w:textAlignment w:val="baseline"/>
        <w:rPr>
          <w:rFonts w:eastAsia="Lucida Sans Unicode"/>
          <w:kern w:val="3"/>
          <w:lang w:val="de-DE" w:eastAsia="ru-RU" w:bidi="fa-IR"/>
        </w:rPr>
      </w:pPr>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штриховой</w:t>
      </w:r>
      <w:proofErr w:type="spellEnd"/>
      <w:r w:rsidRPr="00465D48">
        <w:rPr>
          <w:rFonts w:eastAsia="Lucida Sans Unicode"/>
          <w:kern w:val="3"/>
          <w:lang w:val="de-DE" w:eastAsia="ru-RU" w:bidi="fa-IR"/>
        </w:rPr>
        <w:t xml:space="preserve"> код </w:t>
      </w:r>
      <w:proofErr w:type="spellStart"/>
      <w:r w:rsidRPr="00465D48">
        <w:rPr>
          <w:rFonts w:eastAsia="Lucida Sans Unicode"/>
          <w:kern w:val="3"/>
          <w:lang w:val="de-DE" w:eastAsia="ru-RU" w:bidi="fa-IR"/>
        </w:rPr>
        <w:t>изделия</w:t>
      </w:r>
      <w:proofErr w:type="spellEnd"/>
      <w:r w:rsidRPr="00465D48">
        <w:rPr>
          <w:rFonts w:eastAsia="Lucida Sans Unicode"/>
          <w:kern w:val="3"/>
          <w:lang w:val="de-DE" w:eastAsia="ru-RU" w:bidi="fa-IR"/>
        </w:rPr>
        <w:t xml:space="preserve"> (при </w:t>
      </w:r>
      <w:proofErr w:type="spellStart"/>
      <w:r w:rsidRPr="00465D48">
        <w:rPr>
          <w:rFonts w:eastAsia="Lucida Sans Unicode"/>
          <w:kern w:val="3"/>
          <w:lang w:val="de-DE" w:eastAsia="ru-RU" w:bidi="fa-IR"/>
        </w:rPr>
        <w:t>наличии</w:t>
      </w:r>
      <w:proofErr w:type="spellEnd"/>
      <w:r w:rsidRPr="00465D48">
        <w:rPr>
          <w:rFonts w:eastAsia="Lucida Sans Unicode"/>
          <w:kern w:val="3"/>
          <w:lang w:val="de-DE" w:eastAsia="ru-RU" w:bidi="fa-IR"/>
        </w:rPr>
        <w:t>);</w:t>
      </w:r>
    </w:p>
    <w:p w:rsidR="000710A1" w:rsidRPr="00465D48" w:rsidRDefault="00DF7D04" w:rsidP="00465D48">
      <w:pPr>
        <w:widowControl w:val="0"/>
        <w:autoSpaceDN w:val="0"/>
        <w:ind w:firstLine="709"/>
        <w:jc w:val="both"/>
        <w:textAlignment w:val="baseline"/>
        <w:rPr>
          <w:rFonts w:eastAsia="Lucida Sans Unicode"/>
          <w:kern w:val="3"/>
          <w:lang w:eastAsia="ru-RU" w:bidi="fa-IR"/>
        </w:rPr>
      </w:pPr>
      <w:r w:rsidRPr="00465D48">
        <w:rPr>
          <w:rFonts w:eastAsia="Lucida Sans Unicode"/>
          <w:kern w:val="3"/>
          <w:lang w:val="de-DE" w:eastAsia="ru-RU" w:bidi="fa-IR"/>
        </w:rPr>
        <w:t xml:space="preserve">- </w:t>
      </w:r>
      <w:proofErr w:type="spellStart"/>
      <w:proofErr w:type="gramStart"/>
      <w:r w:rsidRPr="00465D48">
        <w:rPr>
          <w:rFonts w:eastAsia="Lucida Sans Unicode"/>
          <w:kern w:val="3"/>
          <w:lang w:val="de-DE" w:eastAsia="ru-RU" w:bidi="fa-IR"/>
        </w:rPr>
        <w:t>информацию</w:t>
      </w:r>
      <w:proofErr w:type="spellEnd"/>
      <w:proofErr w:type="gramEnd"/>
      <w:r w:rsidRPr="00465D48">
        <w:rPr>
          <w:rFonts w:eastAsia="Lucida Sans Unicode"/>
          <w:kern w:val="3"/>
          <w:lang w:val="de-DE" w:eastAsia="ru-RU" w:bidi="fa-IR"/>
        </w:rPr>
        <w:t xml:space="preserve"> о </w:t>
      </w:r>
      <w:proofErr w:type="spellStart"/>
      <w:r w:rsidRPr="00465D48">
        <w:rPr>
          <w:rFonts w:eastAsia="Lucida Sans Unicode"/>
          <w:kern w:val="3"/>
          <w:lang w:val="de-DE" w:eastAsia="ru-RU" w:bidi="fa-IR"/>
        </w:rPr>
        <w:t>сертификации</w:t>
      </w:r>
      <w:proofErr w:type="spellEnd"/>
      <w:r w:rsidRPr="00465D48">
        <w:rPr>
          <w:rFonts w:eastAsia="Lucida Sans Unicode"/>
          <w:kern w:val="3"/>
          <w:lang w:val="de-DE" w:eastAsia="ru-RU" w:bidi="fa-IR"/>
        </w:rPr>
        <w:t xml:space="preserve"> (при </w:t>
      </w:r>
      <w:proofErr w:type="spellStart"/>
      <w:r w:rsidRPr="00465D48">
        <w:rPr>
          <w:rFonts w:eastAsia="Lucida Sans Unicode"/>
          <w:kern w:val="3"/>
          <w:lang w:val="de-DE" w:eastAsia="ru-RU" w:bidi="fa-IR"/>
        </w:rPr>
        <w:t>наличии</w:t>
      </w:r>
      <w:proofErr w:type="spellEnd"/>
      <w:r w:rsidRPr="00465D48">
        <w:rPr>
          <w:rFonts w:eastAsia="Lucida Sans Unicode"/>
          <w:kern w:val="3"/>
          <w:lang w:val="de-DE" w:eastAsia="ru-RU" w:bidi="fa-IR"/>
        </w:rPr>
        <w:t>).</w:t>
      </w:r>
    </w:p>
    <w:p w:rsidR="006A3513" w:rsidRPr="00465D48" w:rsidRDefault="006A3513" w:rsidP="00465D48">
      <w:pPr>
        <w:ind w:firstLine="709"/>
        <w:jc w:val="both"/>
        <w:rPr>
          <w:bCs/>
        </w:rPr>
      </w:pPr>
    </w:p>
    <w:p w:rsidR="00B92856" w:rsidRPr="00465D48" w:rsidRDefault="00B92856" w:rsidP="00465D48">
      <w:pPr>
        <w:ind w:firstLine="709"/>
        <w:jc w:val="both"/>
        <w:rPr>
          <w:b/>
          <w:bCs/>
        </w:rPr>
      </w:pPr>
      <w:r w:rsidRPr="00465D48">
        <w:rPr>
          <w:b/>
          <w:bCs/>
        </w:rPr>
        <w:t>Требования к сроку и (или) объему предостав</w:t>
      </w:r>
      <w:r w:rsidR="005722E1" w:rsidRPr="00465D48">
        <w:rPr>
          <w:b/>
          <w:bCs/>
        </w:rPr>
        <w:t>ленных гарантий качества товара</w:t>
      </w:r>
    </w:p>
    <w:p w:rsidR="00CA757A" w:rsidRPr="00465D48" w:rsidRDefault="00CA757A" w:rsidP="00465D48">
      <w:pPr>
        <w:widowControl w:val="0"/>
        <w:autoSpaceDN w:val="0"/>
        <w:ind w:firstLine="709"/>
        <w:jc w:val="both"/>
        <w:textAlignment w:val="baseline"/>
        <w:rPr>
          <w:rFonts w:eastAsia="Lucida Sans Unicode"/>
          <w:kern w:val="3"/>
          <w:lang w:eastAsia="ru-RU" w:bidi="fa-IR"/>
        </w:rPr>
      </w:pPr>
      <w:r w:rsidRPr="00465D48">
        <w:rPr>
          <w:rFonts w:eastAsia="Lucida Sans Unicode"/>
          <w:kern w:val="3"/>
          <w:lang w:val="de-DE" w:eastAsia="ru-RU" w:bidi="fa-IR"/>
        </w:rPr>
        <w:t xml:space="preserve">Срок </w:t>
      </w:r>
      <w:proofErr w:type="spellStart"/>
      <w:r w:rsidRPr="00465D48">
        <w:rPr>
          <w:rFonts w:eastAsia="Lucida Sans Unicode"/>
          <w:kern w:val="3"/>
          <w:lang w:val="de-DE" w:eastAsia="ru-RU" w:bidi="fa-IR"/>
        </w:rPr>
        <w:t>годности</w:t>
      </w:r>
      <w:proofErr w:type="spellEnd"/>
      <w:r w:rsidRPr="00465D48">
        <w:rPr>
          <w:rFonts w:eastAsia="Lucida Sans Unicode"/>
          <w:kern w:val="3"/>
          <w:lang w:val="de-DE" w:eastAsia="ru-RU" w:bidi="fa-IR"/>
        </w:rPr>
        <w:t xml:space="preserve"> товара, </w:t>
      </w:r>
      <w:proofErr w:type="spellStart"/>
      <w:r w:rsidRPr="00465D48">
        <w:rPr>
          <w:rFonts w:eastAsia="Lucida Sans Unicode"/>
          <w:kern w:val="3"/>
          <w:lang w:val="de-DE" w:eastAsia="ru-RU" w:bidi="fa-IR"/>
        </w:rPr>
        <w:t>установленный</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производителем</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на</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момент</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выдачи</w:t>
      </w:r>
      <w:proofErr w:type="spellEnd"/>
      <w:r w:rsidRPr="00465D48">
        <w:rPr>
          <w:rFonts w:eastAsia="Lucida Sans Unicode"/>
          <w:kern w:val="3"/>
          <w:lang w:val="de-DE" w:eastAsia="ru-RU" w:bidi="fa-IR"/>
        </w:rPr>
        <w:t xml:space="preserve"> Товара инвалидам </w:t>
      </w:r>
      <w:proofErr w:type="spellStart"/>
      <w:r w:rsidRPr="00465D48">
        <w:rPr>
          <w:rFonts w:eastAsia="Lucida Sans Unicode"/>
          <w:kern w:val="3"/>
          <w:lang w:val="de-DE" w:eastAsia="ru-RU" w:bidi="fa-IR"/>
        </w:rPr>
        <w:t>должен</w:t>
      </w:r>
      <w:proofErr w:type="spellEnd"/>
      <w:r w:rsidRPr="00465D48">
        <w:rPr>
          <w:rFonts w:eastAsia="Lucida Sans Unicode"/>
          <w:kern w:val="3"/>
          <w:lang w:val="de-DE" w:eastAsia="ru-RU" w:bidi="fa-IR"/>
        </w:rPr>
        <w:t xml:space="preserve"> </w:t>
      </w:r>
      <w:proofErr w:type="spellStart"/>
      <w:r w:rsidRPr="00465D48">
        <w:rPr>
          <w:rFonts w:eastAsia="Lucida Sans Unicode"/>
          <w:kern w:val="3"/>
          <w:lang w:val="de-DE" w:eastAsia="ru-RU" w:bidi="fa-IR"/>
        </w:rPr>
        <w:t>составлять</w:t>
      </w:r>
      <w:proofErr w:type="spellEnd"/>
      <w:r w:rsidRPr="00465D48">
        <w:rPr>
          <w:rFonts w:eastAsia="Lucida Sans Unicode"/>
          <w:kern w:val="3"/>
          <w:lang w:val="de-DE" w:eastAsia="ru-RU" w:bidi="fa-IR"/>
        </w:rPr>
        <w:t xml:space="preserve"> не </w:t>
      </w:r>
      <w:proofErr w:type="spellStart"/>
      <w:r w:rsidRPr="00465D48">
        <w:rPr>
          <w:rFonts w:eastAsia="Lucida Sans Unicode"/>
          <w:kern w:val="3"/>
          <w:lang w:val="de-DE" w:eastAsia="ru-RU" w:bidi="fa-IR"/>
        </w:rPr>
        <w:t>менее</w:t>
      </w:r>
      <w:proofErr w:type="spellEnd"/>
      <w:r w:rsidRPr="00465D48">
        <w:rPr>
          <w:rFonts w:eastAsia="Lucida Sans Unicode"/>
          <w:kern w:val="3"/>
          <w:lang w:val="de-DE" w:eastAsia="ru-RU" w:bidi="fa-IR"/>
        </w:rPr>
        <w:t xml:space="preserve"> 12 </w:t>
      </w:r>
      <w:proofErr w:type="spellStart"/>
      <w:r w:rsidRPr="00465D48">
        <w:rPr>
          <w:rFonts w:eastAsia="Lucida Sans Unicode"/>
          <w:kern w:val="3"/>
          <w:lang w:val="de-DE" w:eastAsia="ru-RU" w:bidi="fa-IR"/>
        </w:rPr>
        <w:t>месяцев</w:t>
      </w:r>
      <w:proofErr w:type="spellEnd"/>
      <w:r w:rsidRPr="00465D48">
        <w:rPr>
          <w:rFonts w:eastAsia="Lucida Sans Unicode"/>
          <w:kern w:val="3"/>
          <w:lang w:val="de-DE" w:eastAsia="ru-RU" w:bidi="fa-IR"/>
        </w:rPr>
        <w:t>.</w:t>
      </w:r>
    </w:p>
    <w:p w:rsidR="006A3513" w:rsidRPr="00465D48" w:rsidRDefault="006A3513" w:rsidP="00465D48">
      <w:pPr>
        <w:tabs>
          <w:tab w:val="left" w:pos="8445"/>
        </w:tabs>
        <w:autoSpaceDN w:val="0"/>
        <w:ind w:firstLine="709"/>
        <w:jc w:val="both"/>
        <w:textAlignment w:val="baseline"/>
        <w:rPr>
          <w:rFonts w:eastAsia="Andale Sans UI"/>
          <w:bCs/>
          <w:kern w:val="3"/>
          <w:lang w:val="de-DE" w:eastAsia="ja-JP" w:bidi="fa-IR"/>
        </w:rPr>
      </w:pPr>
    </w:p>
    <w:p w:rsidR="00B92856" w:rsidRPr="00465D48" w:rsidRDefault="00B92856" w:rsidP="00465D48">
      <w:pPr>
        <w:tabs>
          <w:tab w:val="left" w:pos="8445"/>
        </w:tabs>
        <w:autoSpaceDN w:val="0"/>
        <w:ind w:firstLine="709"/>
        <w:jc w:val="both"/>
        <w:textAlignment w:val="baseline"/>
        <w:rPr>
          <w:b/>
          <w:kern w:val="3"/>
        </w:rPr>
      </w:pPr>
      <w:r w:rsidRPr="00465D48">
        <w:rPr>
          <w:rFonts w:eastAsia="Andale Sans UI"/>
          <w:b/>
          <w:bCs/>
          <w:kern w:val="3"/>
          <w:lang w:val="de-DE" w:eastAsia="ja-JP" w:bidi="fa-IR"/>
        </w:rPr>
        <w:t>Требования к месту, условиям и срокам (периодам) поставки Товара:</w:t>
      </w:r>
    </w:p>
    <w:p w:rsidR="005A4EAD" w:rsidRPr="00465D48" w:rsidRDefault="005A4EAD" w:rsidP="00465D48">
      <w:pPr>
        <w:autoSpaceDN w:val="0"/>
        <w:ind w:firstLine="709"/>
        <w:jc w:val="both"/>
        <w:rPr>
          <w:kern w:val="0"/>
        </w:rPr>
      </w:pPr>
      <w:r w:rsidRPr="00465D48">
        <w:rPr>
          <w:kern w:val="0"/>
        </w:rPr>
        <w:t>- организовать стационарные пункты выдачи изделий Получателям, которые должны быть (удобные, отапливаемые, иметь наличие туалета и места ожидания);</w:t>
      </w:r>
    </w:p>
    <w:p w:rsidR="005A4EAD" w:rsidRPr="00465D48" w:rsidRDefault="005A4EAD" w:rsidP="00465D48">
      <w:pPr>
        <w:autoSpaceDN w:val="0"/>
        <w:ind w:firstLine="709"/>
        <w:jc w:val="both"/>
        <w:rPr>
          <w:kern w:val="0"/>
        </w:rPr>
      </w:pPr>
      <w:r w:rsidRPr="00465D48">
        <w:rPr>
          <w:kern w:val="0"/>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который должен быть установлен с 09.00 до 20.00; </w:t>
      </w:r>
    </w:p>
    <w:p w:rsidR="005A4EAD" w:rsidRPr="00465D48" w:rsidRDefault="005A4EAD" w:rsidP="00465D48">
      <w:pPr>
        <w:autoSpaceDN w:val="0"/>
        <w:ind w:firstLine="709"/>
        <w:jc w:val="both"/>
        <w:rPr>
          <w:kern w:val="0"/>
        </w:rPr>
      </w:pPr>
      <w:r w:rsidRPr="00465D48">
        <w:rPr>
          <w:kern w:val="0"/>
        </w:rPr>
        <w:t>- предоставление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5A4EAD" w:rsidRPr="00465D48" w:rsidRDefault="005A4EAD" w:rsidP="00465D48">
      <w:pPr>
        <w:autoSpaceDN w:val="0"/>
        <w:ind w:firstLine="709"/>
        <w:jc w:val="both"/>
        <w:rPr>
          <w:kern w:val="0"/>
        </w:rPr>
      </w:pPr>
      <w:r w:rsidRPr="00465D48">
        <w:rPr>
          <w:kern w:val="0"/>
        </w:rPr>
        <w:t>-  обеспечить исключения длительного ожидания и обслуживание Получателей в случае выбора ими способа получения Изделий по месту нахождения пунктов выдачи;</w:t>
      </w:r>
    </w:p>
    <w:p w:rsidR="005A4EAD" w:rsidRPr="00465D48" w:rsidRDefault="005A4EAD" w:rsidP="00465D48">
      <w:pPr>
        <w:autoSpaceDN w:val="0"/>
        <w:ind w:firstLine="709"/>
        <w:jc w:val="both"/>
        <w:rPr>
          <w:kern w:val="0"/>
        </w:rPr>
      </w:pPr>
      <w:r w:rsidRPr="00465D48">
        <w:rPr>
          <w:kern w:val="0"/>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5A4EAD" w:rsidRPr="00465D48" w:rsidRDefault="005A4EAD" w:rsidP="00465D48">
      <w:pPr>
        <w:autoSpaceDN w:val="0"/>
        <w:ind w:firstLine="709"/>
        <w:jc w:val="both"/>
        <w:rPr>
          <w:kern w:val="0"/>
        </w:rPr>
      </w:pPr>
      <w:r w:rsidRPr="00465D48">
        <w:rPr>
          <w:kern w:val="0"/>
        </w:rPr>
        <w:t>- ведение аудиозаписи телефонных разговоров с инвалидами по вопросам получения технического средства реабилитации;</w:t>
      </w:r>
    </w:p>
    <w:p w:rsidR="005A4EAD" w:rsidRPr="00465D48" w:rsidRDefault="005A4EAD" w:rsidP="00465D48">
      <w:pPr>
        <w:autoSpaceDN w:val="0"/>
        <w:ind w:firstLine="709"/>
        <w:jc w:val="both"/>
        <w:rPr>
          <w:kern w:val="0"/>
        </w:rPr>
      </w:pPr>
      <w:r w:rsidRPr="00465D48">
        <w:rPr>
          <w:kern w:val="0"/>
        </w:rPr>
        <w:t>- предоставление Заказчику в рамках подтверждения исполнения государственного контракта журнала телефонных звонков;</w:t>
      </w:r>
    </w:p>
    <w:p w:rsidR="005A4EAD" w:rsidRPr="00465D48" w:rsidRDefault="005A4EAD" w:rsidP="00465D48">
      <w:pPr>
        <w:autoSpaceDN w:val="0"/>
        <w:ind w:firstLine="709"/>
        <w:jc w:val="both"/>
        <w:rPr>
          <w:kern w:val="0"/>
        </w:rPr>
      </w:pPr>
      <w:r w:rsidRPr="00465D48">
        <w:rPr>
          <w:kern w:val="0"/>
        </w:rPr>
        <w:t>- информирование не позднее дня, следующего за датой доставки (датой окончания периода доставки), указанной в реестре поставки территориального органа Фонда о невозможности предоставления технического средства реабилитации инвалиду;</w:t>
      </w:r>
    </w:p>
    <w:p w:rsidR="005A4EAD" w:rsidRPr="00465D48" w:rsidRDefault="005A4EAD" w:rsidP="00465D48">
      <w:pPr>
        <w:autoSpaceDN w:val="0"/>
        <w:ind w:firstLine="709"/>
        <w:jc w:val="both"/>
        <w:rPr>
          <w:kern w:val="0"/>
        </w:rPr>
      </w:pPr>
      <w:r w:rsidRPr="00465D48">
        <w:rPr>
          <w:kern w:val="0"/>
        </w:rPr>
        <w:t>- отражение в акте приема-передачи Товара реквизитов документа, удостоверяющего личность получателя;</w:t>
      </w:r>
    </w:p>
    <w:p w:rsidR="005A4EAD" w:rsidRPr="00465D48" w:rsidRDefault="005A4EAD" w:rsidP="00465D48">
      <w:pPr>
        <w:autoSpaceDN w:val="0"/>
        <w:ind w:firstLine="709"/>
        <w:jc w:val="both"/>
        <w:rPr>
          <w:kern w:val="0"/>
        </w:rPr>
      </w:pPr>
      <w:r w:rsidRPr="00465D48">
        <w:rPr>
          <w:kern w:val="0"/>
        </w:rPr>
        <w:t>- предоставление территориальному органу Фонда копии графика поставки инвалидам технических средств реабилитации в электронном виде;</w:t>
      </w:r>
    </w:p>
    <w:p w:rsidR="006E788D" w:rsidRPr="00465D48" w:rsidRDefault="005A4EAD" w:rsidP="00465D48">
      <w:pPr>
        <w:autoSpaceDN w:val="0"/>
        <w:ind w:firstLine="709"/>
        <w:jc w:val="both"/>
        <w:rPr>
          <w:kern w:val="0"/>
        </w:rPr>
      </w:pPr>
      <w:r w:rsidRPr="00465D48">
        <w:rPr>
          <w:kern w:val="0"/>
        </w:rPr>
        <w:t>- информирование инвалидов о дате, времени и месте поставки.</w:t>
      </w:r>
    </w:p>
    <w:p w:rsidR="006A3513" w:rsidRPr="00465D48" w:rsidRDefault="006A3513" w:rsidP="00465D48">
      <w:pPr>
        <w:widowControl w:val="0"/>
        <w:autoSpaceDN w:val="0"/>
        <w:ind w:firstLine="709"/>
        <w:jc w:val="both"/>
        <w:textAlignment w:val="baseline"/>
        <w:rPr>
          <w:rFonts w:eastAsia="Andale Sans UI"/>
          <w:kern w:val="3"/>
          <w:lang w:val="de-DE" w:eastAsia="ja-JP" w:bidi="fa-IR"/>
        </w:rPr>
      </w:pPr>
    </w:p>
    <w:p w:rsidR="00C4350D" w:rsidRPr="00465D48" w:rsidRDefault="000679B7" w:rsidP="00465D48">
      <w:pPr>
        <w:widowControl w:val="0"/>
        <w:autoSpaceDN w:val="0"/>
        <w:ind w:firstLine="709"/>
        <w:jc w:val="both"/>
        <w:textAlignment w:val="baseline"/>
        <w:rPr>
          <w:rFonts w:eastAsia="Lucida Sans Unicode"/>
          <w:kern w:val="3"/>
          <w:lang w:eastAsia="ru-RU"/>
        </w:rPr>
      </w:pPr>
      <w:r w:rsidRPr="00465D48">
        <w:rPr>
          <w:rFonts w:eastAsia="Andale Sans UI"/>
          <w:b/>
          <w:kern w:val="3"/>
          <w:lang w:val="de-DE" w:eastAsia="ja-JP" w:bidi="fa-IR"/>
        </w:rPr>
        <w:t>Место поставки</w:t>
      </w:r>
      <w:r w:rsidR="00C4350D" w:rsidRPr="00465D48">
        <w:rPr>
          <w:rFonts w:eastAsia="Andale Sans UI"/>
          <w:b/>
          <w:kern w:val="3"/>
          <w:lang w:val="de-DE" w:eastAsia="ja-JP" w:bidi="fa-IR"/>
        </w:rPr>
        <w:t xml:space="preserve"> товара: </w:t>
      </w:r>
      <w:r w:rsidR="005722E1" w:rsidRPr="00465D48">
        <w:rPr>
          <w:rFonts w:eastAsia="Andale Sans UI"/>
          <w:b/>
          <w:kern w:val="3"/>
          <w:lang w:eastAsia="ja-JP" w:bidi="fa-IR"/>
        </w:rPr>
        <w:t>п</w:t>
      </w:r>
      <w:r w:rsidR="00C4350D" w:rsidRPr="00465D48">
        <w:rPr>
          <w:rFonts w:eastAsia="Andale Sans UI"/>
          <w:kern w:val="3"/>
          <w:lang w:val="de-DE" w:eastAsia="ja-JP" w:bidi="fa-IR"/>
        </w:rPr>
        <w:t>о месту нахождения Поставщика</w:t>
      </w:r>
      <w:r w:rsidR="00C4350D" w:rsidRPr="00465D48">
        <w:rPr>
          <w:rFonts w:eastAsia="Andale Sans UI"/>
          <w:kern w:val="3"/>
          <w:lang w:eastAsia="ja-JP" w:bidi="fa-IR"/>
        </w:rPr>
        <w:t>, либо</w:t>
      </w:r>
      <w:r w:rsidR="00C4350D" w:rsidRPr="00465D48">
        <w:rPr>
          <w:rFonts w:eastAsia="Andale Sans UI"/>
          <w:kern w:val="3"/>
          <w:lang w:val="de-DE" w:eastAsia="ja-JP" w:bidi="fa-IR"/>
        </w:rPr>
        <w:t xml:space="preserve"> по месту </w:t>
      </w:r>
      <w:r w:rsidRPr="00465D48">
        <w:rPr>
          <w:rFonts w:eastAsia="Andale Sans UI"/>
          <w:kern w:val="3"/>
          <w:lang w:val="de-DE" w:eastAsia="ja-JP" w:bidi="fa-IR"/>
        </w:rPr>
        <w:t>жительства (</w:t>
      </w:r>
      <w:r w:rsidR="00C4350D" w:rsidRPr="00465D48">
        <w:rPr>
          <w:rFonts w:eastAsia="Andale Sans UI"/>
          <w:kern w:val="3"/>
          <w:lang w:val="de-DE" w:eastAsia="ja-JP" w:bidi="fa-IR"/>
        </w:rPr>
        <w:t>Получателя) инвалида Приморский край (г. Уссурийск, Уссурийский район, Хорольский район, Михайловский район, Октябрьский район, Пограничный район, Ханкайский район, г. Дальнереченск, г. Лесозаводск, Черниговский район, Спасск-Дальний, пгт. Лучегорск, Красноармейский район, Пожарский район, Кировский район, г. Владивосток, г. Артем, г. Большой Камень, п. Славянка, Хасанский район, Надеждинский район, г. Фокино,  Находка, г. Партизанск, Партизанский район, Лазовский район, г. Дальнегорск, г. Арсеньев, п. Кавалерово, Тернейский район, Анучинский район, Ольгинский район)</w:t>
      </w:r>
      <w:r w:rsidR="00C4350D" w:rsidRPr="00465D48">
        <w:rPr>
          <w:rFonts w:eastAsia="Andale Sans UI"/>
          <w:kern w:val="3"/>
          <w:lang w:eastAsia="ja-JP" w:bidi="fa-IR"/>
        </w:rPr>
        <w:t>.</w:t>
      </w:r>
    </w:p>
    <w:p w:rsidR="006A3513" w:rsidRPr="00465D48" w:rsidRDefault="006A3513" w:rsidP="00465D48">
      <w:pPr>
        <w:widowControl w:val="0"/>
        <w:autoSpaceDN w:val="0"/>
        <w:ind w:firstLine="709"/>
        <w:jc w:val="both"/>
        <w:textAlignment w:val="baseline"/>
        <w:rPr>
          <w:rFonts w:eastAsia="Andale Sans UI"/>
          <w:bCs/>
          <w:kern w:val="3"/>
          <w:lang w:val="de-DE" w:eastAsia="ja-JP" w:bidi="fa-IR"/>
        </w:rPr>
      </w:pPr>
    </w:p>
    <w:p w:rsidR="000F445E" w:rsidRPr="00465D48" w:rsidRDefault="00C4350D" w:rsidP="00465D48">
      <w:pPr>
        <w:widowControl w:val="0"/>
        <w:autoSpaceDN w:val="0"/>
        <w:ind w:firstLine="709"/>
        <w:jc w:val="both"/>
        <w:textAlignment w:val="baseline"/>
        <w:rPr>
          <w:rFonts w:eastAsia="Lucida Sans Unicode"/>
          <w:kern w:val="3"/>
          <w:lang w:eastAsia="ru-RU"/>
        </w:rPr>
      </w:pPr>
      <w:r w:rsidRPr="00465D48">
        <w:rPr>
          <w:rFonts w:eastAsia="Andale Sans UI"/>
          <w:b/>
          <w:bCs/>
          <w:kern w:val="3"/>
          <w:lang w:val="de-DE" w:eastAsia="ja-JP" w:bidi="fa-IR"/>
        </w:rPr>
        <w:t>Поставка товара Получателям</w:t>
      </w:r>
      <w:r w:rsidRPr="00465D48">
        <w:rPr>
          <w:rFonts w:eastAsia="Andale Sans UI"/>
          <w:b/>
          <w:bCs/>
          <w:kern w:val="3"/>
          <w:lang w:eastAsia="ja-JP" w:bidi="fa-IR"/>
        </w:rPr>
        <w:t>:</w:t>
      </w:r>
      <w:r w:rsidRPr="00465D48">
        <w:rPr>
          <w:rFonts w:eastAsia="Andale Sans UI"/>
          <w:b/>
          <w:bCs/>
          <w:kern w:val="3"/>
          <w:lang w:val="de-DE" w:eastAsia="ja-JP" w:bidi="fa-IR"/>
        </w:rPr>
        <w:t xml:space="preserve"> </w:t>
      </w:r>
      <w:r w:rsidRPr="00465D48">
        <w:rPr>
          <w:rFonts w:eastAsia="Andale Sans UI"/>
          <w:kern w:val="3"/>
          <w:lang w:val="de-DE" w:eastAsia="ja-JP" w:bidi="fa-IR"/>
        </w:rPr>
        <w:t xml:space="preserve">с даты </w:t>
      </w:r>
      <w:r w:rsidRPr="00465D48">
        <w:rPr>
          <w:rFonts w:eastAsia="Andale Sans UI"/>
          <w:kern w:val="3"/>
          <w:lang w:eastAsia="ja-JP" w:bidi="fa-IR"/>
        </w:rPr>
        <w:t>заключения</w:t>
      </w:r>
      <w:r w:rsidRPr="00465D48">
        <w:rPr>
          <w:rFonts w:eastAsia="Andale Sans UI"/>
          <w:kern w:val="3"/>
          <w:lang w:val="de-DE" w:eastAsia="ja-JP" w:bidi="fa-IR"/>
        </w:rPr>
        <w:t xml:space="preserve"> Контракта </w:t>
      </w:r>
      <w:r w:rsidR="00BD11E6" w:rsidRPr="00465D48">
        <w:rPr>
          <w:rFonts w:eastAsia="Lucida Sans Unicode"/>
          <w:kern w:val="3"/>
          <w:lang w:eastAsia="ru-RU"/>
        </w:rPr>
        <w:t>до 15.</w:t>
      </w:r>
      <w:r w:rsidRPr="00465D48">
        <w:rPr>
          <w:rFonts w:eastAsia="Lucida Sans Unicode"/>
          <w:kern w:val="3"/>
          <w:lang w:eastAsia="ru-RU"/>
        </w:rPr>
        <w:t>0</w:t>
      </w:r>
      <w:r w:rsidR="00BD11E6" w:rsidRPr="00465D48">
        <w:rPr>
          <w:rFonts w:eastAsia="Lucida Sans Unicode"/>
          <w:kern w:val="3"/>
          <w:lang w:eastAsia="ru-RU"/>
        </w:rPr>
        <w:t>7</w:t>
      </w:r>
      <w:r w:rsidRPr="00465D48">
        <w:rPr>
          <w:rFonts w:eastAsia="Lucida Sans Unicode"/>
          <w:kern w:val="3"/>
          <w:lang w:eastAsia="ru-RU"/>
        </w:rPr>
        <w:t>.20г. поставка 100%.</w:t>
      </w:r>
    </w:p>
    <w:p w:rsidR="00B92856" w:rsidRPr="00465D48" w:rsidRDefault="00B92856" w:rsidP="00465D48">
      <w:pPr>
        <w:tabs>
          <w:tab w:val="left" w:pos="0"/>
        </w:tabs>
        <w:autoSpaceDN w:val="0"/>
        <w:snapToGrid w:val="0"/>
        <w:ind w:firstLine="709"/>
        <w:jc w:val="both"/>
        <w:textAlignment w:val="baseline"/>
        <w:rPr>
          <w:rFonts w:eastAsia="Andale Sans UI"/>
          <w:kern w:val="3"/>
          <w:lang w:eastAsia="ja-JP" w:bidi="fa-IR"/>
        </w:rPr>
      </w:pPr>
      <w:r w:rsidRPr="00465D48">
        <w:rPr>
          <w:rFonts w:eastAsia="Andale Sans UI"/>
          <w:b/>
          <w:bCs/>
          <w:kern w:val="3"/>
          <w:lang w:val="de-DE" w:eastAsia="ja-JP" w:bidi="fa-IR"/>
        </w:rPr>
        <w:lastRenderedPageBreak/>
        <w:t>Срок доставки товара</w:t>
      </w:r>
      <w:r w:rsidR="00000466" w:rsidRPr="00465D48">
        <w:rPr>
          <w:rFonts w:eastAsia="Andale Sans UI"/>
          <w:bCs/>
          <w:kern w:val="3"/>
          <w:lang w:eastAsia="ja-JP" w:bidi="fa-IR"/>
        </w:rPr>
        <w:t>:</w:t>
      </w:r>
      <w:r w:rsidRPr="00465D48">
        <w:rPr>
          <w:rFonts w:eastAsia="Andale Sans UI"/>
          <w:kern w:val="3"/>
          <w:lang w:val="de-DE" w:eastAsia="ja-JP" w:bidi="fa-IR"/>
        </w:rPr>
        <w:t xml:space="preserve"> до Получателей с началом течения срока поставки не более </w:t>
      </w:r>
      <w:r w:rsidR="009F3D1F" w:rsidRPr="00465D48">
        <w:rPr>
          <w:rFonts w:eastAsia="Andale Sans UI"/>
          <w:kern w:val="3"/>
          <w:lang w:eastAsia="ja-JP" w:bidi="fa-IR"/>
        </w:rPr>
        <w:t>3</w:t>
      </w:r>
      <w:r w:rsidRPr="00465D48">
        <w:rPr>
          <w:rFonts w:eastAsia="Andale Sans UI"/>
          <w:kern w:val="3"/>
          <w:lang w:val="de-DE" w:eastAsia="ja-JP" w:bidi="fa-IR"/>
        </w:rPr>
        <w:t>0 дней с даты получения от Заказчика списка Получателей и подписания Акта выборочной проверки, при пред</w:t>
      </w:r>
      <w:r w:rsidRPr="00465D48">
        <w:rPr>
          <w:rFonts w:eastAsia="Andale Sans UI"/>
          <w:kern w:val="3"/>
          <w:lang w:eastAsia="ja-JP" w:bidi="fa-IR"/>
        </w:rPr>
        <w:t>ъявлении</w:t>
      </w:r>
      <w:r w:rsidRPr="00465D48">
        <w:rPr>
          <w:rFonts w:eastAsia="Andale Sans UI"/>
          <w:kern w:val="3"/>
          <w:lang w:val="de-DE" w:eastAsia="ja-JP" w:bidi="fa-IR"/>
        </w:rPr>
        <w:t xml:space="preserve"> Получателем паспорта и Направления, выдаваемого Заказчиком, либо личного обращения Получателя к Поставщику при представлении им паспорта и направления, выданного Заказчиком.</w:t>
      </w:r>
    </w:p>
    <w:p w:rsidR="00FB62C0" w:rsidRPr="00465D48" w:rsidRDefault="00FB62C0" w:rsidP="00465D48">
      <w:pPr>
        <w:tabs>
          <w:tab w:val="left" w:pos="0"/>
        </w:tabs>
        <w:autoSpaceDN w:val="0"/>
        <w:snapToGrid w:val="0"/>
        <w:ind w:firstLine="709"/>
        <w:jc w:val="both"/>
        <w:textAlignment w:val="baseline"/>
        <w:rPr>
          <w:rFonts w:eastAsia="Andale Sans UI"/>
          <w:kern w:val="3"/>
          <w:lang w:eastAsia="ja-JP" w:bidi="fa-IR"/>
        </w:rPr>
      </w:pPr>
    </w:p>
    <w:p w:rsidR="00BE116A" w:rsidRPr="00465D48" w:rsidRDefault="00BE116A" w:rsidP="00465D48">
      <w:pPr>
        <w:tabs>
          <w:tab w:val="left" w:pos="0"/>
        </w:tabs>
        <w:autoSpaceDN w:val="0"/>
        <w:snapToGrid w:val="0"/>
        <w:ind w:firstLine="709"/>
        <w:jc w:val="both"/>
        <w:textAlignment w:val="baseline"/>
      </w:pPr>
      <w:r w:rsidRPr="00465D48">
        <w:rPr>
          <w:rFonts w:eastAsia="Andale Sans UI"/>
          <w:color w:val="000000"/>
          <w:kern w:val="3"/>
          <w:lang w:eastAsia="ja-JP" w:bidi="fa-IR"/>
        </w:rPr>
        <w:t xml:space="preserve">В связи с невозможностью определить количество поставляемого Товара электронный аукцион проводится в соответствии с требованиями пункта 2 ст.42 Федерального закона от 05.04.2013г. № 44-ФЗ </w:t>
      </w:r>
      <w:r w:rsidRPr="00465D48">
        <w:t>«О контрактной системе в сфере закупок товаров, работ, услуг для обеспечения государственных и муниципальных нужд» путем снижения начально</w:t>
      </w:r>
      <w:r w:rsidR="00FA0EA8" w:rsidRPr="00465D48">
        <w:t>го</w:t>
      </w:r>
      <w:r w:rsidRPr="00465D48">
        <w:t xml:space="preserve"> (максимально</w:t>
      </w:r>
      <w:r w:rsidR="00FA0EA8" w:rsidRPr="00465D48">
        <w:t>го</w:t>
      </w:r>
      <w:r w:rsidRPr="00465D48">
        <w:t xml:space="preserve">) </w:t>
      </w:r>
      <w:r w:rsidR="00FA0EA8" w:rsidRPr="00465D48">
        <w:t xml:space="preserve">значения </w:t>
      </w:r>
      <w:r w:rsidR="00C1697C" w:rsidRPr="00465D48">
        <w:t>суммы цен</w:t>
      </w:r>
      <w:r w:rsidRPr="00465D48">
        <w:t xml:space="preserve"> </w:t>
      </w:r>
      <w:r w:rsidR="00C1697C" w:rsidRPr="00465D48">
        <w:t>единиц товара</w:t>
      </w:r>
      <w:r w:rsidR="00FA0EA8" w:rsidRPr="00465D48">
        <w:t>.</w:t>
      </w:r>
    </w:p>
    <w:p w:rsidR="00FA0EA8" w:rsidRPr="005722E1" w:rsidRDefault="00FA0EA8" w:rsidP="00465D48">
      <w:pPr>
        <w:tabs>
          <w:tab w:val="left" w:pos="0"/>
        </w:tabs>
        <w:autoSpaceDN w:val="0"/>
        <w:snapToGrid w:val="0"/>
        <w:ind w:firstLine="709"/>
        <w:jc w:val="both"/>
        <w:textAlignment w:val="baseline"/>
      </w:pPr>
      <w:r w:rsidRPr="00465D48">
        <w:t>Значение начальной (максимальной) цены каждого вида Товара по результатам проведения данного электронного аукциона в контракте снижается пропорционально величине снижения начального (максимального) значения цены контракта, указанного в извещении об электронном аукционе.</w:t>
      </w:r>
    </w:p>
    <w:p w:rsidR="00BE116A" w:rsidRDefault="00BE116A" w:rsidP="00BE116A">
      <w:pPr>
        <w:tabs>
          <w:tab w:val="left" w:pos="0"/>
        </w:tabs>
        <w:autoSpaceDN w:val="0"/>
        <w:snapToGrid w:val="0"/>
        <w:jc w:val="both"/>
        <w:textAlignment w:val="baseline"/>
      </w:pPr>
    </w:p>
    <w:p w:rsidR="004753B7" w:rsidRPr="006A3513" w:rsidRDefault="004753B7" w:rsidP="004753B7">
      <w:pPr>
        <w:jc w:val="center"/>
      </w:pPr>
      <w:bookmarkStart w:id="0" w:name="_GoBack"/>
      <w:bookmarkEnd w:id="0"/>
    </w:p>
    <w:p w:rsidR="00194F7C" w:rsidRPr="006A3513" w:rsidRDefault="00194F7C" w:rsidP="008406E9">
      <w:pPr>
        <w:ind w:firstLine="708"/>
        <w:jc w:val="both"/>
        <w:rPr>
          <w:b/>
        </w:rPr>
      </w:pPr>
    </w:p>
    <w:sectPr w:rsidR="00194F7C" w:rsidRPr="006A3513" w:rsidSect="00E7714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967" w:rsidRDefault="00666967" w:rsidP="00F81D85">
      <w:r>
        <w:separator/>
      </w:r>
    </w:p>
  </w:endnote>
  <w:endnote w:type="continuationSeparator" w:id="0">
    <w:p w:rsidR="00666967" w:rsidRDefault="00666967" w:rsidP="00F8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85" w:rsidRDefault="00F81D8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520234"/>
      <w:docPartObj>
        <w:docPartGallery w:val="Page Numbers (Bottom of Page)"/>
        <w:docPartUnique/>
      </w:docPartObj>
    </w:sdtPr>
    <w:sdtEndPr/>
    <w:sdtContent>
      <w:p w:rsidR="00F81D85" w:rsidRDefault="00F81D85">
        <w:pPr>
          <w:pStyle w:val="af0"/>
          <w:jc w:val="center"/>
        </w:pPr>
        <w:r>
          <w:fldChar w:fldCharType="begin"/>
        </w:r>
        <w:r>
          <w:instrText>PAGE   \* MERGEFORMAT</w:instrText>
        </w:r>
        <w:r>
          <w:fldChar w:fldCharType="separate"/>
        </w:r>
        <w:r w:rsidR="00465D48">
          <w:rPr>
            <w:noProof/>
          </w:rPr>
          <w:t>4</w:t>
        </w:r>
        <w:r>
          <w:fldChar w:fldCharType="end"/>
        </w:r>
      </w:p>
    </w:sdtContent>
  </w:sdt>
  <w:p w:rsidR="00F81D85" w:rsidRDefault="00F81D8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85" w:rsidRDefault="00F81D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967" w:rsidRDefault="00666967" w:rsidP="00F81D85">
      <w:r>
        <w:separator/>
      </w:r>
    </w:p>
  </w:footnote>
  <w:footnote w:type="continuationSeparator" w:id="0">
    <w:p w:rsidR="00666967" w:rsidRDefault="00666967" w:rsidP="00F81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85" w:rsidRDefault="00F81D8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85" w:rsidRDefault="00F81D8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85" w:rsidRDefault="00F81D8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06"/>
    <w:rsid w:val="00000466"/>
    <w:rsid w:val="000058B8"/>
    <w:rsid w:val="00012630"/>
    <w:rsid w:val="0001354C"/>
    <w:rsid w:val="00017115"/>
    <w:rsid w:val="00017668"/>
    <w:rsid w:val="0002170B"/>
    <w:rsid w:val="000217E5"/>
    <w:rsid w:val="000371F5"/>
    <w:rsid w:val="00040F06"/>
    <w:rsid w:val="00054B03"/>
    <w:rsid w:val="000628C5"/>
    <w:rsid w:val="00064224"/>
    <w:rsid w:val="000679B7"/>
    <w:rsid w:val="0007028A"/>
    <w:rsid w:val="00070583"/>
    <w:rsid w:val="000710A1"/>
    <w:rsid w:val="000776FF"/>
    <w:rsid w:val="000850C8"/>
    <w:rsid w:val="00095E15"/>
    <w:rsid w:val="00096C99"/>
    <w:rsid w:val="000978C6"/>
    <w:rsid w:val="000A4824"/>
    <w:rsid w:val="000A79B3"/>
    <w:rsid w:val="000B2E6B"/>
    <w:rsid w:val="000B68C1"/>
    <w:rsid w:val="000C031F"/>
    <w:rsid w:val="000C3487"/>
    <w:rsid w:val="000C6337"/>
    <w:rsid w:val="000D0689"/>
    <w:rsid w:val="000D19F9"/>
    <w:rsid w:val="000D308B"/>
    <w:rsid w:val="000D6DA7"/>
    <w:rsid w:val="000D75DF"/>
    <w:rsid w:val="000E1914"/>
    <w:rsid w:val="000E19F0"/>
    <w:rsid w:val="000F445E"/>
    <w:rsid w:val="001079CC"/>
    <w:rsid w:val="00112F86"/>
    <w:rsid w:val="0011564A"/>
    <w:rsid w:val="00120200"/>
    <w:rsid w:val="00122494"/>
    <w:rsid w:val="00132801"/>
    <w:rsid w:val="001455C2"/>
    <w:rsid w:val="00154D2C"/>
    <w:rsid w:val="00155447"/>
    <w:rsid w:val="001710A4"/>
    <w:rsid w:val="00174A2F"/>
    <w:rsid w:val="00177424"/>
    <w:rsid w:val="00181E32"/>
    <w:rsid w:val="001903BE"/>
    <w:rsid w:val="00194F7C"/>
    <w:rsid w:val="001A1503"/>
    <w:rsid w:val="001A479D"/>
    <w:rsid w:val="001A759F"/>
    <w:rsid w:val="001B0BE5"/>
    <w:rsid w:val="001B2C08"/>
    <w:rsid w:val="001B52C7"/>
    <w:rsid w:val="001B7F47"/>
    <w:rsid w:val="001D1B21"/>
    <w:rsid w:val="001D6916"/>
    <w:rsid w:val="001E009A"/>
    <w:rsid w:val="001E3355"/>
    <w:rsid w:val="00205658"/>
    <w:rsid w:val="002077A7"/>
    <w:rsid w:val="002223D0"/>
    <w:rsid w:val="002275F1"/>
    <w:rsid w:val="002326B9"/>
    <w:rsid w:val="002405B2"/>
    <w:rsid w:val="00242F2E"/>
    <w:rsid w:val="0025031D"/>
    <w:rsid w:val="002508B1"/>
    <w:rsid w:val="002657BB"/>
    <w:rsid w:val="002700A3"/>
    <w:rsid w:val="002719CE"/>
    <w:rsid w:val="00277140"/>
    <w:rsid w:val="00287017"/>
    <w:rsid w:val="00290F04"/>
    <w:rsid w:val="00295F0D"/>
    <w:rsid w:val="002A1989"/>
    <w:rsid w:val="002B13F0"/>
    <w:rsid w:val="002B3E69"/>
    <w:rsid w:val="002C5845"/>
    <w:rsid w:val="002C69E0"/>
    <w:rsid w:val="002D334B"/>
    <w:rsid w:val="002D37CA"/>
    <w:rsid w:val="002D43EA"/>
    <w:rsid w:val="002D6AF8"/>
    <w:rsid w:val="002F05A3"/>
    <w:rsid w:val="002F1B43"/>
    <w:rsid w:val="003144F1"/>
    <w:rsid w:val="00332B96"/>
    <w:rsid w:val="00334A77"/>
    <w:rsid w:val="00342A27"/>
    <w:rsid w:val="00344C52"/>
    <w:rsid w:val="00350D6B"/>
    <w:rsid w:val="00354142"/>
    <w:rsid w:val="0035612D"/>
    <w:rsid w:val="00362D95"/>
    <w:rsid w:val="00366D4F"/>
    <w:rsid w:val="0036793E"/>
    <w:rsid w:val="0037051F"/>
    <w:rsid w:val="003726BD"/>
    <w:rsid w:val="00380388"/>
    <w:rsid w:val="00386C0C"/>
    <w:rsid w:val="00392454"/>
    <w:rsid w:val="003944DD"/>
    <w:rsid w:val="003970A5"/>
    <w:rsid w:val="003A79C0"/>
    <w:rsid w:val="003B30B5"/>
    <w:rsid w:val="003B7465"/>
    <w:rsid w:val="003C05A2"/>
    <w:rsid w:val="003C2895"/>
    <w:rsid w:val="003C2AF5"/>
    <w:rsid w:val="003D0DC0"/>
    <w:rsid w:val="003D332B"/>
    <w:rsid w:val="003E0616"/>
    <w:rsid w:val="003E0BA1"/>
    <w:rsid w:val="003E2985"/>
    <w:rsid w:val="003E4B9E"/>
    <w:rsid w:val="003F7027"/>
    <w:rsid w:val="004056A0"/>
    <w:rsid w:val="00410FCF"/>
    <w:rsid w:val="00412713"/>
    <w:rsid w:val="004134A6"/>
    <w:rsid w:val="00415352"/>
    <w:rsid w:val="00416F83"/>
    <w:rsid w:val="00422EF3"/>
    <w:rsid w:val="00423082"/>
    <w:rsid w:val="00425D97"/>
    <w:rsid w:val="00434B5A"/>
    <w:rsid w:val="00435AE5"/>
    <w:rsid w:val="00450D5D"/>
    <w:rsid w:val="00463953"/>
    <w:rsid w:val="00464344"/>
    <w:rsid w:val="00465D48"/>
    <w:rsid w:val="004669B5"/>
    <w:rsid w:val="00474E36"/>
    <w:rsid w:val="00474FD5"/>
    <w:rsid w:val="004753B7"/>
    <w:rsid w:val="00480957"/>
    <w:rsid w:val="00484FBA"/>
    <w:rsid w:val="004867AD"/>
    <w:rsid w:val="0049081A"/>
    <w:rsid w:val="00492129"/>
    <w:rsid w:val="00494AC1"/>
    <w:rsid w:val="00494DD7"/>
    <w:rsid w:val="0049549D"/>
    <w:rsid w:val="004A0351"/>
    <w:rsid w:val="004A2FA2"/>
    <w:rsid w:val="004A348C"/>
    <w:rsid w:val="004A4651"/>
    <w:rsid w:val="004B274C"/>
    <w:rsid w:val="004B4401"/>
    <w:rsid w:val="004B5F37"/>
    <w:rsid w:val="004C2CC0"/>
    <w:rsid w:val="004C3A24"/>
    <w:rsid w:val="004C598E"/>
    <w:rsid w:val="004D5D59"/>
    <w:rsid w:val="004E464F"/>
    <w:rsid w:val="00500562"/>
    <w:rsid w:val="0050727D"/>
    <w:rsid w:val="00507A65"/>
    <w:rsid w:val="00510273"/>
    <w:rsid w:val="00514D59"/>
    <w:rsid w:val="00515C58"/>
    <w:rsid w:val="00521DA0"/>
    <w:rsid w:val="0052244B"/>
    <w:rsid w:val="00524110"/>
    <w:rsid w:val="005306C4"/>
    <w:rsid w:val="0054307C"/>
    <w:rsid w:val="005454CE"/>
    <w:rsid w:val="005513AD"/>
    <w:rsid w:val="00551420"/>
    <w:rsid w:val="005647F4"/>
    <w:rsid w:val="00567884"/>
    <w:rsid w:val="00570346"/>
    <w:rsid w:val="0057040F"/>
    <w:rsid w:val="005722E1"/>
    <w:rsid w:val="00573CBB"/>
    <w:rsid w:val="005832F2"/>
    <w:rsid w:val="0059750C"/>
    <w:rsid w:val="005A08C2"/>
    <w:rsid w:val="005A4EAD"/>
    <w:rsid w:val="005A5920"/>
    <w:rsid w:val="005A6656"/>
    <w:rsid w:val="005A7A31"/>
    <w:rsid w:val="005B3460"/>
    <w:rsid w:val="005C66EC"/>
    <w:rsid w:val="005C7C73"/>
    <w:rsid w:val="005D554C"/>
    <w:rsid w:val="005E04E9"/>
    <w:rsid w:val="005E2AE3"/>
    <w:rsid w:val="005E4106"/>
    <w:rsid w:val="005F27E0"/>
    <w:rsid w:val="005F2C75"/>
    <w:rsid w:val="005F38B7"/>
    <w:rsid w:val="006072A5"/>
    <w:rsid w:val="00617635"/>
    <w:rsid w:val="00626673"/>
    <w:rsid w:val="0062773C"/>
    <w:rsid w:val="00636195"/>
    <w:rsid w:val="00636DBF"/>
    <w:rsid w:val="0064334F"/>
    <w:rsid w:val="006568C9"/>
    <w:rsid w:val="00657CD5"/>
    <w:rsid w:val="0066462D"/>
    <w:rsid w:val="00666967"/>
    <w:rsid w:val="006673A9"/>
    <w:rsid w:val="006720B6"/>
    <w:rsid w:val="00677136"/>
    <w:rsid w:val="006819EA"/>
    <w:rsid w:val="00683CCD"/>
    <w:rsid w:val="00687206"/>
    <w:rsid w:val="006904AC"/>
    <w:rsid w:val="00697931"/>
    <w:rsid w:val="006A2CE7"/>
    <w:rsid w:val="006A3513"/>
    <w:rsid w:val="006B1454"/>
    <w:rsid w:val="006B182B"/>
    <w:rsid w:val="006B36D6"/>
    <w:rsid w:val="006B5565"/>
    <w:rsid w:val="006B6371"/>
    <w:rsid w:val="006B78C4"/>
    <w:rsid w:val="006C484A"/>
    <w:rsid w:val="006C7C5C"/>
    <w:rsid w:val="006D01CC"/>
    <w:rsid w:val="006E788D"/>
    <w:rsid w:val="00701493"/>
    <w:rsid w:val="00703E81"/>
    <w:rsid w:val="00712064"/>
    <w:rsid w:val="007224C7"/>
    <w:rsid w:val="00727D48"/>
    <w:rsid w:val="00730582"/>
    <w:rsid w:val="007339F4"/>
    <w:rsid w:val="007412F6"/>
    <w:rsid w:val="00744254"/>
    <w:rsid w:val="0074541A"/>
    <w:rsid w:val="0074593F"/>
    <w:rsid w:val="007531AB"/>
    <w:rsid w:val="00753C48"/>
    <w:rsid w:val="007575E2"/>
    <w:rsid w:val="007617D7"/>
    <w:rsid w:val="007757D4"/>
    <w:rsid w:val="00780862"/>
    <w:rsid w:val="0078755F"/>
    <w:rsid w:val="00787DCC"/>
    <w:rsid w:val="00792098"/>
    <w:rsid w:val="00794AE8"/>
    <w:rsid w:val="007A0188"/>
    <w:rsid w:val="007C1E2E"/>
    <w:rsid w:val="007D2BAB"/>
    <w:rsid w:val="007E6FEC"/>
    <w:rsid w:val="007F1973"/>
    <w:rsid w:val="00804431"/>
    <w:rsid w:val="00804B97"/>
    <w:rsid w:val="00807959"/>
    <w:rsid w:val="0081064B"/>
    <w:rsid w:val="00814858"/>
    <w:rsid w:val="0081631B"/>
    <w:rsid w:val="008213E1"/>
    <w:rsid w:val="0082247E"/>
    <w:rsid w:val="008243AD"/>
    <w:rsid w:val="00826A67"/>
    <w:rsid w:val="008406E9"/>
    <w:rsid w:val="00840DD7"/>
    <w:rsid w:val="00841102"/>
    <w:rsid w:val="008413F3"/>
    <w:rsid w:val="00842990"/>
    <w:rsid w:val="00843081"/>
    <w:rsid w:val="008465CE"/>
    <w:rsid w:val="00847015"/>
    <w:rsid w:val="00851328"/>
    <w:rsid w:val="00854347"/>
    <w:rsid w:val="0086263C"/>
    <w:rsid w:val="008641A2"/>
    <w:rsid w:val="00873FCB"/>
    <w:rsid w:val="00881D60"/>
    <w:rsid w:val="00890121"/>
    <w:rsid w:val="008914D9"/>
    <w:rsid w:val="00893452"/>
    <w:rsid w:val="00895EE0"/>
    <w:rsid w:val="0089610D"/>
    <w:rsid w:val="008A3E49"/>
    <w:rsid w:val="008B3F05"/>
    <w:rsid w:val="008B4170"/>
    <w:rsid w:val="008B650F"/>
    <w:rsid w:val="008C1AD5"/>
    <w:rsid w:val="008C21F4"/>
    <w:rsid w:val="008C45E9"/>
    <w:rsid w:val="008C7992"/>
    <w:rsid w:val="008D0F8A"/>
    <w:rsid w:val="008D7BA7"/>
    <w:rsid w:val="008F746B"/>
    <w:rsid w:val="009040FF"/>
    <w:rsid w:val="009232E9"/>
    <w:rsid w:val="00931BBE"/>
    <w:rsid w:val="009323DD"/>
    <w:rsid w:val="00933CA2"/>
    <w:rsid w:val="00941746"/>
    <w:rsid w:val="00955D6F"/>
    <w:rsid w:val="00966110"/>
    <w:rsid w:val="009668B3"/>
    <w:rsid w:val="00967A38"/>
    <w:rsid w:val="00973B73"/>
    <w:rsid w:val="00977AAD"/>
    <w:rsid w:val="00986807"/>
    <w:rsid w:val="00992A1A"/>
    <w:rsid w:val="0099452A"/>
    <w:rsid w:val="009A1C72"/>
    <w:rsid w:val="009A460A"/>
    <w:rsid w:val="009A53A2"/>
    <w:rsid w:val="009B2444"/>
    <w:rsid w:val="009B701B"/>
    <w:rsid w:val="009B701F"/>
    <w:rsid w:val="009D2EB4"/>
    <w:rsid w:val="009D5482"/>
    <w:rsid w:val="009E3E3B"/>
    <w:rsid w:val="009E4F02"/>
    <w:rsid w:val="009F3D1F"/>
    <w:rsid w:val="00A144B2"/>
    <w:rsid w:val="00A1744E"/>
    <w:rsid w:val="00A2055F"/>
    <w:rsid w:val="00A2368F"/>
    <w:rsid w:val="00A250BA"/>
    <w:rsid w:val="00A3053F"/>
    <w:rsid w:val="00A40053"/>
    <w:rsid w:val="00A40A9F"/>
    <w:rsid w:val="00A42477"/>
    <w:rsid w:val="00A46040"/>
    <w:rsid w:val="00A554FD"/>
    <w:rsid w:val="00A6262D"/>
    <w:rsid w:val="00A63BB9"/>
    <w:rsid w:val="00A80783"/>
    <w:rsid w:val="00A84C4A"/>
    <w:rsid w:val="00A943A1"/>
    <w:rsid w:val="00AA0391"/>
    <w:rsid w:val="00AA569C"/>
    <w:rsid w:val="00AA6191"/>
    <w:rsid w:val="00AB01F9"/>
    <w:rsid w:val="00AB0B26"/>
    <w:rsid w:val="00AB2706"/>
    <w:rsid w:val="00AC41AC"/>
    <w:rsid w:val="00AC4269"/>
    <w:rsid w:val="00AC4FC6"/>
    <w:rsid w:val="00AD0D11"/>
    <w:rsid w:val="00AD4137"/>
    <w:rsid w:val="00AD6D53"/>
    <w:rsid w:val="00B00EE1"/>
    <w:rsid w:val="00B04EF4"/>
    <w:rsid w:val="00B10F5D"/>
    <w:rsid w:val="00B13EC3"/>
    <w:rsid w:val="00B15527"/>
    <w:rsid w:val="00B1589F"/>
    <w:rsid w:val="00B20B48"/>
    <w:rsid w:val="00B20E47"/>
    <w:rsid w:val="00B261FF"/>
    <w:rsid w:val="00B34BC4"/>
    <w:rsid w:val="00B4162B"/>
    <w:rsid w:val="00B43B0A"/>
    <w:rsid w:val="00B523FD"/>
    <w:rsid w:val="00B7469F"/>
    <w:rsid w:val="00B75562"/>
    <w:rsid w:val="00B77B1C"/>
    <w:rsid w:val="00B83001"/>
    <w:rsid w:val="00B8609A"/>
    <w:rsid w:val="00B91F07"/>
    <w:rsid w:val="00B92044"/>
    <w:rsid w:val="00B92856"/>
    <w:rsid w:val="00BA1EA3"/>
    <w:rsid w:val="00BA331C"/>
    <w:rsid w:val="00BA7453"/>
    <w:rsid w:val="00BB0503"/>
    <w:rsid w:val="00BB5B00"/>
    <w:rsid w:val="00BC1F03"/>
    <w:rsid w:val="00BD11E6"/>
    <w:rsid w:val="00BE116A"/>
    <w:rsid w:val="00BE15A6"/>
    <w:rsid w:val="00BE201C"/>
    <w:rsid w:val="00BE44C9"/>
    <w:rsid w:val="00BE6674"/>
    <w:rsid w:val="00BF2669"/>
    <w:rsid w:val="00BF646F"/>
    <w:rsid w:val="00C00DD4"/>
    <w:rsid w:val="00C13213"/>
    <w:rsid w:val="00C1697C"/>
    <w:rsid w:val="00C244AC"/>
    <w:rsid w:val="00C32B26"/>
    <w:rsid w:val="00C4350D"/>
    <w:rsid w:val="00C50C74"/>
    <w:rsid w:val="00C52BA3"/>
    <w:rsid w:val="00C839F9"/>
    <w:rsid w:val="00C87536"/>
    <w:rsid w:val="00C91C6E"/>
    <w:rsid w:val="00CA23D4"/>
    <w:rsid w:val="00CA5BE9"/>
    <w:rsid w:val="00CA757A"/>
    <w:rsid w:val="00CB4341"/>
    <w:rsid w:val="00CC3F8E"/>
    <w:rsid w:val="00CC6358"/>
    <w:rsid w:val="00CD51C4"/>
    <w:rsid w:val="00CD7F96"/>
    <w:rsid w:val="00CE5159"/>
    <w:rsid w:val="00D01C70"/>
    <w:rsid w:val="00D02B09"/>
    <w:rsid w:val="00D0702A"/>
    <w:rsid w:val="00D115DB"/>
    <w:rsid w:val="00D14AF3"/>
    <w:rsid w:val="00D17DBB"/>
    <w:rsid w:val="00D32C2B"/>
    <w:rsid w:val="00D35C33"/>
    <w:rsid w:val="00D44C0D"/>
    <w:rsid w:val="00D451AC"/>
    <w:rsid w:val="00D51102"/>
    <w:rsid w:val="00D5211E"/>
    <w:rsid w:val="00D57624"/>
    <w:rsid w:val="00D61BD5"/>
    <w:rsid w:val="00D674FE"/>
    <w:rsid w:val="00D73887"/>
    <w:rsid w:val="00D90B5F"/>
    <w:rsid w:val="00D976BA"/>
    <w:rsid w:val="00D97A85"/>
    <w:rsid w:val="00DA1399"/>
    <w:rsid w:val="00DB2C42"/>
    <w:rsid w:val="00DB49DB"/>
    <w:rsid w:val="00DC00DD"/>
    <w:rsid w:val="00DC3DDE"/>
    <w:rsid w:val="00DC41D8"/>
    <w:rsid w:val="00DC4FD7"/>
    <w:rsid w:val="00DC6860"/>
    <w:rsid w:val="00DD5452"/>
    <w:rsid w:val="00DE7C77"/>
    <w:rsid w:val="00DF7D04"/>
    <w:rsid w:val="00E01834"/>
    <w:rsid w:val="00E133D1"/>
    <w:rsid w:val="00E179AC"/>
    <w:rsid w:val="00E21ACA"/>
    <w:rsid w:val="00E2371B"/>
    <w:rsid w:val="00E2536F"/>
    <w:rsid w:val="00E33CA0"/>
    <w:rsid w:val="00E40854"/>
    <w:rsid w:val="00E46B2B"/>
    <w:rsid w:val="00E50D70"/>
    <w:rsid w:val="00E51F23"/>
    <w:rsid w:val="00E64541"/>
    <w:rsid w:val="00E6578C"/>
    <w:rsid w:val="00E75B57"/>
    <w:rsid w:val="00E7707B"/>
    <w:rsid w:val="00E7714C"/>
    <w:rsid w:val="00E81740"/>
    <w:rsid w:val="00EA2933"/>
    <w:rsid w:val="00EA2F15"/>
    <w:rsid w:val="00EA436E"/>
    <w:rsid w:val="00EB2182"/>
    <w:rsid w:val="00EC2BD4"/>
    <w:rsid w:val="00EC7C14"/>
    <w:rsid w:val="00ED288D"/>
    <w:rsid w:val="00ED3060"/>
    <w:rsid w:val="00ED7350"/>
    <w:rsid w:val="00EE0F7C"/>
    <w:rsid w:val="00EE1365"/>
    <w:rsid w:val="00EE1AB4"/>
    <w:rsid w:val="00EE2BE2"/>
    <w:rsid w:val="00EF2726"/>
    <w:rsid w:val="00F02323"/>
    <w:rsid w:val="00F02F89"/>
    <w:rsid w:val="00F045AE"/>
    <w:rsid w:val="00F16A2F"/>
    <w:rsid w:val="00F16A4A"/>
    <w:rsid w:val="00F268E4"/>
    <w:rsid w:val="00F32496"/>
    <w:rsid w:val="00F3378F"/>
    <w:rsid w:val="00F5010D"/>
    <w:rsid w:val="00F6379F"/>
    <w:rsid w:val="00F64C32"/>
    <w:rsid w:val="00F81BBC"/>
    <w:rsid w:val="00F81D85"/>
    <w:rsid w:val="00F9763F"/>
    <w:rsid w:val="00FA0C79"/>
    <w:rsid w:val="00FA0EA8"/>
    <w:rsid w:val="00FA14E9"/>
    <w:rsid w:val="00FA21BA"/>
    <w:rsid w:val="00FA5316"/>
    <w:rsid w:val="00FA5CBA"/>
    <w:rsid w:val="00FA73F1"/>
    <w:rsid w:val="00FB62C0"/>
    <w:rsid w:val="00FC65C7"/>
    <w:rsid w:val="00FD7913"/>
    <w:rsid w:val="00FE1E50"/>
    <w:rsid w:val="00FE2256"/>
    <w:rsid w:val="00FE2C84"/>
    <w:rsid w:val="00FE52B9"/>
    <w:rsid w:val="00FF24BD"/>
    <w:rsid w:val="00FF2958"/>
    <w:rsid w:val="00FF4AEB"/>
    <w:rsid w:val="00F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AA14E-2934-4EFF-839A-F0428E75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706"/>
    <w:pPr>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FA14E9"/>
    <w:pPr>
      <w:keepNext/>
      <w:spacing w:before="240" w:after="120"/>
    </w:pPr>
    <w:rPr>
      <w:rFonts w:ascii="Arial" w:eastAsia="Lucida Sans Unicode" w:hAnsi="Arial" w:cs="Tahoma"/>
      <w:kern w:val="0"/>
      <w:sz w:val="28"/>
      <w:szCs w:val="28"/>
    </w:rPr>
  </w:style>
  <w:style w:type="character" w:customStyle="1" w:styleId="a5">
    <w:name w:val="Название Знак"/>
    <w:basedOn w:val="a0"/>
    <w:link w:val="a3"/>
    <w:rsid w:val="00FA14E9"/>
    <w:rPr>
      <w:rFonts w:ascii="Arial" w:eastAsia="Lucida Sans Unicode" w:hAnsi="Arial" w:cs="Tahoma"/>
      <w:sz w:val="28"/>
      <w:szCs w:val="28"/>
      <w:lang w:eastAsia="ar-SA"/>
    </w:rPr>
  </w:style>
  <w:style w:type="paragraph" w:styleId="a4">
    <w:name w:val="Subtitle"/>
    <w:basedOn w:val="a"/>
    <w:next w:val="a6"/>
    <w:link w:val="a7"/>
    <w:qFormat/>
    <w:rsid w:val="00FA14E9"/>
    <w:pPr>
      <w:keepNext/>
      <w:spacing w:before="240" w:after="120"/>
      <w:jc w:val="center"/>
    </w:pPr>
    <w:rPr>
      <w:rFonts w:ascii="Arial" w:eastAsia="Lucida Sans Unicode" w:hAnsi="Arial" w:cs="Tahoma"/>
      <w:i/>
      <w:iCs/>
      <w:kern w:val="0"/>
      <w:sz w:val="28"/>
      <w:szCs w:val="28"/>
    </w:rPr>
  </w:style>
  <w:style w:type="character" w:customStyle="1" w:styleId="a7">
    <w:name w:val="Подзаголовок Знак"/>
    <w:basedOn w:val="a0"/>
    <w:link w:val="a4"/>
    <w:rsid w:val="00FA14E9"/>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FA14E9"/>
    <w:pPr>
      <w:spacing w:after="120"/>
    </w:pPr>
    <w:rPr>
      <w:kern w:val="0"/>
    </w:rPr>
  </w:style>
  <w:style w:type="character" w:customStyle="1" w:styleId="a8">
    <w:name w:val="Основной текст Знак"/>
    <w:basedOn w:val="a0"/>
    <w:link w:val="a6"/>
    <w:uiPriority w:val="99"/>
    <w:semiHidden/>
    <w:rsid w:val="00FA14E9"/>
    <w:rPr>
      <w:sz w:val="24"/>
      <w:szCs w:val="24"/>
      <w:lang w:eastAsia="ar-SA"/>
    </w:rPr>
  </w:style>
  <w:style w:type="paragraph" w:customStyle="1" w:styleId="a9">
    <w:name w:val="Содержимое таблицы"/>
    <w:basedOn w:val="a"/>
    <w:rsid w:val="003C2AF5"/>
    <w:pPr>
      <w:widowControl w:val="0"/>
      <w:suppressLineNumbers/>
    </w:pPr>
    <w:rPr>
      <w:rFonts w:eastAsia="Lucida Sans Unicode" w:cs="Tahoma"/>
      <w:color w:val="000000"/>
      <w:kern w:val="0"/>
      <w:lang w:val="en-US" w:eastAsia="en-US" w:bidi="en-US"/>
    </w:rPr>
  </w:style>
  <w:style w:type="character" w:customStyle="1" w:styleId="blk">
    <w:name w:val="blk"/>
    <w:basedOn w:val="a0"/>
    <w:rsid w:val="008406E9"/>
  </w:style>
  <w:style w:type="character" w:customStyle="1" w:styleId="diffins">
    <w:name w:val="diff_ins"/>
    <w:basedOn w:val="a0"/>
    <w:rsid w:val="008406E9"/>
  </w:style>
  <w:style w:type="paragraph" w:styleId="aa">
    <w:name w:val="Balloon Text"/>
    <w:basedOn w:val="a"/>
    <w:link w:val="ab"/>
    <w:uiPriority w:val="99"/>
    <w:semiHidden/>
    <w:unhideWhenUsed/>
    <w:rsid w:val="00507A65"/>
    <w:rPr>
      <w:rFonts w:ascii="Tahoma" w:hAnsi="Tahoma" w:cs="Tahoma"/>
      <w:sz w:val="16"/>
      <w:szCs w:val="16"/>
    </w:rPr>
  </w:style>
  <w:style w:type="character" w:customStyle="1" w:styleId="ab">
    <w:name w:val="Текст выноски Знак"/>
    <w:basedOn w:val="a0"/>
    <w:link w:val="aa"/>
    <w:uiPriority w:val="99"/>
    <w:semiHidden/>
    <w:rsid w:val="00507A65"/>
    <w:rPr>
      <w:rFonts w:ascii="Tahoma" w:hAnsi="Tahoma" w:cs="Tahoma"/>
      <w:kern w:val="1"/>
      <w:sz w:val="16"/>
      <w:szCs w:val="16"/>
      <w:lang w:eastAsia="ar-SA"/>
    </w:rPr>
  </w:style>
  <w:style w:type="paragraph" w:customStyle="1" w:styleId="Standard">
    <w:name w:val="Standard"/>
    <w:rsid w:val="002700A3"/>
    <w:pPr>
      <w:widowControl w:val="0"/>
      <w:suppressAutoHyphens/>
      <w:textAlignment w:val="baseline"/>
    </w:pPr>
    <w:rPr>
      <w:rFonts w:ascii="Arial" w:eastAsia="Lucida Sans Unicode" w:hAnsi="Arial" w:cs="Tahoma"/>
      <w:kern w:val="1"/>
      <w:sz w:val="24"/>
      <w:szCs w:val="24"/>
      <w:lang w:eastAsia="ar-SA"/>
    </w:rPr>
  </w:style>
  <w:style w:type="table" w:styleId="ac">
    <w:name w:val="Table Grid"/>
    <w:basedOn w:val="a1"/>
    <w:uiPriority w:val="59"/>
    <w:rsid w:val="00277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155447"/>
  </w:style>
  <w:style w:type="paragraph" w:customStyle="1" w:styleId="TableContents">
    <w:name w:val="Table Contents"/>
    <w:basedOn w:val="Standard"/>
    <w:rsid w:val="00B8609A"/>
    <w:pPr>
      <w:suppressLineNumbers/>
      <w:autoSpaceDN w:val="0"/>
    </w:pPr>
    <w:rPr>
      <w:rFonts w:ascii="Times New Roman" w:eastAsia="Andale Sans UI" w:hAnsi="Times New Roman"/>
      <w:kern w:val="3"/>
      <w:lang w:val="de-DE" w:eastAsia="ja-JP" w:bidi="fa-IR"/>
    </w:rPr>
  </w:style>
  <w:style w:type="character" w:styleId="ad">
    <w:name w:val="Strong"/>
    <w:basedOn w:val="a0"/>
    <w:uiPriority w:val="22"/>
    <w:qFormat/>
    <w:rsid w:val="00A250BA"/>
    <w:rPr>
      <w:b/>
      <w:bCs/>
    </w:rPr>
  </w:style>
  <w:style w:type="paragraph" w:styleId="ae">
    <w:name w:val="header"/>
    <w:basedOn w:val="a"/>
    <w:link w:val="af"/>
    <w:uiPriority w:val="99"/>
    <w:unhideWhenUsed/>
    <w:rsid w:val="00F81D85"/>
    <w:pPr>
      <w:tabs>
        <w:tab w:val="center" w:pos="4677"/>
        <w:tab w:val="right" w:pos="9355"/>
      </w:tabs>
    </w:pPr>
  </w:style>
  <w:style w:type="character" w:customStyle="1" w:styleId="af">
    <w:name w:val="Верхний колонтитул Знак"/>
    <w:basedOn w:val="a0"/>
    <w:link w:val="ae"/>
    <w:uiPriority w:val="99"/>
    <w:rsid w:val="00F81D85"/>
    <w:rPr>
      <w:kern w:val="1"/>
      <w:sz w:val="24"/>
      <w:szCs w:val="24"/>
      <w:lang w:eastAsia="ar-SA"/>
    </w:rPr>
  </w:style>
  <w:style w:type="paragraph" w:styleId="af0">
    <w:name w:val="footer"/>
    <w:basedOn w:val="a"/>
    <w:link w:val="af1"/>
    <w:uiPriority w:val="99"/>
    <w:unhideWhenUsed/>
    <w:rsid w:val="00F81D85"/>
    <w:pPr>
      <w:tabs>
        <w:tab w:val="center" w:pos="4677"/>
        <w:tab w:val="right" w:pos="9355"/>
      </w:tabs>
    </w:pPr>
  </w:style>
  <w:style w:type="character" w:customStyle="1" w:styleId="af1">
    <w:name w:val="Нижний колонтитул Знак"/>
    <w:basedOn w:val="a0"/>
    <w:link w:val="af0"/>
    <w:uiPriority w:val="99"/>
    <w:rsid w:val="00F81D85"/>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2156">
      <w:bodyDiv w:val="1"/>
      <w:marLeft w:val="0"/>
      <w:marRight w:val="0"/>
      <w:marTop w:val="0"/>
      <w:marBottom w:val="0"/>
      <w:divBdr>
        <w:top w:val="none" w:sz="0" w:space="0" w:color="auto"/>
        <w:left w:val="none" w:sz="0" w:space="0" w:color="auto"/>
        <w:bottom w:val="none" w:sz="0" w:space="0" w:color="auto"/>
        <w:right w:val="none" w:sz="0" w:space="0" w:color="auto"/>
      </w:divBdr>
    </w:div>
    <w:div w:id="10319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0E08-D624-4204-9575-BC95BB3A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Санина Екатерина</dc:creator>
  <cp:keywords/>
  <dc:description/>
  <cp:lastModifiedBy>Сафронова Евгения Валентиновна</cp:lastModifiedBy>
  <cp:revision>5</cp:revision>
  <cp:lastPrinted>2020-02-05T04:10:00Z</cp:lastPrinted>
  <dcterms:created xsi:type="dcterms:W3CDTF">2020-02-05T04:13:00Z</dcterms:created>
  <dcterms:modified xsi:type="dcterms:W3CDTF">2020-02-07T05:40:00Z</dcterms:modified>
</cp:coreProperties>
</file>