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5C" w:rsidRPr="00B0325C" w:rsidRDefault="00B0325C" w:rsidP="00B0325C">
      <w:pPr>
        <w:keepLines/>
        <w:widowControl w:val="0"/>
        <w:suppressAutoHyphens/>
        <w:spacing w:after="0" w:line="240" w:lineRule="auto"/>
        <w:jc w:val="both"/>
        <w:rPr>
          <w:rFonts w:ascii="Times New Roman" w:eastAsia="Times New Roman" w:hAnsi="Times New Roman" w:cs="Times New Roman"/>
          <w:b/>
          <w:sz w:val="24"/>
          <w:szCs w:val="24"/>
          <w:lang w:eastAsia="ar-SA"/>
        </w:rPr>
      </w:pPr>
      <w:bookmarkStart w:id="0" w:name="_GoBack"/>
      <w:bookmarkEnd w:id="0"/>
    </w:p>
    <w:p w:rsidR="00B0325C" w:rsidRPr="00B0325C" w:rsidRDefault="00B0325C" w:rsidP="00B0325C">
      <w:pPr>
        <w:keepLines/>
        <w:widowControl w:val="0"/>
        <w:suppressAutoHyphens/>
        <w:spacing w:after="0" w:line="240" w:lineRule="auto"/>
        <w:jc w:val="center"/>
        <w:rPr>
          <w:rFonts w:ascii="Times New Roman" w:eastAsia="Times New Roman" w:hAnsi="Times New Roman" w:cs="Times New Roman"/>
          <w:b/>
          <w:sz w:val="24"/>
          <w:szCs w:val="24"/>
          <w:lang w:eastAsia="ar-SA"/>
        </w:rPr>
      </w:pPr>
      <w:r w:rsidRPr="00B0325C">
        <w:rPr>
          <w:rFonts w:ascii="Times New Roman" w:eastAsia="Times New Roman" w:hAnsi="Times New Roman" w:cs="Times New Roman"/>
          <w:b/>
          <w:sz w:val="24"/>
          <w:szCs w:val="24"/>
          <w:lang w:eastAsia="ar-SA"/>
        </w:rPr>
        <w:t>ОПИСАНИЕ ОБЪЕКТА ЗАКУПКИ</w:t>
      </w:r>
    </w:p>
    <w:p w:rsidR="00B0325C" w:rsidRPr="00B0325C" w:rsidRDefault="00B0325C" w:rsidP="00B0325C">
      <w:pPr>
        <w:keepLines/>
        <w:widowControl w:val="0"/>
        <w:suppressAutoHyphens/>
        <w:spacing w:after="0" w:line="240" w:lineRule="auto"/>
        <w:jc w:val="center"/>
        <w:rPr>
          <w:rFonts w:ascii="Times New Roman" w:eastAsia="Times New Roman" w:hAnsi="Times New Roman" w:cs="Times New Roman"/>
          <w:b/>
          <w:sz w:val="24"/>
          <w:szCs w:val="24"/>
          <w:lang w:eastAsia="ar-SA"/>
        </w:rPr>
      </w:pPr>
      <w:r w:rsidRPr="00B0325C">
        <w:rPr>
          <w:rFonts w:ascii="Times New Roman" w:eastAsia="Times New Roman" w:hAnsi="Times New Roman" w:cs="Times New Roman"/>
          <w:bCs/>
          <w:sz w:val="24"/>
          <w:szCs w:val="24"/>
          <w:lang w:eastAsia="ar-SA"/>
        </w:rPr>
        <w:t>Изделия хозяйственные и санитарно-гигиенические. Поставка инвалидам подгузников для взрослых.</w:t>
      </w:r>
    </w:p>
    <w:tbl>
      <w:tblPr>
        <w:tblStyle w:val="a3"/>
        <w:tblpPr w:leftFromText="180" w:rightFromText="180" w:vertAnchor="text" w:horzAnchor="margin" w:tblpY="624"/>
        <w:tblW w:w="5140" w:type="pct"/>
        <w:tblLayout w:type="fixed"/>
        <w:tblLook w:val="04A0" w:firstRow="1" w:lastRow="0" w:firstColumn="1" w:lastColumn="0" w:noHBand="0" w:noVBand="1"/>
      </w:tblPr>
      <w:tblGrid>
        <w:gridCol w:w="401"/>
        <w:gridCol w:w="1260"/>
        <w:gridCol w:w="1437"/>
        <w:gridCol w:w="2853"/>
        <w:gridCol w:w="4571"/>
        <w:gridCol w:w="81"/>
        <w:gridCol w:w="868"/>
        <w:gridCol w:w="1078"/>
        <w:gridCol w:w="940"/>
        <w:gridCol w:w="1479"/>
      </w:tblGrid>
      <w:tr w:rsidR="00B0325C" w:rsidRPr="00B0325C" w:rsidTr="00B0325C">
        <w:tc>
          <w:tcPr>
            <w:tcW w:w="134"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 п/п</w:t>
            </w:r>
          </w:p>
        </w:tc>
        <w:tc>
          <w:tcPr>
            <w:tcW w:w="421"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Код по ОКПД2</w:t>
            </w:r>
          </w:p>
        </w:tc>
        <w:tc>
          <w:tcPr>
            <w:tcW w:w="480"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КОЗ</w:t>
            </w:r>
          </w:p>
        </w:tc>
        <w:tc>
          <w:tcPr>
            <w:tcW w:w="953" w:type="pct"/>
          </w:tcPr>
          <w:p w:rsidR="00B0325C" w:rsidRPr="00B0325C" w:rsidRDefault="00B0325C" w:rsidP="00B0325C">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 товара</w:t>
            </w:r>
          </w:p>
        </w:tc>
        <w:tc>
          <w:tcPr>
            <w:tcW w:w="1554" w:type="pct"/>
            <w:gridSpan w:val="2"/>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Описание объекта закупки</w:t>
            </w:r>
          </w:p>
        </w:tc>
        <w:tc>
          <w:tcPr>
            <w:tcW w:w="290"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Единица измерения</w:t>
            </w:r>
          </w:p>
        </w:tc>
        <w:tc>
          <w:tcPr>
            <w:tcW w:w="360"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Количество</w:t>
            </w:r>
          </w:p>
        </w:tc>
        <w:tc>
          <w:tcPr>
            <w:tcW w:w="314"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Цена за единицу измерения, руб.</w:t>
            </w:r>
          </w:p>
        </w:tc>
        <w:tc>
          <w:tcPr>
            <w:tcW w:w="495" w:type="pct"/>
          </w:tcPr>
          <w:p w:rsidR="00B0325C" w:rsidRPr="00B0325C" w:rsidRDefault="00B0325C" w:rsidP="00B0325C">
            <w:pPr>
              <w:jc w:val="center"/>
              <w:rPr>
                <w:rFonts w:ascii="Times New Roman" w:eastAsia="Times New Roman" w:hAnsi="Times New Roman" w:cs="Times New Roman"/>
                <w:lang w:eastAsia="ar-SA"/>
              </w:rPr>
            </w:pPr>
            <w:r w:rsidRPr="00B0325C">
              <w:rPr>
                <w:rFonts w:ascii="Times New Roman" w:eastAsia="Times New Roman" w:hAnsi="Times New Roman" w:cs="Times New Roman"/>
                <w:lang w:eastAsia="ar-SA"/>
              </w:rPr>
              <w:t>Стоимость позиции, руб.</w:t>
            </w:r>
          </w:p>
        </w:tc>
      </w:tr>
      <w:tr w:rsidR="00B0325C" w:rsidRPr="00B0325C" w:rsidTr="00B0325C">
        <w:trPr>
          <w:cantSplit/>
          <w:trHeight w:val="981"/>
        </w:trPr>
        <w:tc>
          <w:tcPr>
            <w:tcW w:w="134" w:type="pct"/>
          </w:tcPr>
          <w:p w:rsidR="00B0325C" w:rsidRPr="00B0325C" w:rsidRDefault="00B0325C" w:rsidP="00B0325C">
            <w:pP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1.</w:t>
            </w:r>
          </w:p>
        </w:tc>
        <w:tc>
          <w:tcPr>
            <w:tcW w:w="421" w:type="pct"/>
          </w:tcPr>
          <w:p w:rsidR="00B0325C" w:rsidRPr="00B0325C" w:rsidRDefault="00B0325C" w:rsidP="00B0325C">
            <w:pPr>
              <w:jc w:val="cente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17.22.12.130</w:t>
            </w:r>
          </w:p>
        </w:tc>
        <w:tc>
          <w:tcPr>
            <w:tcW w:w="480" w:type="pct"/>
          </w:tcPr>
          <w:p w:rsidR="00B0325C" w:rsidRPr="00B0325C" w:rsidRDefault="00B0325C" w:rsidP="00B0325C">
            <w:pPr>
              <w:jc w:val="cente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01.28.22.01.07</w:t>
            </w:r>
          </w:p>
        </w:tc>
        <w:tc>
          <w:tcPr>
            <w:tcW w:w="953"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r w:rsidRPr="00B0325C">
              <w:rPr>
                <w:rFonts w:ascii="Times New Roman" w:eastAsia="Times New Roman" w:hAnsi="Times New Roman" w:cs="Times New Roman"/>
                <w:sz w:val="20"/>
                <w:szCs w:val="20"/>
                <w:lang w:eastAsia="ar-SA"/>
              </w:rPr>
              <w:t>Подгузники для взрослых,</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 xml:space="preserve">размер «S» (объем талии/бедер до 90 см), с полным </w:t>
            </w:r>
            <w:proofErr w:type="spellStart"/>
            <w:r w:rsidRPr="00B0325C">
              <w:rPr>
                <w:rFonts w:ascii="Times New Roman" w:eastAsia="Times New Roman" w:hAnsi="Times New Roman" w:cs="Times New Roman"/>
                <w:sz w:val="20"/>
                <w:szCs w:val="20"/>
                <w:lang w:eastAsia="ar-SA"/>
              </w:rPr>
              <w:t>влагопоглащением</w:t>
            </w:r>
            <w:proofErr w:type="spellEnd"/>
            <w:r w:rsidRPr="00B0325C">
              <w:rPr>
                <w:rFonts w:ascii="Times New Roman" w:eastAsia="Times New Roman" w:hAnsi="Times New Roman" w:cs="Times New Roman"/>
                <w:sz w:val="20"/>
                <w:szCs w:val="20"/>
                <w:lang w:eastAsia="ar-SA"/>
              </w:rPr>
              <w:t xml:space="preserve"> не менее 1400 г.</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Обратная сорбция не более 4,4 г., скорость впитывания не менее 2,3 см3/с.</w:t>
            </w:r>
          </w:p>
        </w:tc>
        <w:tc>
          <w:tcPr>
            <w:tcW w:w="1554" w:type="pct"/>
            <w:gridSpan w:val="2"/>
          </w:tcPr>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обеспечивать соблюдение санитарно-гигиенических условий для инвалидов с нарушениями функций выделения.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B0325C">
              <w:rPr>
                <w:rFonts w:ascii="Times New Roman" w:eastAsia="Microsoft YaHei" w:hAnsi="Times New Roman" w:cs="Times New Roman"/>
                <w:sz w:val="18"/>
                <w:szCs w:val="18"/>
                <w:lang w:eastAsia="ar-SA"/>
              </w:rPr>
              <w:t>суперабсорбирующим</w:t>
            </w:r>
            <w:proofErr w:type="spellEnd"/>
            <w:r w:rsidRPr="00B0325C">
              <w:rPr>
                <w:rFonts w:ascii="Times New Roman" w:eastAsia="Microsoft YaHei" w:hAnsi="Times New Roman" w:cs="Times New Roman"/>
                <w:sz w:val="18"/>
                <w:szCs w:val="18"/>
                <w:lang w:eastAsia="ar-SA"/>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Показателем необходимости замены подгузника должен служить индикатор насыщения, который меняет цвет.</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 xml:space="preserve">Печатное изображение на подгузниках должно быть четким без искажений и пробелов. Не допускаются следы </w:t>
            </w:r>
            <w:proofErr w:type="spellStart"/>
            <w:r w:rsidRPr="00B0325C">
              <w:rPr>
                <w:rFonts w:ascii="Times New Roman" w:eastAsia="Microsoft YaHei" w:hAnsi="Times New Roman" w:cs="Times New Roman"/>
                <w:sz w:val="18"/>
                <w:szCs w:val="18"/>
                <w:lang w:eastAsia="ar-SA"/>
              </w:rPr>
              <w:t>выщипывания</w:t>
            </w:r>
            <w:proofErr w:type="spellEnd"/>
            <w:r w:rsidRPr="00B0325C">
              <w:rPr>
                <w:rFonts w:ascii="Times New Roman" w:eastAsia="Microsoft YaHei" w:hAnsi="Times New Roman" w:cs="Times New Roman"/>
                <w:sz w:val="18"/>
                <w:szCs w:val="18"/>
                <w:lang w:eastAsia="ar-SA"/>
              </w:rPr>
              <w:t xml:space="preserve"> волокон с поверхности подгузника и </w:t>
            </w:r>
            <w:proofErr w:type="spellStart"/>
            <w:r w:rsidRPr="00B0325C">
              <w:rPr>
                <w:rFonts w:ascii="Times New Roman" w:eastAsia="Microsoft YaHei" w:hAnsi="Times New Roman" w:cs="Times New Roman"/>
                <w:sz w:val="18"/>
                <w:szCs w:val="18"/>
                <w:lang w:eastAsia="ar-SA"/>
              </w:rPr>
              <w:t>отмарывания</w:t>
            </w:r>
            <w:proofErr w:type="spellEnd"/>
            <w:r w:rsidRPr="00B0325C">
              <w:rPr>
                <w:rFonts w:ascii="Times New Roman" w:eastAsia="Microsoft YaHei" w:hAnsi="Times New Roman" w:cs="Times New Roman"/>
                <w:sz w:val="18"/>
                <w:szCs w:val="18"/>
                <w:lang w:eastAsia="ar-SA"/>
              </w:rPr>
              <w:t xml:space="preserve"> краски.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Требования к размерам, упаковке, отгрузке подгузников.</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Маркировка упаковки подгузников должна включать:</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условное обозначение группы подгузников, товарную марку (при наличии), обозначение размера изделия или номера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обозначение </w:t>
            </w:r>
            <w:proofErr w:type="spellStart"/>
            <w:r w:rsidRPr="00B0325C">
              <w:rPr>
                <w:rFonts w:ascii="Times New Roman" w:eastAsia="Microsoft YaHei" w:hAnsi="Times New Roman" w:cs="Times New Roman"/>
                <w:sz w:val="18"/>
                <w:szCs w:val="18"/>
                <w:lang w:eastAsia="ar-SA"/>
              </w:rPr>
              <w:t>впитываемости</w:t>
            </w:r>
            <w:proofErr w:type="spellEnd"/>
            <w:r w:rsidRPr="00B0325C">
              <w:rPr>
                <w:rFonts w:ascii="Times New Roman" w:eastAsia="Microsoft YaHei" w:hAnsi="Times New Roman" w:cs="Times New Roman"/>
                <w:sz w:val="18"/>
                <w:szCs w:val="18"/>
                <w:lang w:eastAsia="ar-SA"/>
              </w:rPr>
              <w:t xml:space="preserve">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страну-изготовителя;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наименование предприятия-изготовителя, юридический адрес, товарный знак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отличительные характеристики подгузников в соответствии с их техническим исполнением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номер артикула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количество изделий в упаковке;</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дату (месяц, год) изготовления;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срок годности;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указания по утилизации: «Не бросать в канализацию»;</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правила использования (при необходимости);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штриховой код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информацию о сертификации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При поставке партии подгузников Поставщиком должны быть предоставлены: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утвержденные образцы-эталонов по ГОСТ 15.009 на каждый вид и партию подгузников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технические условия на выпускаемую продукцию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документальное подтверждение проведенных по каждой партии подгузников Приемо-сдаточных испытаний на соответствие ГОСТ Р 55082-2012 и ТУ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w:t>
            </w:r>
            <w:r w:rsidRPr="00B0325C">
              <w:rPr>
                <w:rFonts w:ascii="Times New Roman" w:eastAsia="Microsoft YaHei" w:hAnsi="Times New Roman" w:cs="Times New Roman"/>
                <w:sz w:val="18"/>
                <w:szCs w:val="18"/>
                <w:lang w:eastAsia="ar-SA"/>
              </w:rPr>
              <w:lastRenderedPageBreak/>
              <w:t>транспортировании и хранении. Швы в пакетах из полимерной плёнки должны быть заварены.</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ИСО 11948-1-2015 "Подгузники для взрослых. Часть 1. Испытания изделия целиком".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Место, условия и сроки (периоды) поставки подгузников:</w:t>
            </w:r>
          </w:p>
          <w:p w:rsidR="00B0325C" w:rsidRPr="00B0325C" w:rsidRDefault="00B0325C" w:rsidP="00B0325C">
            <w:pPr>
              <w:ind w:firstLine="170"/>
              <w:rPr>
                <w:rFonts w:ascii="Times New Roman" w:eastAsia="Times New Roman" w:hAnsi="Times New Roman" w:cs="Times New Roman"/>
                <w:sz w:val="21"/>
                <w:szCs w:val="21"/>
                <w:lang w:eastAsia="ar-SA"/>
              </w:rPr>
            </w:pPr>
            <w:r w:rsidRPr="00B0325C">
              <w:rPr>
                <w:rFonts w:ascii="Times New Roman" w:eastAsia="Microsoft YaHei" w:hAnsi="Times New Roman" w:cs="Times New Roman"/>
                <w:sz w:val="18"/>
                <w:szCs w:val="18"/>
                <w:lang w:eastAsia="ar-SA"/>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B0325C">
              <w:rPr>
                <w:rFonts w:ascii="Times New Roman" w:eastAsia="Microsoft YaHei" w:hAnsi="Times New Roman" w:cs="Times New Roman"/>
                <w:b/>
                <w:sz w:val="18"/>
                <w:szCs w:val="18"/>
                <w:lang w:eastAsia="ar-SA"/>
              </w:rPr>
              <w:t>не позднее 20.12.2019 г</w:t>
            </w:r>
            <w:r w:rsidRPr="00B0325C">
              <w:rPr>
                <w:rFonts w:ascii="Times New Roman" w:eastAsia="Microsoft YaHei" w:hAnsi="Times New Roman" w:cs="Times New Roman"/>
                <w:sz w:val="18"/>
                <w:szCs w:val="18"/>
                <w:lang w:eastAsia="ar-SA"/>
              </w:rPr>
              <w:t>.</w:t>
            </w:r>
          </w:p>
        </w:tc>
        <w:tc>
          <w:tcPr>
            <w:tcW w:w="290"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lastRenderedPageBreak/>
              <w:t>шт.</w:t>
            </w:r>
          </w:p>
        </w:tc>
        <w:tc>
          <w:tcPr>
            <w:tcW w:w="360"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266 000</w:t>
            </w:r>
          </w:p>
        </w:tc>
        <w:tc>
          <w:tcPr>
            <w:tcW w:w="314"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21,31</w:t>
            </w:r>
          </w:p>
        </w:tc>
        <w:tc>
          <w:tcPr>
            <w:tcW w:w="495"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5 668 460,00</w:t>
            </w:r>
          </w:p>
        </w:tc>
      </w:tr>
      <w:tr w:rsidR="00B0325C" w:rsidRPr="00B0325C" w:rsidTr="00B0325C">
        <w:trPr>
          <w:cantSplit/>
          <w:trHeight w:val="981"/>
        </w:trPr>
        <w:tc>
          <w:tcPr>
            <w:tcW w:w="134" w:type="pct"/>
          </w:tcPr>
          <w:p w:rsidR="00B0325C" w:rsidRPr="00B0325C" w:rsidRDefault="00B0325C" w:rsidP="00B0325C">
            <w:pPr>
              <w:rPr>
                <w:rFonts w:ascii="Times New Roman" w:eastAsia="Times New Roman" w:hAnsi="Times New Roman" w:cs="Times New Roman"/>
                <w:sz w:val="21"/>
                <w:szCs w:val="21"/>
                <w:lang w:eastAsia="ar-SA"/>
              </w:rPr>
            </w:pPr>
          </w:p>
        </w:tc>
        <w:tc>
          <w:tcPr>
            <w:tcW w:w="421" w:type="pct"/>
          </w:tcPr>
          <w:p w:rsidR="00B0325C" w:rsidRPr="00B0325C" w:rsidRDefault="00B0325C" w:rsidP="00B0325C">
            <w:pPr>
              <w:jc w:val="right"/>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17.22.12.130</w:t>
            </w:r>
          </w:p>
        </w:tc>
        <w:tc>
          <w:tcPr>
            <w:tcW w:w="480" w:type="pct"/>
          </w:tcPr>
          <w:p w:rsidR="00B0325C" w:rsidRPr="00B0325C" w:rsidRDefault="00B0325C" w:rsidP="00B0325C">
            <w:pPr>
              <w:jc w:val="right"/>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01.28.22.01.09</w:t>
            </w:r>
          </w:p>
        </w:tc>
        <w:tc>
          <w:tcPr>
            <w:tcW w:w="953"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Подгузники для взрослых,</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 xml:space="preserve">размер «M» (объем талии/бедер до 120 см), с полным </w:t>
            </w:r>
            <w:proofErr w:type="spellStart"/>
            <w:r w:rsidRPr="00B0325C">
              <w:rPr>
                <w:rFonts w:ascii="Times New Roman" w:eastAsia="Times New Roman" w:hAnsi="Times New Roman" w:cs="Times New Roman"/>
                <w:sz w:val="20"/>
                <w:szCs w:val="20"/>
                <w:lang w:eastAsia="ar-SA"/>
              </w:rPr>
              <w:t>влагопоглащением</w:t>
            </w:r>
            <w:proofErr w:type="spellEnd"/>
            <w:r w:rsidRPr="00B0325C">
              <w:rPr>
                <w:rFonts w:ascii="Times New Roman" w:eastAsia="Times New Roman" w:hAnsi="Times New Roman" w:cs="Times New Roman"/>
                <w:sz w:val="20"/>
                <w:szCs w:val="20"/>
                <w:lang w:eastAsia="ar-SA"/>
              </w:rPr>
              <w:t xml:space="preserve"> не менее 1800 г.</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Обратная сорбция не более 4,4 г., скорость впитывания не менее 2,3 см3/с.</w:t>
            </w:r>
          </w:p>
        </w:tc>
        <w:tc>
          <w:tcPr>
            <w:tcW w:w="1554" w:type="pct"/>
            <w:gridSpan w:val="2"/>
          </w:tcPr>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обеспечивать соблюдение санитарно-гигиенических условий для инвалидов с нарушениями функций выделения.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B0325C">
              <w:rPr>
                <w:rFonts w:ascii="Times New Roman" w:eastAsia="Microsoft YaHei" w:hAnsi="Times New Roman" w:cs="Times New Roman"/>
                <w:sz w:val="18"/>
                <w:szCs w:val="18"/>
                <w:lang w:eastAsia="ar-SA"/>
              </w:rPr>
              <w:t>суперабсорбирующим</w:t>
            </w:r>
            <w:proofErr w:type="spellEnd"/>
            <w:r w:rsidRPr="00B0325C">
              <w:rPr>
                <w:rFonts w:ascii="Times New Roman" w:eastAsia="Microsoft YaHei" w:hAnsi="Times New Roman" w:cs="Times New Roman"/>
                <w:sz w:val="18"/>
                <w:szCs w:val="18"/>
                <w:lang w:eastAsia="ar-SA"/>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w:t>
            </w:r>
            <w:r w:rsidRPr="00B0325C">
              <w:rPr>
                <w:rFonts w:ascii="Times New Roman" w:eastAsia="Microsoft YaHei" w:hAnsi="Times New Roman" w:cs="Times New Roman"/>
                <w:sz w:val="18"/>
                <w:szCs w:val="18"/>
                <w:lang w:eastAsia="ar-SA"/>
              </w:rPr>
              <w:lastRenderedPageBreak/>
              <w:t>специального материала, препятствующего проникновению влаги наружу.</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Показателем необходимости замены подгузника должен служить индикатор насыщения, который меняет цвет.</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Печатное изображение на подгузниках должно быть четким без искажений и пробелов. Не допускаются следы </w:t>
            </w:r>
            <w:proofErr w:type="spellStart"/>
            <w:r w:rsidRPr="00B0325C">
              <w:rPr>
                <w:rFonts w:ascii="Times New Roman" w:eastAsia="Microsoft YaHei" w:hAnsi="Times New Roman" w:cs="Times New Roman"/>
                <w:sz w:val="18"/>
                <w:szCs w:val="18"/>
                <w:lang w:eastAsia="ar-SA"/>
              </w:rPr>
              <w:t>выщипывания</w:t>
            </w:r>
            <w:proofErr w:type="spellEnd"/>
            <w:r w:rsidRPr="00B0325C">
              <w:rPr>
                <w:rFonts w:ascii="Times New Roman" w:eastAsia="Microsoft YaHei" w:hAnsi="Times New Roman" w:cs="Times New Roman"/>
                <w:sz w:val="18"/>
                <w:szCs w:val="18"/>
                <w:lang w:eastAsia="ar-SA"/>
              </w:rPr>
              <w:t xml:space="preserve"> волокон с поверхности подгузника и </w:t>
            </w:r>
            <w:proofErr w:type="spellStart"/>
            <w:r w:rsidRPr="00B0325C">
              <w:rPr>
                <w:rFonts w:ascii="Times New Roman" w:eastAsia="Microsoft YaHei" w:hAnsi="Times New Roman" w:cs="Times New Roman"/>
                <w:sz w:val="18"/>
                <w:szCs w:val="18"/>
                <w:lang w:eastAsia="ar-SA"/>
              </w:rPr>
              <w:t>отмарывания</w:t>
            </w:r>
            <w:proofErr w:type="spellEnd"/>
            <w:r w:rsidRPr="00B0325C">
              <w:rPr>
                <w:rFonts w:ascii="Times New Roman" w:eastAsia="Microsoft YaHei" w:hAnsi="Times New Roman" w:cs="Times New Roman"/>
                <w:sz w:val="18"/>
                <w:szCs w:val="18"/>
                <w:lang w:eastAsia="ar-SA"/>
              </w:rPr>
              <w:t xml:space="preserve"> краски.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Требования к размерам, упаковке, отгрузке подгузников.</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Маркировка упаковки подгузников должна включать:</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условное обозначение группы подгузников, товарную марку (при наличии), обозначение размера изделия или номера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обозначение </w:t>
            </w:r>
            <w:proofErr w:type="spellStart"/>
            <w:r w:rsidRPr="00B0325C">
              <w:rPr>
                <w:rFonts w:ascii="Times New Roman" w:eastAsia="Microsoft YaHei" w:hAnsi="Times New Roman" w:cs="Times New Roman"/>
                <w:sz w:val="18"/>
                <w:szCs w:val="18"/>
                <w:lang w:eastAsia="ar-SA"/>
              </w:rPr>
              <w:t>впитываемости</w:t>
            </w:r>
            <w:proofErr w:type="spellEnd"/>
            <w:r w:rsidRPr="00B0325C">
              <w:rPr>
                <w:rFonts w:ascii="Times New Roman" w:eastAsia="Microsoft YaHei" w:hAnsi="Times New Roman" w:cs="Times New Roman"/>
                <w:sz w:val="18"/>
                <w:szCs w:val="18"/>
                <w:lang w:eastAsia="ar-SA"/>
              </w:rPr>
              <w:t xml:space="preserve">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страну-изготовителя;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наименование предприятия-изготовителя, юридический адрес, товарный знак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отличительные характеристики подгузников в соответствии с их техническим исполнением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номер артикула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количество изделий в упаковке;</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дату (месяц, год) изготовления;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срок годности;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указания по утилизации: «Не бросать в канализацию»;</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правила использования (при необходимости);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штриховой код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информацию о сертификации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 xml:space="preserve">При поставке партии подгузников Поставщиком должны быть предоставлены: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утвержденные образцы-эталонов по ГОСТ 15.009 на каждый вид и партию подгузников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технические условия на выпускаемую продукцию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документальное подтверждение проведенных по каждой партии подгузников Приемо-сдаточных испытаний на соответствие ГОСТ Р 55082-2012 и ТУ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ИСО 11948-1-2015 "Подгузники для взрослых. Часть 1. Испытания изделия целиком".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Место, условия и сроки (периоды) поставки подгузников:</w:t>
            </w:r>
          </w:p>
          <w:p w:rsidR="00B0325C" w:rsidRPr="00B0325C" w:rsidRDefault="00B0325C" w:rsidP="00B0325C">
            <w:pPr>
              <w:ind w:firstLine="170"/>
              <w:rPr>
                <w:rFonts w:ascii="Times New Roman" w:eastAsia="Times New Roman" w:hAnsi="Times New Roman" w:cs="Times New Roman"/>
                <w:sz w:val="21"/>
                <w:szCs w:val="21"/>
                <w:lang w:eastAsia="ar-SA"/>
              </w:rPr>
            </w:pPr>
            <w:r w:rsidRPr="00B0325C">
              <w:rPr>
                <w:rFonts w:ascii="Times New Roman" w:eastAsia="Microsoft YaHei" w:hAnsi="Times New Roman" w:cs="Times New Roman"/>
                <w:sz w:val="18"/>
                <w:szCs w:val="18"/>
                <w:lang w:eastAsia="ar-SA"/>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B0325C">
              <w:rPr>
                <w:rFonts w:ascii="Times New Roman" w:eastAsia="Microsoft YaHei" w:hAnsi="Times New Roman" w:cs="Times New Roman"/>
                <w:b/>
                <w:sz w:val="18"/>
                <w:szCs w:val="18"/>
                <w:lang w:eastAsia="ar-SA"/>
              </w:rPr>
              <w:t>не позднее 20.12.2019 г</w:t>
            </w:r>
            <w:r w:rsidRPr="00B0325C">
              <w:rPr>
                <w:rFonts w:ascii="Times New Roman" w:eastAsia="Microsoft YaHei" w:hAnsi="Times New Roman" w:cs="Times New Roman"/>
                <w:sz w:val="18"/>
                <w:szCs w:val="18"/>
                <w:lang w:eastAsia="ar-SA"/>
              </w:rPr>
              <w:t>.</w:t>
            </w:r>
          </w:p>
        </w:tc>
        <w:tc>
          <w:tcPr>
            <w:tcW w:w="290"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lastRenderedPageBreak/>
              <w:t>шт.</w:t>
            </w:r>
          </w:p>
        </w:tc>
        <w:tc>
          <w:tcPr>
            <w:tcW w:w="360"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2 040 000</w:t>
            </w:r>
          </w:p>
        </w:tc>
        <w:tc>
          <w:tcPr>
            <w:tcW w:w="314"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22,71</w:t>
            </w:r>
          </w:p>
        </w:tc>
        <w:tc>
          <w:tcPr>
            <w:tcW w:w="495"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46 328 400,00</w:t>
            </w:r>
          </w:p>
        </w:tc>
      </w:tr>
      <w:tr w:rsidR="00B0325C" w:rsidRPr="00B0325C" w:rsidTr="00B0325C">
        <w:trPr>
          <w:cantSplit/>
          <w:trHeight w:val="981"/>
        </w:trPr>
        <w:tc>
          <w:tcPr>
            <w:tcW w:w="134" w:type="pct"/>
          </w:tcPr>
          <w:p w:rsidR="00B0325C" w:rsidRPr="00B0325C" w:rsidRDefault="00B0325C" w:rsidP="00B0325C">
            <w:pPr>
              <w:rPr>
                <w:rFonts w:ascii="Times New Roman" w:eastAsia="Times New Roman" w:hAnsi="Times New Roman" w:cs="Times New Roman"/>
                <w:sz w:val="21"/>
                <w:szCs w:val="21"/>
                <w:lang w:eastAsia="ar-SA"/>
              </w:rPr>
            </w:pPr>
          </w:p>
        </w:tc>
        <w:tc>
          <w:tcPr>
            <w:tcW w:w="421" w:type="pct"/>
          </w:tcPr>
          <w:p w:rsidR="00B0325C" w:rsidRPr="00B0325C" w:rsidRDefault="00B0325C" w:rsidP="00B0325C">
            <w:pPr>
              <w:jc w:val="cente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17.22.12.130</w:t>
            </w:r>
          </w:p>
        </w:tc>
        <w:tc>
          <w:tcPr>
            <w:tcW w:w="480" w:type="pct"/>
          </w:tcPr>
          <w:p w:rsidR="00B0325C" w:rsidRPr="00B0325C" w:rsidRDefault="00B0325C" w:rsidP="00B0325C">
            <w:pPr>
              <w:jc w:val="right"/>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01.28.22.01.11</w:t>
            </w:r>
          </w:p>
        </w:tc>
        <w:tc>
          <w:tcPr>
            <w:tcW w:w="953"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Подгузники для взрослых,</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 xml:space="preserve"> размер «L» (объем талии/бедер до 150 см), с </w:t>
            </w:r>
            <w:r w:rsidRPr="00B0325C">
              <w:rPr>
                <w:rFonts w:ascii="Times New Roman" w:eastAsia="Times New Roman" w:hAnsi="Times New Roman" w:cs="Times New Roman"/>
                <w:sz w:val="20"/>
                <w:szCs w:val="20"/>
                <w:lang w:eastAsia="ar-SA"/>
              </w:rPr>
              <w:lastRenderedPageBreak/>
              <w:t xml:space="preserve">полным </w:t>
            </w:r>
            <w:proofErr w:type="spellStart"/>
            <w:r w:rsidRPr="00B0325C">
              <w:rPr>
                <w:rFonts w:ascii="Times New Roman" w:eastAsia="Times New Roman" w:hAnsi="Times New Roman" w:cs="Times New Roman"/>
                <w:sz w:val="20"/>
                <w:szCs w:val="20"/>
                <w:lang w:eastAsia="ar-SA"/>
              </w:rPr>
              <w:t>влагопоглащением</w:t>
            </w:r>
            <w:proofErr w:type="spellEnd"/>
            <w:r w:rsidRPr="00B0325C">
              <w:rPr>
                <w:rFonts w:ascii="Times New Roman" w:eastAsia="Times New Roman" w:hAnsi="Times New Roman" w:cs="Times New Roman"/>
                <w:sz w:val="20"/>
                <w:szCs w:val="20"/>
                <w:lang w:eastAsia="ar-SA"/>
              </w:rPr>
              <w:t xml:space="preserve"> не менее 2000 г.</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Обратная сорбция не более 4,4 г., скорость впитывания не менее 2,3 см3/с.</w:t>
            </w:r>
          </w:p>
        </w:tc>
        <w:tc>
          <w:tcPr>
            <w:tcW w:w="1554" w:type="pct"/>
            <w:gridSpan w:val="2"/>
          </w:tcPr>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Подгузники должны обеспечивать соблюдение санитарно-гигиенических условий для инвалидов с нарушениями функций выделения.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w:t>
            </w:r>
            <w:r w:rsidRPr="00B0325C">
              <w:rPr>
                <w:rFonts w:ascii="Times New Roman" w:eastAsia="Microsoft YaHei" w:hAnsi="Times New Roman" w:cs="Times New Roman"/>
                <w:sz w:val="18"/>
                <w:szCs w:val="18"/>
                <w:lang w:eastAsia="ar-SA"/>
              </w:rPr>
              <w:lastRenderedPageBreak/>
              <w:t xml:space="preserve">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B0325C">
              <w:rPr>
                <w:rFonts w:ascii="Times New Roman" w:eastAsia="Microsoft YaHei" w:hAnsi="Times New Roman" w:cs="Times New Roman"/>
                <w:sz w:val="18"/>
                <w:szCs w:val="18"/>
                <w:lang w:eastAsia="ar-SA"/>
              </w:rPr>
              <w:t>суперабсорбирующим</w:t>
            </w:r>
            <w:proofErr w:type="spellEnd"/>
            <w:r w:rsidRPr="00B0325C">
              <w:rPr>
                <w:rFonts w:ascii="Times New Roman" w:eastAsia="Microsoft YaHei" w:hAnsi="Times New Roman" w:cs="Times New Roman"/>
                <w:sz w:val="18"/>
                <w:szCs w:val="18"/>
                <w:lang w:eastAsia="ar-SA"/>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Показателем необходимости замены подгузника должен служить индикатор насыщения, который меняет цвет.</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Печатное изображение на подгузниках должно быть четким без искажений и пробелов. Не допускаются следы </w:t>
            </w:r>
            <w:proofErr w:type="spellStart"/>
            <w:r w:rsidRPr="00B0325C">
              <w:rPr>
                <w:rFonts w:ascii="Times New Roman" w:eastAsia="Microsoft YaHei" w:hAnsi="Times New Roman" w:cs="Times New Roman"/>
                <w:sz w:val="18"/>
                <w:szCs w:val="18"/>
                <w:lang w:eastAsia="ar-SA"/>
              </w:rPr>
              <w:t>выщипывания</w:t>
            </w:r>
            <w:proofErr w:type="spellEnd"/>
            <w:r w:rsidRPr="00B0325C">
              <w:rPr>
                <w:rFonts w:ascii="Times New Roman" w:eastAsia="Microsoft YaHei" w:hAnsi="Times New Roman" w:cs="Times New Roman"/>
                <w:sz w:val="18"/>
                <w:szCs w:val="18"/>
                <w:lang w:eastAsia="ar-SA"/>
              </w:rPr>
              <w:t xml:space="preserve"> волокон с поверхности подгузника и </w:t>
            </w:r>
            <w:proofErr w:type="spellStart"/>
            <w:r w:rsidRPr="00B0325C">
              <w:rPr>
                <w:rFonts w:ascii="Times New Roman" w:eastAsia="Microsoft YaHei" w:hAnsi="Times New Roman" w:cs="Times New Roman"/>
                <w:sz w:val="18"/>
                <w:szCs w:val="18"/>
                <w:lang w:eastAsia="ar-SA"/>
              </w:rPr>
              <w:t>отмарывания</w:t>
            </w:r>
            <w:proofErr w:type="spellEnd"/>
            <w:r w:rsidRPr="00B0325C">
              <w:rPr>
                <w:rFonts w:ascii="Times New Roman" w:eastAsia="Microsoft YaHei" w:hAnsi="Times New Roman" w:cs="Times New Roman"/>
                <w:sz w:val="18"/>
                <w:szCs w:val="18"/>
                <w:lang w:eastAsia="ar-SA"/>
              </w:rPr>
              <w:t xml:space="preserve"> краски.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Требования к размерам, упаковке, отгрузке подгузников.</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Маркировка упаковки подгузников должна включать:</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условное обозначение группы подгузников, товарную марку (при наличии), обозначение размера изделия или номера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обозначение </w:t>
            </w:r>
            <w:proofErr w:type="spellStart"/>
            <w:r w:rsidRPr="00B0325C">
              <w:rPr>
                <w:rFonts w:ascii="Times New Roman" w:eastAsia="Microsoft YaHei" w:hAnsi="Times New Roman" w:cs="Times New Roman"/>
                <w:sz w:val="18"/>
                <w:szCs w:val="18"/>
                <w:lang w:eastAsia="ar-SA"/>
              </w:rPr>
              <w:t>впитываемости</w:t>
            </w:r>
            <w:proofErr w:type="spellEnd"/>
            <w:r w:rsidRPr="00B0325C">
              <w:rPr>
                <w:rFonts w:ascii="Times New Roman" w:eastAsia="Microsoft YaHei" w:hAnsi="Times New Roman" w:cs="Times New Roman"/>
                <w:sz w:val="18"/>
                <w:szCs w:val="18"/>
                <w:lang w:eastAsia="ar-SA"/>
              </w:rPr>
              <w:t xml:space="preserve">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страну-изготовителя;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наименование предприятия-изготовителя, юридический адрес, товарный знак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отличительные характеристики подгузников в соответствии с их техническим исполнением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номер артикула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количество изделий в упаковке;</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дату (месяц, год) изготовления;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срок годности;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указания по утилизации: «Не бросать в канализацию»;</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правила использования (при необходимости);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штриховой код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информацию о сертификации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При поставке партии подгузников Поставщиком должны быть предоставлены: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утвержденные образцы-эталонов по ГОСТ 15.009 на каждый вид и партию подгузников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технические условия на выпускаемую продукцию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документальное подтверждение проведенных по каждой партии подгузников Приемо-сдаточных испытаний на соответствие ГОСТ Р 55082-2012 и ТУ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ИСО 11948-1-2015 "Подгузники для взрослых. Часть 1. Испытания изделия целиком".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w:t>
            </w:r>
            <w:r w:rsidRPr="00B0325C">
              <w:rPr>
                <w:rFonts w:ascii="Times New Roman" w:eastAsia="Microsoft YaHei" w:hAnsi="Times New Roman" w:cs="Times New Roman"/>
                <w:sz w:val="18"/>
                <w:szCs w:val="18"/>
                <w:lang w:eastAsia="ar-SA"/>
              </w:rPr>
              <w:lastRenderedPageBreak/>
              <w:t>соответствии с требованиями законодательства Российской Федерации.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Место, условия и сроки (периоды) поставки подгузников:</w:t>
            </w:r>
          </w:p>
          <w:p w:rsidR="00B0325C" w:rsidRPr="00B0325C" w:rsidRDefault="00B0325C" w:rsidP="00B0325C">
            <w:pPr>
              <w:ind w:firstLine="170"/>
              <w:rPr>
                <w:rFonts w:ascii="Times New Roman" w:eastAsia="Times New Roman" w:hAnsi="Times New Roman" w:cs="Times New Roman"/>
                <w:sz w:val="21"/>
                <w:szCs w:val="21"/>
                <w:lang w:eastAsia="ar-SA"/>
              </w:rPr>
            </w:pPr>
            <w:r w:rsidRPr="00B0325C">
              <w:rPr>
                <w:rFonts w:ascii="Times New Roman" w:eastAsia="Microsoft YaHei" w:hAnsi="Times New Roman" w:cs="Times New Roman"/>
                <w:sz w:val="18"/>
                <w:szCs w:val="18"/>
                <w:lang w:eastAsia="ar-SA"/>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B0325C">
              <w:rPr>
                <w:rFonts w:ascii="Times New Roman" w:eastAsia="Microsoft YaHei" w:hAnsi="Times New Roman" w:cs="Times New Roman"/>
                <w:b/>
                <w:sz w:val="18"/>
                <w:szCs w:val="18"/>
                <w:lang w:eastAsia="ar-SA"/>
              </w:rPr>
              <w:t>не позднее 20.12.2019 г</w:t>
            </w:r>
            <w:r w:rsidRPr="00B0325C">
              <w:rPr>
                <w:rFonts w:ascii="Times New Roman" w:eastAsia="Microsoft YaHei" w:hAnsi="Times New Roman" w:cs="Times New Roman"/>
                <w:sz w:val="18"/>
                <w:szCs w:val="18"/>
                <w:lang w:eastAsia="ar-SA"/>
              </w:rPr>
              <w:t>.</w:t>
            </w:r>
          </w:p>
        </w:tc>
        <w:tc>
          <w:tcPr>
            <w:tcW w:w="290"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lastRenderedPageBreak/>
              <w:t>шт.</w:t>
            </w:r>
          </w:p>
        </w:tc>
        <w:tc>
          <w:tcPr>
            <w:tcW w:w="360"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2 260 000</w:t>
            </w:r>
          </w:p>
        </w:tc>
        <w:tc>
          <w:tcPr>
            <w:tcW w:w="314"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25,79</w:t>
            </w:r>
          </w:p>
        </w:tc>
        <w:tc>
          <w:tcPr>
            <w:tcW w:w="495"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58 285 400,00</w:t>
            </w:r>
          </w:p>
        </w:tc>
      </w:tr>
      <w:tr w:rsidR="00B0325C" w:rsidRPr="00B0325C" w:rsidTr="00B0325C">
        <w:trPr>
          <w:cantSplit/>
          <w:trHeight w:val="981"/>
        </w:trPr>
        <w:tc>
          <w:tcPr>
            <w:tcW w:w="134" w:type="pct"/>
          </w:tcPr>
          <w:p w:rsidR="00B0325C" w:rsidRPr="00B0325C" w:rsidRDefault="00B0325C" w:rsidP="00B0325C">
            <w:pPr>
              <w:rPr>
                <w:rFonts w:ascii="Times New Roman" w:eastAsia="Times New Roman" w:hAnsi="Times New Roman" w:cs="Times New Roman"/>
                <w:sz w:val="21"/>
                <w:szCs w:val="21"/>
                <w:lang w:eastAsia="ar-SA"/>
              </w:rPr>
            </w:pPr>
          </w:p>
        </w:tc>
        <w:tc>
          <w:tcPr>
            <w:tcW w:w="421" w:type="pct"/>
          </w:tcPr>
          <w:p w:rsidR="00B0325C" w:rsidRPr="00B0325C" w:rsidRDefault="00B0325C" w:rsidP="00B0325C">
            <w:pPr>
              <w:jc w:val="cente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17.22.12.130</w:t>
            </w:r>
          </w:p>
        </w:tc>
        <w:tc>
          <w:tcPr>
            <w:tcW w:w="480" w:type="pct"/>
          </w:tcPr>
          <w:p w:rsidR="00B0325C" w:rsidRPr="00B0325C" w:rsidRDefault="00B0325C" w:rsidP="00B0325C">
            <w:pPr>
              <w:jc w:val="right"/>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01.28.22.01.13</w:t>
            </w:r>
          </w:p>
        </w:tc>
        <w:tc>
          <w:tcPr>
            <w:tcW w:w="953"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Подгузники для взрослых,</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 xml:space="preserve">размер «XL» (объем талии/бедер до 175 см), с полным </w:t>
            </w:r>
            <w:proofErr w:type="spellStart"/>
            <w:r w:rsidRPr="00B0325C">
              <w:rPr>
                <w:rFonts w:ascii="Times New Roman" w:eastAsia="Times New Roman" w:hAnsi="Times New Roman" w:cs="Times New Roman"/>
                <w:sz w:val="20"/>
                <w:szCs w:val="20"/>
                <w:lang w:eastAsia="ar-SA"/>
              </w:rPr>
              <w:t>влагопоглащением</w:t>
            </w:r>
            <w:proofErr w:type="spellEnd"/>
            <w:r w:rsidRPr="00B0325C">
              <w:rPr>
                <w:rFonts w:ascii="Times New Roman" w:eastAsia="Times New Roman" w:hAnsi="Times New Roman" w:cs="Times New Roman"/>
                <w:sz w:val="20"/>
                <w:szCs w:val="20"/>
                <w:lang w:eastAsia="ar-SA"/>
              </w:rPr>
              <w:t xml:space="preserve"> не менее 2800 г.</w:t>
            </w:r>
          </w:p>
          <w:p w:rsidR="00B0325C" w:rsidRPr="00B0325C" w:rsidRDefault="00B0325C" w:rsidP="00B0325C">
            <w:pPr>
              <w:rPr>
                <w:rFonts w:ascii="Times New Roman" w:eastAsia="Times New Roman" w:hAnsi="Times New Roman" w:cs="Times New Roman"/>
                <w:sz w:val="20"/>
                <w:szCs w:val="20"/>
                <w:lang w:eastAsia="ar-SA"/>
              </w:rPr>
            </w:pPr>
            <w:r w:rsidRPr="00B0325C">
              <w:rPr>
                <w:rFonts w:ascii="Times New Roman" w:eastAsia="Times New Roman" w:hAnsi="Times New Roman" w:cs="Times New Roman"/>
                <w:sz w:val="20"/>
                <w:szCs w:val="20"/>
                <w:lang w:eastAsia="ar-SA"/>
              </w:rPr>
              <w:t>Обратная сорбция не более 4,4 г., скорость впитывания не менее 2,3 см3/с.</w:t>
            </w:r>
          </w:p>
        </w:tc>
        <w:tc>
          <w:tcPr>
            <w:tcW w:w="1554" w:type="pct"/>
            <w:gridSpan w:val="2"/>
          </w:tcPr>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обеспечивать соблюдение санитарно-гигиенических условий для инвалидов с нарушениями функций выделения.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B0325C">
              <w:rPr>
                <w:rFonts w:ascii="Times New Roman" w:eastAsia="Microsoft YaHei" w:hAnsi="Times New Roman" w:cs="Times New Roman"/>
                <w:sz w:val="18"/>
                <w:szCs w:val="18"/>
                <w:lang w:eastAsia="ar-SA"/>
              </w:rPr>
              <w:t>суперабсорбирующим</w:t>
            </w:r>
            <w:proofErr w:type="spellEnd"/>
            <w:r w:rsidRPr="00B0325C">
              <w:rPr>
                <w:rFonts w:ascii="Times New Roman" w:eastAsia="Microsoft YaHei" w:hAnsi="Times New Roman" w:cs="Times New Roman"/>
                <w:sz w:val="18"/>
                <w:szCs w:val="18"/>
                <w:lang w:eastAsia="ar-SA"/>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Показателем необходимости замены подгузника должен служить индикатор насыщения, который меняет цвет.</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Печатное изображение на подгузниках должно быть четким без искажений и пробелов. Не допускаются следы </w:t>
            </w:r>
            <w:proofErr w:type="spellStart"/>
            <w:r w:rsidRPr="00B0325C">
              <w:rPr>
                <w:rFonts w:ascii="Times New Roman" w:eastAsia="Microsoft YaHei" w:hAnsi="Times New Roman" w:cs="Times New Roman"/>
                <w:sz w:val="18"/>
                <w:szCs w:val="18"/>
                <w:lang w:eastAsia="ar-SA"/>
              </w:rPr>
              <w:t>выщипывания</w:t>
            </w:r>
            <w:proofErr w:type="spellEnd"/>
            <w:r w:rsidRPr="00B0325C">
              <w:rPr>
                <w:rFonts w:ascii="Times New Roman" w:eastAsia="Microsoft YaHei" w:hAnsi="Times New Roman" w:cs="Times New Roman"/>
                <w:sz w:val="18"/>
                <w:szCs w:val="18"/>
                <w:lang w:eastAsia="ar-SA"/>
              </w:rPr>
              <w:t xml:space="preserve"> волокон с поверхности подгузника и </w:t>
            </w:r>
            <w:proofErr w:type="spellStart"/>
            <w:r w:rsidRPr="00B0325C">
              <w:rPr>
                <w:rFonts w:ascii="Times New Roman" w:eastAsia="Microsoft YaHei" w:hAnsi="Times New Roman" w:cs="Times New Roman"/>
                <w:sz w:val="18"/>
                <w:szCs w:val="18"/>
                <w:lang w:eastAsia="ar-SA"/>
              </w:rPr>
              <w:t>отмарывания</w:t>
            </w:r>
            <w:proofErr w:type="spellEnd"/>
            <w:r w:rsidRPr="00B0325C">
              <w:rPr>
                <w:rFonts w:ascii="Times New Roman" w:eastAsia="Microsoft YaHei" w:hAnsi="Times New Roman" w:cs="Times New Roman"/>
                <w:sz w:val="18"/>
                <w:szCs w:val="18"/>
                <w:lang w:eastAsia="ar-SA"/>
              </w:rPr>
              <w:t xml:space="preserve"> краски.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Требования к размерам, упаковке, отгрузке подгузников.</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Маркировка упаковки подгузников должна включать:</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условное обозначение группы подгузников, товарную марку (при наличии), обозначение размера изделия или номера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обозначение </w:t>
            </w:r>
            <w:proofErr w:type="spellStart"/>
            <w:r w:rsidRPr="00B0325C">
              <w:rPr>
                <w:rFonts w:ascii="Times New Roman" w:eastAsia="Microsoft YaHei" w:hAnsi="Times New Roman" w:cs="Times New Roman"/>
                <w:sz w:val="18"/>
                <w:szCs w:val="18"/>
                <w:lang w:eastAsia="ar-SA"/>
              </w:rPr>
              <w:t>впитываемости</w:t>
            </w:r>
            <w:proofErr w:type="spellEnd"/>
            <w:r w:rsidRPr="00B0325C">
              <w:rPr>
                <w:rFonts w:ascii="Times New Roman" w:eastAsia="Microsoft YaHei" w:hAnsi="Times New Roman" w:cs="Times New Roman"/>
                <w:sz w:val="18"/>
                <w:szCs w:val="18"/>
                <w:lang w:eastAsia="ar-SA"/>
              </w:rPr>
              <w:t xml:space="preserve">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страну-изготовителя;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наименование предприятия-изготовителя, юридический адрес, товарный знак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отличительные характеристики подгузников в соответствии с их техническим исполнением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номер артикула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количество изделий в упаковке;</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дату (месяц, год) изготовления;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срок годности;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указания по утилизации: «Не бросать в канализацию»;</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правила использования (при необходимости);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штриховой код изделия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информацию о сертификации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При поставке партии подгузников Поставщиком должны быть предоставлены: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утвержденные образцы-эталонов по ГОСТ 15.009 на каждый вид и партию подгузников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технические условия на выпускаемую продукцию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стандарта ГОСТ Р ИСО 11948-1-2015 "Подгузники для взрослых. Часть 1. Испытания изделия целиком".</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lastRenderedPageBreak/>
              <w:t>Подгузники должны соответствовать требованиям стандарта ГОСТ Р 55082-2012 "Изделия бумажные медицинского назначения. Подгузники для взрослых. Общие технические условия".</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0325C" w:rsidRPr="00B0325C" w:rsidRDefault="00B0325C" w:rsidP="00B0325C">
            <w:pPr>
              <w:suppressAutoHyphens/>
              <w:autoSpaceDE w:val="0"/>
              <w:autoSpaceDN w:val="0"/>
              <w:adjustRightInd w:val="0"/>
              <w:jc w:val="both"/>
              <w:rPr>
                <w:rFonts w:ascii="Times New Roman" w:eastAsia="Microsoft YaHei" w:hAnsi="Times New Roman" w:cs="Times New Roman"/>
                <w:sz w:val="18"/>
                <w:szCs w:val="18"/>
                <w:lang w:eastAsia="ar-SA"/>
              </w:rPr>
            </w:pPr>
            <w:r w:rsidRPr="00B0325C">
              <w:rPr>
                <w:rFonts w:ascii="Times New Roman" w:eastAsia="Microsoft YaHei" w:hAnsi="Times New Roman" w:cs="Times New Roman"/>
                <w:sz w:val="18"/>
                <w:szCs w:val="18"/>
                <w:lang w:eastAsia="ar-SA"/>
              </w:rPr>
              <w:t>Место, условия и сроки (периоды) поставки подгузников:</w:t>
            </w:r>
          </w:p>
          <w:p w:rsidR="00B0325C" w:rsidRPr="00B0325C" w:rsidRDefault="00B0325C" w:rsidP="00B0325C">
            <w:pPr>
              <w:ind w:firstLine="170"/>
              <w:rPr>
                <w:rFonts w:ascii="Times New Roman" w:eastAsia="Times New Roman" w:hAnsi="Times New Roman" w:cs="Times New Roman"/>
                <w:sz w:val="21"/>
                <w:szCs w:val="21"/>
                <w:lang w:eastAsia="ar-SA"/>
              </w:rPr>
            </w:pPr>
            <w:r w:rsidRPr="00B0325C">
              <w:rPr>
                <w:rFonts w:ascii="Times New Roman" w:eastAsia="Microsoft YaHei" w:hAnsi="Times New Roman" w:cs="Times New Roman"/>
                <w:sz w:val="18"/>
                <w:szCs w:val="18"/>
                <w:lang w:eastAsia="ar-SA"/>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B0325C">
              <w:rPr>
                <w:rFonts w:ascii="Times New Roman" w:eastAsia="Microsoft YaHei" w:hAnsi="Times New Roman" w:cs="Times New Roman"/>
                <w:b/>
                <w:sz w:val="18"/>
                <w:szCs w:val="18"/>
                <w:lang w:eastAsia="ar-SA"/>
              </w:rPr>
              <w:t>не позднее 20.12.2019 г</w:t>
            </w:r>
            <w:r w:rsidRPr="00B0325C">
              <w:rPr>
                <w:rFonts w:ascii="Times New Roman" w:eastAsia="Microsoft YaHei" w:hAnsi="Times New Roman" w:cs="Times New Roman"/>
                <w:sz w:val="18"/>
                <w:szCs w:val="18"/>
                <w:lang w:eastAsia="ar-SA"/>
              </w:rPr>
              <w:t>.</w:t>
            </w:r>
          </w:p>
        </w:tc>
        <w:tc>
          <w:tcPr>
            <w:tcW w:w="290" w:type="pct"/>
          </w:tcPr>
          <w:p w:rsidR="00B0325C" w:rsidRPr="00B0325C" w:rsidRDefault="00B0325C" w:rsidP="00B0325C">
            <w:pPr>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lastRenderedPageBreak/>
              <w:t>шт.</w:t>
            </w:r>
          </w:p>
        </w:tc>
        <w:tc>
          <w:tcPr>
            <w:tcW w:w="360"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440 000</w:t>
            </w:r>
          </w:p>
        </w:tc>
        <w:tc>
          <w:tcPr>
            <w:tcW w:w="314"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29,64</w:t>
            </w:r>
          </w:p>
        </w:tc>
        <w:tc>
          <w:tcPr>
            <w:tcW w:w="495" w:type="pct"/>
          </w:tcPr>
          <w:p w:rsidR="00B0325C" w:rsidRPr="00B0325C" w:rsidRDefault="00B0325C" w:rsidP="00B0325C">
            <w:pPr>
              <w:suppressAutoHyphens/>
              <w:autoSpaceDN w:val="0"/>
              <w:jc w:val="center"/>
              <w:rPr>
                <w:rFonts w:ascii="Times New Roman" w:eastAsia="Arial" w:hAnsi="Times New Roman" w:cs="Times New Roman"/>
                <w:sz w:val="18"/>
                <w:szCs w:val="18"/>
                <w:lang w:eastAsia="ar-SA"/>
              </w:rPr>
            </w:pPr>
            <w:r w:rsidRPr="00B0325C">
              <w:rPr>
                <w:rFonts w:ascii="Times New Roman" w:eastAsia="Arial" w:hAnsi="Times New Roman" w:cs="Times New Roman"/>
                <w:sz w:val="18"/>
                <w:szCs w:val="18"/>
                <w:lang w:eastAsia="ar-SA"/>
              </w:rPr>
              <w:t>13 041 600,00</w:t>
            </w:r>
          </w:p>
        </w:tc>
      </w:tr>
      <w:tr w:rsidR="00B0325C" w:rsidRPr="00B0325C" w:rsidTr="000118E5">
        <w:tc>
          <w:tcPr>
            <w:tcW w:w="3515" w:type="pct"/>
            <w:gridSpan w:val="5"/>
            <w:tcBorders>
              <w:right w:val="nil"/>
            </w:tcBorders>
          </w:tcPr>
          <w:p w:rsidR="00B0325C" w:rsidRPr="00B0325C" w:rsidRDefault="00B0325C" w:rsidP="00B0325C">
            <w:pPr>
              <w:keepLines/>
              <w:widowControl w:val="0"/>
              <w:jc w:val="both"/>
              <w:rPr>
                <w:rFonts w:ascii="Times New Roman" w:eastAsia="Times New Roman" w:hAnsi="Times New Roman" w:cs="Times New Roman"/>
                <w:sz w:val="21"/>
                <w:szCs w:val="21"/>
                <w:lang w:eastAsia="ar-SA"/>
              </w:rPr>
            </w:pPr>
          </w:p>
        </w:tc>
        <w:tc>
          <w:tcPr>
            <w:tcW w:w="316" w:type="pct"/>
            <w:gridSpan w:val="2"/>
            <w:tcBorders>
              <w:left w:val="nil"/>
            </w:tcBorders>
          </w:tcPr>
          <w:p w:rsidR="00B0325C" w:rsidRPr="00B0325C" w:rsidRDefault="00B0325C" w:rsidP="00B0325C">
            <w:pPr>
              <w:keepLines/>
              <w:widowControl w:val="0"/>
              <w:jc w:val="right"/>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ИТОГО:</w:t>
            </w:r>
          </w:p>
        </w:tc>
        <w:tc>
          <w:tcPr>
            <w:tcW w:w="360" w:type="pct"/>
          </w:tcPr>
          <w:p w:rsidR="00B0325C" w:rsidRPr="00B0325C" w:rsidRDefault="00B0325C" w:rsidP="00B0325C">
            <w:pPr>
              <w:keepLines/>
              <w:widowControl w:val="0"/>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5 006 000</w:t>
            </w:r>
          </w:p>
        </w:tc>
        <w:tc>
          <w:tcPr>
            <w:tcW w:w="314" w:type="pct"/>
          </w:tcPr>
          <w:p w:rsidR="00B0325C" w:rsidRPr="00B0325C" w:rsidRDefault="00B0325C" w:rsidP="00B0325C">
            <w:pPr>
              <w:keepLines/>
              <w:widowControl w:val="0"/>
              <w:jc w:val="both"/>
              <w:rPr>
                <w:rFonts w:ascii="Times New Roman" w:eastAsia="Times New Roman" w:hAnsi="Times New Roman" w:cs="Times New Roman"/>
                <w:sz w:val="21"/>
                <w:szCs w:val="21"/>
                <w:lang w:eastAsia="ar-SA"/>
              </w:rPr>
            </w:pPr>
          </w:p>
        </w:tc>
        <w:tc>
          <w:tcPr>
            <w:tcW w:w="495" w:type="pct"/>
          </w:tcPr>
          <w:p w:rsidR="00B0325C" w:rsidRPr="00B0325C" w:rsidRDefault="00B0325C" w:rsidP="00B0325C">
            <w:pPr>
              <w:keepLines/>
              <w:widowControl w:val="0"/>
              <w:jc w:val="center"/>
              <w:rPr>
                <w:rFonts w:ascii="Times New Roman" w:eastAsia="Times New Roman" w:hAnsi="Times New Roman" w:cs="Times New Roman"/>
                <w:sz w:val="21"/>
                <w:szCs w:val="21"/>
                <w:lang w:eastAsia="ar-SA"/>
              </w:rPr>
            </w:pPr>
            <w:r w:rsidRPr="00B0325C">
              <w:rPr>
                <w:rFonts w:ascii="Times New Roman" w:eastAsia="Times New Roman" w:hAnsi="Times New Roman" w:cs="Times New Roman"/>
                <w:sz w:val="21"/>
                <w:szCs w:val="21"/>
                <w:lang w:eastAsia="ar-SA"/>
              </w:rPr>
              <w:t>123 323 860,00</w:t>
            </w:r>
          </w:p>
        </w:tc>
      </w:tr>
    </w:tbl>
    <w:p w:rsidR="00B0325C" w:rsidRPr="00B0325C" w:rsidRDefault="00B0325C" w:rsidP="00B0325C">
      <w:pPr>
        <w:spacing w:after="0" w:line="240" w:lineRule="auto"/>
        <w:jc w:val="both"/>
        <w:rPr>
          <w:rFonts w:ascii="Times New Roman" w:eastAsia="Times New Roman" w:hAnsi="Times New Roman" w:cs="Times New Roman"/>
          <w:sz w:val="21"/>
          <w:szCs w:val="21"/>
          <w:lang w:eastAsia="ar-SA"/>
        </w:rPr>
      </w:pPr>
    </w:p>
    <w:p w:rsidR="00B0325C" w:rsidRPr="00B0325C" w:rsidRDefault="00B0325C" w:rsidP="00B0325C">
      <w:pPr>
        <w:spacing w:after="0" w:line="240" w:lineRule="auto"/>
        <w:jc w:val="both"/>
        <w:rPr>
          <w:rFonts w:ascii="Times New Roman" w:eastAsia="Times New Roman" w:hAnsi="Times New Roman" w:cs="Times New Roman"/>
          <w:sz w:val="21"/>
          <w:szCs w:val="21"/>
          <w:lang w:eastAsia="ar-SA"/>
        </w:rPr>
      </w:pPr>
    </w:p>
    <w:p w:rsidR="00B0325C" w:rsidRPr="00B0325C" w:rsidRDefault="00B0325C" w:rsidP="00B0325C">
      <w:pPr>
        <w:spacing w:after="0" w:line="240" w:lineRule="auto"/>
        <w:jc w:val="both"/>
        <w:rPr>
          <w:rFonts w:ascii="Times New Roman" w:eastAsia="Times New Roman" w:hAnsi="Times New Roman" w:cs="Times New Roman"/>
          <w:sz w:val="21"/>
          <w:szCs w:val="21"/>
          <w:lang w:eastAsia="ar-SA"/>
        </w:rPr>
      </w:pP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Место, условия и сроки (периоды) поставки впитывающих простыней (пелёнок):</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Поставка Товара должна осуществляется до 20.12.2019 в соответствии с выбором Получателей:</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 по месту нахождения пунктов выдачи, организованных Поставщиком, в день обращения Получателя.</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 по месту фактического проживания Получателя в течение 30 календарных дней с момента получения реестров Получателей, сформированных по заявкам инвалидов, но не позднее 20.12.2019 г.</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r w:rsidRPr="00B0325C">
        <w:rPr>
          <w:rFonts w:ascii="Times New Roman" w:eastAsia="Times New Roman" w:hAnsi="Times New Roman" w:cs="Times New Roman"/>
          <w:sz w:val="21"/>
          <w:szCs w:val="21"/>
          <w:lang w:eastAsia="ru-RU"/>
        </w:rPr>
        <w:t>Пункты выдачи должны быть организованы Поставщиком в городах Краснодарского края, в частности в г. Краснодаре и г. Армавире. Дополнительные пункты выдачи могут быть организованы в иных городах Краснодарского края по выбору Поставщика.</w:t>
      </w:r>
    </w:p>
    <w:p w:rsidR="00B0325C" w:rsidRPr="00B0325C" w:rsidRDefault="00B0325C" w:rsidP="00B0325C">
      <w:pPr>
        <w:spacing w:after="0" w:line="240" w:lineRule="auto"/>
        <w:ind w:firstLine="708"/>
        <w:jc w:val="both"/>
        <w:rPr>
          <w:rFonts w:ascii="Times New Roman" w:eastAsia="Times New Roman" w:hAnsi="Times New Roman" w:cs="Times New Roman"/>
          <w:sz w:val="21"/>
          <w:szCs w:val="21"/>
          <w:lang w:eastAsia="ru-RU"/>
        </w:rPr>
      </w:pPr>
    </w:p>
    <w:p w:rsidR="00D94E12" w:rsidRDefault="00D94E12"/>
    <w:sectPr w:rsidR="00D94E12" w:rsidSect="00B0325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70"/>
    <w:rsid w:val="009E4FED"/>
    <w:rsid w:val="00B0325C"/>
    <w:rsid w:val="00B97D70"/>
    <w:rsid w:val="00D9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37229-F5B3-41A7-AB48-8537BA1D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3000</Words>
  <Characters>17100</Characters>
  <Application>Microsoft Office Word</Application>
  <DocSecurity>0</DocSecurity>
  <Lines>142</Lines>
  <Paragraphs>40</Paragraphs>
  <ScaleCrop>false</ScaleCrop>
  <Company>Krasnodar region office of FSI</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3</cp:revision>
  <dcterms:created xsi:type="dcterms:W3CDTF">2019-04-05T10:49:00Z</dcterms:created>
  <dcterms:modified xsi:type="dcterms:W3CDTF">2019-04-05T12:25:00Z</dcterms:modified>
</cp:coreProperties>
</file>