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16" w:rsidRPr="00CB1A84" w:rsidRDefault="003B7316" w:rsidP="003B7316">
      <w:pPr>
        <w:keepNext/>
        <w:jc w:val="center"/>
        <w:rPr>
          <w:rFonts w:cs="Times New Roman"/>
          <w:b/>
          <w:lang w:val="ru-RU"/>
        </w:rPr>
      </w:pPr>
      <w:r w:rsidRPr="00CB1A84">
        <w:rPr>
          <w:rFonts w:cs="Times New Roman"/>
          <w:b/>
          <w:lang w:val="ru-RU"/>
        </w:rPr>
        <w:t>Техническое задание</w:t>
      </w:r>
    </w:p>
    <w:p w:rsidR="003B7316" w:rsidRDefault="003B7316" w:rsidP="00DD5CCE">
      <w:pPr>
        <w:widowControl w:val="0"/>
        <w:jc w:val="center"/>
        <w:rPr>
          <w:bCs/>
          <w:lang w:val="ru-RU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Выполнение работ по</w:t>
      </w:r>
      <w:r w:rsidR="00523985"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Pr="00C61371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="00A84B07">
        <w:rPr>
          <w:rFonts w:eastAsia="Times New Roman" w:cs="Times New Roman"/>
          <w:bCs/>
          <w:color w:val="auto"/>
          <w:kern w:val="0"/>
          <w:lang w:val="ru-RU" w:eastAsia="ar-SA" w:bidi="ar-SA"/>
        </w:rPr>
        <w:t xml:space="preserve"> 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>протез</w:t>
      </w:r>
      <w:r w:rsidR="00843780">
        <w:rPr>
          <w:rFonts w:cs="Times New Roman"/>
          <w:bCs/>
          <w:color w:val="auto"/>
          <w:kern w:val="3"/>
          <w:lang w:val="ru-RU" w:eastAsia="ru-RU" w:bidi="ar-SA"/>
        </w:rPr>
        <w:t>а предплечья с внешним источником энергии</w:t>
      </w:r>
      <w:r w:rsidR="00A84B07">
        <w:rPr>
          <w:rFonts w:cs="Times New Roman"/>
          <w:bCs/>
          <w:color w:val="auto"/>
          <w:kern w:val="3"/>
          <w:lang w:val="ru-RU" w:eastAsia="ru-RU" w:bidi="ar-SA"/>
        </w:rPr>
        <w:t xml:space="preserve"> застрахованн</w:t>
      </w:r>
      <w:r w:rsidR="00843780">
        <w:rPr>
          <w:rFonts w:cs="Times New Roman"/>
          <w:bCs/>
          <w:color w:val="auto"/>
          <w:kern w:val="3"/>
          <w:lang w:val="ru-RU" w:eastAsia="ru-RU" w:bidi="ar-SA"/>
        </w:rPr>
        <w:t>ому</w:t>
      </w:r>
      <w:r w:rsidR="00A84B07">
        <w:rPr>
          <w:rFonts w:cs="Times New Roman"/>
          <w:bCs/>
          <w:color w:val="auto"/>
          <w:kern w:val="3"/>
          <w:lang w:val="ru-RU" w:eastAsia="ru-RU" w:bidi="ar-SA"/>
        </w:rPr>
        <w:t xml:space="preserve"> лиц</w:t>
      </w:r>
      <w:r w:rsidR="00843780">
        <w:rPr>
          <w:rFonts w:cs="Times New Roman"/>
          <w:bCs/>
          <w:color w:val="auto"/>
          <w:kern w:val="3"/>
          <w:lang w:val="ru-RU" w:eastAsia="ru-RU" w:bidi="ar-SA"/>
        </w:rPr>
        <w:t>у</w:t>
      </w:r>
      <w:r w:rsidR="00A84B07">
        <w:rPr>
          <w:rFonts w:cs="Times New Roman"/>
          <w:bCs/>
          <w:color w:val="auto"/>
          <w:kern w:val="3"/>
          <w:lang w:val="ru-RU" w:eastAsia="ru-RU" w:bidi="ar-SA"/>
        </w:rPr>
        <w:t>, пострадавш</w:t>
      </w:r>
      <w:r w:rsidR="00843780">
        <w:rPr>
          <w:rFonts w:cs="Times New Roman"/>
          <w:bCs/>
          <w:color w:val="auto"/>
          <w:kern w:val="3"/>
          <w:lang w:val="ru-RU" w:eastAsia="ru-RU" w:bidi="ar-SA"/>
        </w:rPr>
        <w:t>ему</w:t>
      </w:r>
      <w:r w:rsidR="00A84B07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A84B07" w:rsidRPr="00D818F8">
        <w:rPr>
          <w:bCs/>
          <w:lang w:val="ru-RU"/>
        </w:rPr>
        <w:t>вследствие несчастн</w:t>
      </w:r>
      <w:r w:rsidR="00843780">
        <w:rPr>
          <w:bCs/>
          <w:lang w:val="ru-RU"/>
        </w:rPr>
        <w:t>ого</w:t>
      </w:r>
      <w:r w:rsidR="00A84B07" w:rsidRPr="00D818F8">
        <w:rPr>
          <w:bCs/>
          <w:lang w:val="ru-RU"/>
        </w:rPr>
        <w:t xml:space="preserve"> случа</w:t>
      </w:r>
      <w:r w:rsidR="00843780">
        <w:rPr>
          <w:bCs/>
          <w:lang w:val="ru-RU"/>
        </w:rPr>
        <w:t>я</w:t>
      </w:r>
      <w:r w:rsidR="00A84B07" w:rsidRPr="00D818F8">
        <w:rPr>
          <w:bCs/>
          <w:lang w:val="ru-RU"/>
        </w:rPr>
        <w:t xml:space="preserve"> на производстве </w:t>
      </w:r>
    </w:p>
    <w:p w:rsidR="00437E00" w:rsidRPr="00DD5CCE" w:rsidRDefault="00437E00" w:rsidP="00DD5CCE">
      <w:pPr>
        <w:widowControl w:val="0"/>
        <w:jc w:val="center"/>
        <w:rPr>
          <w:lang w:val="ru-RU"/>
        </w:rPr>
      </w:pPr>
    </w:p>
    <w:p w:rsidR="003B7316" w:rsidRPr="00C61371" w:rsidRDefault="00437E00" w:rsidP="00437E00">
      <w:pPr>
        <w:widowControl w:val="0"/>
        <w:autoSpaceDN w:val="0"/>
        <w:jc w:val="right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  <w:r>
        <w:rPr>
          <w:rFonts w:cs="Times New Roman"/>
          <w:bCs/>
          <w:color w:val="auto"/>
          <w:kern w:val="3"/>
          <w:lang w:val="ru-RU" w:eastAsia="ru-RU" w:bidi="ar-SA"/>
        </w:rPr>
        <w:t>Таблица 1</w:t>
      </w:r>
    </w:p>
    <w:tbl>
      <w:tblPr>
        <w:tblW w:w="103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5791"/>
        <w:gridCol w:w="992"/>
        <w:gridCol w:w="1421"/>
        <w:gridCol w:w="1560"/>
      </w:tblGrid>
      <w:tr w:rsidR="00DF4ED5" w:rsidRPr="00C61371" w:rsidTr="00CB1A84">
        <w:trPr>
          <w:jc w:val="center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№п/п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ED5" w:rsidRPr="00C61371" w:rsidRDefault="00DF4ED5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 xml:space="preserve">Общая </w:t>
            </w:r>
            <w:r w:rsidR="00E001AE"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стоимость руб.</w:t>
            </w:r>
          </w:p>
        </w:tc>
      </w:tr>
      <w:tr w:rsidR="003C7536" w:rsidRPr="00C61371" w:rsidTr="00CB1A84">
        <w:trPr>
          <w:trHeight w:val="7349"/>
          <w:jc w:val="center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7536" w:rsidRPr="00C61371" w:rsidRDefault="003C7536" w:rsidP="003C7536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color w:val="auto"/>
                <w:kern w:val="3"/>
                <w:lang w:val="ru-RU" w:eastAsia="ru-RU" w:bidi="ar-SA"/>
              </w:rPr>
              <w:t>1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536" w:rsidRPr="00BD58B6" w:rsidRDefault="003C7536" w:rsidP="00CB1A84">
            <w:pPr>
              <w:ind w:firstLine="208"/>
              <w:jc w:val="both"/>
              <w:rPr>
                <w:lang w:val="ru-RU"/>
              </w:rPr>
            </w:pPr>
            <w:r w:rsidRPr="003C7536">
              <w:rPr>
                <w:lang w:val="ru-RU"/>
              </w:rPr>
              <w:t xml:space="preserve">Протез предплечья с внешним источником энергии, предназначен для протезирования инвалидов с односторонней или двухсторонней ампутацией предплечья.  </w:t>
            </w:r>
            <w:r w:rsidRPr="003C7536">
              <w:rPr>
                <w:rFonts w:eastAsia="Calibri"/>
                <w:lang w:val="ru-RU"/>
              </w:rPr>
              <w:t xml:space="preserve">Приемная гильза протеза из слоистого пластика на основе акриловых смол, двухсоставная (одна пробная гильза), изготовленная по индивидуальному слепку с культи инвалида </w:t>
            </w:r>
            <w:r w:rsidRPr="003C7536">
              <w:rPr>
                <w:iCs/>
                <w:lang w:val="ru-RU"/>
              </w:rPr>
              <w:t>(</w:t>
            </w:r>
            <w:r w:rsidRPr="003C7536">
              <w:rPr>
                <w:lang w:val="ru-RU"/>
              </w:rPr>
              <w:t xml:space="preserve">допускается применение внутренней гильзы из </w:t>
            </w:r>
            <w:r w:rsidR="00CB1A84" w:rsidRPr="003C7536">
              <w:rPr>
                <w:lang w:val="ru-RU"/>
              </w:rPr>
              <w:t>силикона индивидуального</w:t>
            </w:r>
            <w:r w:rsidRPr="003C7536">
              <w:rPr>
                <w:lang w:val="ru-RU"/>
              </w:rPr>
              <w:t xml:space="preserve"> изготовления)</w:t>
            </w:r>
            <w:r w:rsidRPr="003C7536">
              <w:rPr>
                <w:rFonts w:eastAsia="Calibri"/>
                <w:lang w:val="ru-RU"/>
              </w:rPr>
              <w:t>.</w:t>
            </w:r>
            <w:r w:rsidRPr="003C7536">
              <w:rPr>
                <w:lang w:val="ru-RU"/>
              </w:rPr>
              <w:t xml:space="preserve"> </w:t>
            </w:r>
            <w:r w:rsidR="00CB1A84" w:rsidRPr="003C7536">
              <w:rPr>
                <w:lang w:val="ru-RU"/>
              </w:rPr>
              <w:t xml:space="preserve">Системная </w:t>
            </w:r>
            <w:proofErr w:type="spellStart"/>
            <w:r w:rsidR="00CB1A84" w:rsidRPr="003C7536">
              <w:rPr>
                <w:lang w:val="ru-RU"/>
              </w:rPr>
              <w:t>электрокисть</w:t>
            </w:r>
            <w:proofErr w:type="spellEnd"/>
            <w:r w:rsidR="00CB1A84" w:rsidRPr="003C7536">
              <w:rPr>
                <w:lang w:val="ru-RU"/>
              </w:rPr>
              <w:t xml:space="preserve"> с</w:t>
            </w:r>
            <w:r w:rsidRPr="003C7536">
              <w:rPr>
                <w:lang w:val="ru-RU"/>
              </w:rPr>
              <w:t xml:space="preserve"> центральным коаксиальным штекерным разъемом, автоматически отключаемой электроникой и интегрированным переключателем с низким коэффициентом трения конического зубчатого колеса, блокирующим сенсором </w:t>
            </w:r>
            <w:proofErr w:type="spellStart"/>
            <w:r w:rsidRPr="003C7536">
              <w:rPr>
                <w:lang w:val="ru-RU"/>
              </w:rPr>
              <w:t>схвата</w:t>
            </w:r>
            <w:proofErr w:type="spellEnd"/>
            <w:r w:rsidRPr="003C7536">
              <w:rPr>
                <w:lang w:val="ru-RU"/>
              </w:rPr>
              <w:t xml:space="preserve"> и системной внутренней оболочкой кисти (усилие захвата </w:t>
            </w:r>
            <w:proofErr w:type="spellStart"/>
            <w:r w:rsidRPr="003C7536">
              <w:rPr>
                <w:lang w:val="ru-RU"/>
              </w:rPr>
              <w:t>ок</w:t>
            </w:r>
            <w:proofErr w:type="spellEnd"/>
            <w:r w:rsidRPr="003C7536">
              <w:rPr>
                <w:lang w:val="ru-RU"/>
              </w:rPr>
              <w:t xml:space="preserve">. 100Н, скорость до 300 мм/с), подходит для всех длин культей за исключением культей после ампутации на уровне лучезапястного сустава кистевого сустава, присоединена к приемной гильзе предплечья посредством закладного кольца, муфты, выполнена из сплава легких металлов, покрытая косметической оболочкой и приводится в движение </w:t>
            </w:r>
            <w:r w:rsidR="00CB1A84" w:rsidRPr="003C7536">
              <w:rPr>
                <w:lang w:val="ru-RU"/>
              </w:rPr>
              <w:t>посредством электродвигателя</w:t>
            </w:r>
            <w:r w:rsidRPr="003C7536">
              <w:rPr>
                <w:lang w:val="ru-RU"/>
              </w:rPr>
              <w:t xml:space="preserve">. Литиево-ионный аккумулятор присоединен к несущей гильзе посредством крепежной рамки. Кабеля электродов и кабель соединения с аккумулятором проходят внутри несущей гильзы и соединяются с коаксиальным штекером. В качестве источника энергии служит литиево-ионный аккумулятор. В комплектацию входит фланец с поворотным механизмом </w:t>
            </w:r>
            <w:r w:rsidR="00CB1A84" w:rsidRPr="003C7536">
              <w:rPr>
                <w:lang w:val="ru-RU"/>
              </w:rPr>
              <w:t>и четырехканальным</w:t>
            </w:r>
            <w:r w:rsidRPr="003C7536">
              <w:rPr>
                <w:lang w:val="ru-RU"/>
              </w:rPr>
              <w:t xml:space="preserve"> процессором, для пронации и супинации кисти с управлением от электродов. </w:t>
            </w:r>
            <w:r w:rsidRPr="00BD58B6">
              <w:rPr>
                <w:lang w:val="ru-RU"/>
              </w:rPr>
              <w:t>Протез комплектуется 4-мя косметическими оболочками. Назначение протеза: постоянный.</w:t>
            </w:r>
          </w:p>
          <w:p w:rsidR="003C7536" w:rsidRPr="00BD58B6" w:rsidRDefault="003C7536" w:rsidP="003C753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C7536" w:rsidRPr="00E4733C" w:rsidRDefault="003C7536" w:rsidP="003C7536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</w:pPr>
            <w:r w:rsidRPr="00E4733C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1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536" w:rsidRPr="00E4733C" w:rsidRDefault="003C7536" w:rsidP="00BD58B6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</w:pPr>
            <w:r w:rsidRPr="00E4733C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1</w:t>
            </w:r>
            <w:r w:rsidR="00CB1A84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 </w:t>
            </w:r>
            <w:r w:rsidR="00BD58B6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437</w:t>
            </w:r>
            <w:r w:rsidR="00CB1A84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 xml:space="preserve"> </w:t>
            </w:r>
            <w:r w:rsidR="00BD58B6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844,33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7536" w:rsidRPr="00E4733C" w:rsidRDefault="003C7536" w:rsidP="00BD58B6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</w:pPr>
            <w:r w:rsidRPr="00E4733C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1</w:t>
            </w:r>
            <w:r w:rsidR="00CB1A84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 </w:t>
            </w:r>
            <w:r w:rsidR="00BD58B6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437</w:t>
            </w:r>
            <w:r w:rsidR="00CB1A84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 xml:space="preserve"> </w:t>
            </w:r>
            <w:r w:rsidR="00BD58B6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844,33</w:t>
            </w:r>
          </w:p>
        </w:tc>
      </w:tr>
      <w:tr w:rsidR="003C7536" w:rsidRPr="00C61371" w:rsidTr="00CB1A84">
        <w:trPr>
          <w:trHeight w:val="169"/>
          <w:jc w:val="center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7536" w:rsidRPr="00C61371" w:rsidRDefault="00CB1A84" w:rsidP="00CB1A84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536" w:rsidRPr="00C61371" w:rsidRDefault="003C7536" w:rsidP="003C7536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536" w:rsidRPr="00C61371" w:rsidRDefault="003C7536" w:rsidP="003C7536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536" w:rsidRPr="00C61371" w:rsidRDefault="003C7536" w:rsidP="00BD58B6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  <w:t>1</w:t>
            </w:r>
            <w:r w:rsidR="00CB1A84"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  <w:t> </w:t>
            </w:r>
            <w:r w:rsidR="00BD58B6"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  <w:t>437</w:t>
            </w:r>
            <w:r w:rsidR="00CB1A84"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  <w:t xml:space="preserve"> </w:t>
            </w:r>
            <w:r w:rsidR="00BD58B6"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  <w:t>844,33</w:t>
            </w:r>
          </w:p>
        </w:tc>
      </w:tr>
    </w:tbl>
    <w:p w:rsidR="003B7316" w:rsidRPr="00C61371" w:rsidRDefault="003B7316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3B7316" w:rsidRPr="00C61371" w:rsidRDefault="003B7316" w:rsidP="00CB1A84">
      <w:pPr>
        <w:widowControl w:val="0"/>
        <w:autoSpaceDN w:val="0"/>
        <w:ind w:firstLine="709"/>
        <w:jc w:val="both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C61371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3B7316" w:rsidRPr="00C61371" w:rsidRDefault="00D32A34" w:rsidP="00CB1A84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>
        <w:rPr>
          <w:rFonts w:eastAsia="Arial" w:cs="Times New Roman"/>
          <w:color w:val="auto"/>
          <w:kern w:val="3"/>
          <w:lang w:val="ru-RU" w:eastAsia="zh-CN" w:bidi="ar-SA"/>
        </w:rPr>
        <w:t>Работы по изготовлению застрахованн</w:t>
      </w:r>
      <w:r w:rsidR="00843780">
        <w:rPr>
          <w:rFonts w:eastAsia="Arial" w:cs="Times New Roman"/>
          <w:color w:val="auto"/>
          <w:kern w:val="3"/>
          <w:lang w:val="ru-RU" w:eastAsia="zh-CN" w:bidi="ar-SA"/>
        </w:rPr>
        <w:t>ому</w:t>
      </w:r>
      <w:r>
        <w:rPr>
          <w:rFonts w:eastAsia="Arial" w:cs="Times New Roman"/>
          <w:color w:val="auto"/>
          <w:kern w:val="3"/>
          <w:lang w:val="ru-RU" w:eastAsia="zh-CN" w:bidi="ar-SA"/>
        </w:rPr>
        <w:t xml:space="preserve"> лиц</w:t>
      </w:r>
      <w:r w:rsidR="00843780">
        <w:rPr>
          <w:rFonts w:eastAsia="Arial" w:cs="Times New Roman"/>
          <w:color w:val="auto"/>
          <w:kern w:val="3"/>
          <w:lang w:val="ru-RU" w:eastAsia="zh-CN" w:bidi="ar-SA"/>
        </w:rPr>
        <w:t>у</w:t>
      </w:r>
      <w:r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>
        <w:rPr>
          <w:rFonts w:cs="Times New Roman"/>
          <w:bCs/>
          <w:color w:val="auto"/>
          <w:kern w:val="3"/>
          <w:lang w:val="ru-RU" w:eastAsia="ru-RU" w:bidi="ar-SA"/>
        </w:rPr>
        <w:t>пострадавш</w:t>
      </w:r>
      <w:r w:rsidR="00843780">
        <w:rPr>
          <w:rFonts w:cs="Times New Roman"/>
          <w:bCs/>
          <w:color w:val="auto"/>
          <w:kern w:val="3"/>
          <w:lang w:val="ru-RU" w:eastAsia="ru-RU" w:bidi="ar-SA"/>
        </w:rPr>
        <w:t>ему</w:t>
      </w:r>
      <w:r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Pr="00D818F8">
        <w:rPr>
          <w:bCs/>
          <w:lang w:val="ru-RU"/>
        </w:rPr>
        <w:t>вследствие несчастн</w:t>
      </w:r>
      <w:r w:rsidR="00843780">
        <w:rPr>
          <w:bCs/>
          <w:lang w:val="ru-RU"/>
        </w:rPr>
        <w:t>ого</w:t>
      </w:r>
      <w:r w:rsidRPr="00D818F8">
        <w:rPr>
          <w:bCs/>
          <w:lang w:val="ru-RU"/>
        </w:rPr>
        <w:t xml:space="preserve"> случа</w:t>
      </w:r>
      <w:r w:rsidR="00843780">
        <w:rPr>
          <w:bCs/>
          <w:lang w:val="ru-RU"/>
        </w:rPr>
        <w:t>я на производстве,</w:t>
      </w:r>
      <w:r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>протез</w:t>
      </w:r>
      <w:r w:rsidR="00843780">
        <w:rPr>
          <w:rFonts w:eastAsia="Arial" w:cs="Times New Roman"/>
          <w:color w:val="auto"/>
          <w:kern w:val="3"/>
          <w:lang w:val="ru-RU" w:eastAsia="zh-CN" w:bidi="ar-SA"/>
        </w:rPr>
        <w:t>а предплечья с внешним источником энергии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(далее протез</w:t>
      </w:r>
      <w:r w:rsidR="00843780">
        <w:rPr>
          <w:rFonts w:eastAsia="Arial" w:cs="Times New Roman"/>
          <w:color w:val="auto"/>
          <w:kern w:val="3"/>
          <w:lang w:val="ru-RU" w:eastAsia="zh-CN" w:bidi="ar-SA"/>
        </w:rPr>
        <w:t>а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) предусматривает индивидуальное изготовление, обучение пользованию </w:t>
      </w:r>
      <w:r w:rsidR="00CB1A84" w:rsidRPr="00C61371">
        <w:rPr>
          <w:rFonts w:eastAsia="Arial" w:cs="Times New Roman"/>
          <w:color w:val="auto"/>
          <w:kern w:val="3"/>
          <w:lang w:val="ru-RU" w:eastAsia="zh-CN" w:bidi="ar-SA"/>
        </w:rPr>
        <w:t>и выдачу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>.</w:t>
      </w:r>
    </w:p>
    <w:p w:rsidR="005302F7" w:rsidRDefault="005302F7" w:rsidP="00CB1A84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Протез долж</w:t>
      </w:r>
      <w:r>
        <w:rPr>
          <w:rFonts w:eastAsia="Arial" w:cs="Times New Roman"/>
          <w:color w:val="auto"/>
          <w:kern w:val="3"/>
          <w:lang w:val="ru-RU" w:eastAsia="zh-CN" w:bidi="ar-SA"/>
        </w:rPr>
        <w:t>ен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соответств</w:t>
      </w:r>
      <w:r>
        <w:rPr>
          <w:rFonts w:eastAsia="Arial" w:cs="Times New Roman"/>
          <w:color w:val="auto"/>
          <w:kern w:val="3"/>
          <w:lang w:val="ru-RU" w:eastAsia="zh-CN" w:bidi="ar-SA"/>
        </w:rPr>
        <w:t>овать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требованиям Национального стандарта Российской Федерации </w:t>
      </w:r>
      <w:r>
        <w:rPr>
          <w:rFonts w:eastAsia="Arial" w:cs="Times New Roman"/>
          <w:color w:val="auto"/>
          <w:kern w:val="3"/>
          <w:lang w:val="ru-RU" w:eastAsia="zh-CN" w:bidi="ar-SA"/>
        </w:rPr>
        <w:t>ГОСТ Р 5</w:t>
      </w:r>
      <w:r w:rsidR="00393E63">
        <w:rPr>
          <w:rFonts w:eastAsia="Arial" w:cs="Times New Roman"/>
          <w:color w:val="auto"/>
          <w:kern w:val="3"/>
          <w:lang w:val="ru-RU" w:eastAsia="zh-CN" w:bidi="ar-SA"/>
        </w:rPr>
        <w:t>6138-2014</w:t>
      </w:r>
      <w:r>
        <w:rPr>
          <w:rFonts w:eastAsia="Arial" w:cs="Times New Roman"/>
          <w:color w:val="auto"/>
          <w:kern w:val="3"/>
          <w:lang w:val="ru-RU" w:eastAsia="zh-CN" w:bidi="ar-SA"/>
        </w:rPr>
        <w:t xml:space="preserve"> «</w:t>
      </w:r>
      <w:r w:rsidR="00393E63">
        <w:rPr>
          <w:rFonts w:eastAsia="Arial" w:cs="Times New Roman"/>
          <w:color w:val="auto"/>
          <w:kern w:val="3"/>
          <w:lang w:val="ru-RU" w:eastAsia="zh-CN" w:bidi="ar-SA"/>
        </w:rPr>
        <w:t>Протезы верхних конечностей. Технические требования</w:t>
      </w:r>
      <w:r w:rsidR="000865A8">
        <w:rPr>
          <w:rFonts w:eastAsia="Arial" w:cs="Times New Roman"/>
          <w:color w:val="auto"/>
          <w:kern w:val="3"/>
          <w:lang w:val="ru-RU" w:eastAsia="zh-CN" w:bidi="ar-SA"/>
        </w:rPr>
        <w:t>»:</w:t>
      </w:r>
      <w:r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</w:p>
    <w:p w:rsidR="00137869" w:rsidRDefault="00880C31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lastRenderedPageBreak/>
        <w:t xml:space="preserve">п.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>5.1. Протез должен соответствовать требованиям настоящего стандарта и нормативно-технической документации, утвер</w:t>
      </w:r>
      <w:r w:rsidR="00CB1A84">
        <w:rPr>
          <w:rFonts w:eastAsiaTheme="minorHAnsi" w:cs="Times New Roman"/>
          <w:color w:val="auto"/>
          <w:kern w:val="0"/>
          <w:lang w:val="ru-RU" w:bidi="ar-SA"/>
        </w:rPr>
        <w:t>жденной в установленном порядке;</w:t>
      </w:r>
    </w:p>
    <w:p w:rsidR="00137869" w:rsidRDefault="000865A8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п.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 xml:space="preserve">6.2. Протезы должны быть </w:t>
      </w:r>
      <w:proofErr w:type="spellStart"/>
      <w:r w:rsidR="00137869">
        <w:rPr>
          <w:rFonts w:eastAsiaTheme="minorHAnsi" w:cs="Times New Roman"/>
          <w:color w:val="auto"/>
          <w:kern w:val="0"/>
          <w:lang w:val="ru-RU" w:bidi="ar-SA"/>
        </w:rPr>
        <w:t>ремонтопригодными</w:t>
      </w:r>
      <w:proofErr w:type="spellEnd"/>
      <w:r w:rsidR="00137869">
        <w:rPr>
          <w:rFonts w:eastAsiaTheme="minorHAnsi" w:cs="Times New Roman"/>
          <w:color w:val="auto"/>
          <w:kern w:val="0"/>
          <w:lang w:val="ru-RU" w:bidi="ar-SA"/>
        </w:rPr>
        <w:t xml:space="preserve"> в течение срока службы. Число и номенклатура запасных деталей и/или узлов должны быть указаны в ТУ на протез конкретного вида</w:t>
      </w:r>
      <w:r w:rsidR="00CB1A84">
        <w:rPr>
          <w:rFonts w:eastAsiaTheme="minorHAnsi" w:cs="Times New Roman"/>
          <w:color w:val="auto"/>
          <w:kern w:val="0"/>
          <w:lang w:val="ru-RU" w:bidi="ar-SA"/>
        </w:rPr>
        <w:t>;</w:t>
      </w:r>
    </w:p>
    <w:p w:rsidR="00137869" w:rsidRPr="00880C31" w:rsidRDefault="000865A8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 w:themeColor="text1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п.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 xml:space="preserve">6.4. Указания по эксплуатации (применению по назначению) и, при необходимости, по техническому обслуживанию, предназначенные для пользователя, должны быть изложены в инструкции по применению (памятке по обращению с изделием) в соответствии с ГОСТ 2.601, </w:t>
      </w:r>
      <w:r w:rsidR="002E1F07">
        <w:fldChar w:fldCharType="begin"/>
      </w:r>
      <w:r w:rsidR="002E1F07" w:rsidRPr="002E1F07">
        <w:rPr>
          <w:lang w:val="ru-RU"/>
        </w:rPr>
        <w:instrText xml:space="preserve"> </w:instrText>
      </w:r>
      <w:r w:rsidR="002E1F07">
        <w:instrText>HYPERLINK</w:instrText>
      </w:r>
      <w:r w:rsidR="002E1F07" w:rsidRPr="002E1F07">
        <w:rPr>
          <w:lang w:val="ru-RU"/>
        </w:rPr>
        <w:instrText xml:space="preserve"> "</w:instrText>
      </w:r>
      <w:r w:rsidR="002E1F07">
        <w:instrText>consultantplus</w:instrText>
      </w:r>
      <w:r w:rsidR="002E1F07" w:rsidRPr="002E1F07">
        <w:rPr>
          <w:lang w:val="ru-RU"/>
        </w:rPr>
        <w:instrText>://</w:instrText>
      </w:r>
      <w:r w:rsidR="002E1F07">
        <w:instrText>offline</w:instrText>
      </w:r>
      <w:r w:rsidR="002E1F07" w:rsidRPr="002E1F07">
        <w:rPr>
          <w:lang w:val="ru-RU"/>
        </w:rPr>
        <w:instrText>/</w:instrText>
      </w:r>
      <w:r w:rsidR="002E1F07">
        <w:instrText>ref</w:instrText>
      </w:r>
      <w:r w:rsidR="002E1F07" w:rsidRPr="002E1F07">
        <w:rPr>
          <w:lang w:val="ru-RU"/>
        </w:rPr>
        <w:instrText>=</w:instrText>
      </w:r>
      <w:r w:rsidR="002E1F07">
        <w:instrText>E</w:instrText>
      </w:r>
      <w:r w:rsidR="002E1F07" w:rsidRPr="002E1F07">
        <w:rPr>
          <w:lang w:val="ru-RU"/>
        </w:rPr>
        <w:instrText>4</w:instrText>
      </w:r>
      <w:r w:rsidR="002E1F07">
        <w:instrText>C</w:instrText>
      </w:r>
      <w:r w:rsidR="002E1F07" w:rsidRPr="002E1F07">
        <w:rPr>
          <w:lang w:val="ru-RU"/>
        </w:rPr>
        <w:instrText>37</w:instrText>
      </w:r>
      <w:r w:rsidR="002E1F07">
        <w:instrText>FE</w:instrText>
      </w:r>
      <w:r w:rsidR="002E1F07" w:rsidRPr="002E1F07">
        <w:rPr>
          <w:lang w:val="ru-RU"/>
        </w:rPr>
        <w:instrText>93</w:instrText>
      </w:r>
      <w:r w:rsidR="002E1F07">
        <w:instrText>D</w:instrText>
      </w:r>
      <w:r w:rsidR="002E1F07" w:rsidRPr="002E1F07">
        <w:rPr>
          <w:lang w:val="ru-RU"/>
        </w:rPr>
        <w:instrText>09</w:instrText>
      </w:r>
      <w:r w:rsidR="002E1F07">
        <w:instrText>BEC</w:instrText>
      </w:r>
      <w:r w:rsidR="002E1F07" w:rsidRPr="002E1F07">
        <w:rPr>
          <w:lang w:val="ru-RU"/>
        </w:rPr>
        <w:instrText>60</w:instrText>
      </w:r>
      <w:r w:rsidR="002E1F07">
        <w:instrText>DA</w:instrText>
      </w:r>
      <w:r w:rsidR="002E1F07" w:rsidRPr="002E1F07">
        <w:rPr>
          <w:lang w:val="ru-RU"/>
        </w:rPr>
        <w:instrText>37984483</w:instrText>
      </w:r>
      <w:r w:rsidR="002E1F07">
        <w:instrText>F</w:instrText>
      </w:r>
      <w:r w:rsidR="002E1F07" w:rsidRPr="002E1F07">
        <w:rPr>
          <w:lang w:val="ru-RU"/>
        </w:rPr>
        <w:instrText>90</w:instrText>
      </w:r>
      <w:r w:rsidR="002E1F07">
        <w:instrText>F</w:instrText>
      </w:r>
      <w:r w:rsidR="002E1F07" w:rsidRPr="002E1F07">
        <w:rPr>
          <w:lang w:val="ru-RU"/>
        </w:rPr>
        <w:instrText>33</w:instrText>
      </w:r>
      <w:r w:rsidR="002E1F07">
        <w:instrText>BE</w:instrText>
      </w:r>
      <w:r w:rsidR="002E1F07" w:rsidRPr="002E1F07">
        <w:rPr>
          <w:lang w:val="ru-RU"/>
        </w:rPr>
        <w:instrText>97</w:instrText>
      </w:r>
      <w:r w:rsidR="002E1F07">
        <w:instrText>B</w:instrText>
      </w:r>
      <w:r w:rsidR="002E1F07" w:rsidRPr="002E1F07">
        <w:rPr>
          <w:lang w:val="ru-RU"/>
        </w:rPr>
        <w:instrText>44</w:instrText>
      </w:r>
      <w:r w:rsidR="002E1F07">
        <w:instrText>F</w:instrText>
      </w:r>
      <w:r w:rsidR="002E1F07" w:rsidRPr="002E1F07">
        <w:rPr>
          <w:lang w:val="ru-RU"/>
        </w:rPr>
        <w:instrText>8303223</w:instrText>
      </w:r>
      <w:r w:rsidR="002E1F07">
        <w:instrText>D</w:instrText>
      </w:r>
      <w:r w:rsidR="002E1F07" w:rsidRPr="002E1F07">
        <w:rPr>
          <w:lang w:val="ru-RU"/>
        </w:rPr>
        <w:instrText>12</w:instrText>
      </w:r>
      <w:r w:rsidR="002E1F07">
        <w:instrText>D</w:instrText>
      </w:r>
      <w:r w:rsidR="002E1F07" w:rsidRPr="002E1F07">
        <w:rPr>
          <w:lang w:val="ru-RU"/>
        </w:rPr>
        <w:instrText>3</w:instrText>
      </w:r>
      <w:r w:rsidR="002E1F07">
        <w:instrText>D</w:instrText>
      </w:r>
      <w:r w:rsidR="002E1F07" w:rsidRPr="002E1F07">
        <w:rPr>
          <w:lang w:val="ru-RU"/>
        </w:rPr>
        <w:instrText>3053</w:instrText>
      </w:r>
      <w:r w:rsidR="002E1F07">
        <w:instrText>B</w:instrText>
      </w:r>
      <w:r w:rsidR="002E1F07" w:rsidRPr="002E1F07">
        <w:rPr>
          <w:lang w:val="ru-RU"/>
        </w:rPr>
        <w:instrText>6</w:instrText>
      </w:r>
      <w:r w:rsidR="002E1F07">
        <w:instrText>D</w:instrText>
      </w:r>
      <w:r w:rsidR="002E1F07" w:rsidRPr="002E1F07">
        <w:rPr>
          <w:lang w:val="ru-RU"/>
        </w:rPr>
        <w:instrText>03</w:instrText>
      </w:r>
      <w:r w:rsidR="002E1F07">
        <w:instrText>DE</w:instrText>
      </w:r>
      <w:r w:rsidR="002E1F07" w:rsidRPr="002E1F07">
        <w:rPr>
          <w:lang w:val="ru-RU"/>
        </w:rPr>
        <w:instrText>7</w:instrText>
      </w:r>
      <w:r w:rsidR="002E1F07">
        <w:instrText>E</w:instrText>
      </w:r>
      <w:r w:rsidR="002E1F07" w:rsidRPr="002E1F07">
        <w:rPr>
          <w:lang w:val="ru-RU"/>
        </w:rPr>
        <w:instrText>1063</w:instrText>
      </w:r>
      <w:r w:rsidR="002E1F07">
        <w:instrText>B</w:instrText>
      </w:r>
      <w:r w:rsidR="002E1F07" w:rsidRPr="002E1F07">
        <w:rPr>
          <w:lang w:val="ru-RU"/>
        </w:rPr>
        <w:instrText>43</w:instrText>
      </w:r>
      <w:r w:rsidR="002E1F07">
        <w:instrText>D</w:instrText>
      </w:r>
      <w:r w:rsidR="002E1F07" w:rsidRPr="002E1F07">
        <w:rPr>
          <w:lang w:val="ru-RU"/>
        </w:rPr>
        <w:instrText>5</w:instrText>
      </w:r>
      <w:r w:rsidR="002E1F07">
        <w:instrText>FFD</w:instrText>
      </w:r>
      <w:r w:rsidR="002E1F07" w:rsidRPr="002E1F07">
        <w:rPr>
          <w:lang w:val="ru-RU"/>
        </w:rPr>
        <w:instrText>97251401931255</w:instrText>
      </w:r>
      <w:r w:rsidR="002E1F07">
        <w:instrText>CE</w:instrText>
      </w:r>
      <w:r w:rsidR="002E1F07" w:rsidRPr="002E1F07">
        <w:rPr>
          <w:lang w:val="ru-RU"/>
        </w:rPr>
        <w:instrText>91</w:instrText>
      </w:r>
      <w:r w:rsidR="002E1F07">
        <w:instrText>F</w:instrText>
      </w:r>
      <w:r w:rsidR="002E1F07" w:rsidRPr="002E1F07">
        <w:rPr>
          <w:lang w:val="ru-RU"/>
        </w:rPr>
        <w:instrText>94359</w:instrText>
      </w:r>
      <w:r w:rsidR="002E1F07">
        <w:instrText>FB</w:instrText>
      </w:r>
      <w:r w:rsidR="002E1F07" w:rsidRPr="002E1F07">
        <w:rPr>
          <w:lang w:val="ru-RU"/>
        </w:rPr>
        <w:instrText>3</w:instrText>
      </w:r>
      <w:r w:rsidR="002E1F07">
        <w:instrText>ADA</w:instrText>
      </w:r>
      <w:r w:rsidR="002E1F07" w:rsidRPr="002E1F07">
        <w:rPr>
          <w:lang w:val="ru-RU"/>
        </w:rPr>
        <w:instrText>9</w:instrText>
      </w:r>
      <w:r w:rsidR="002E1F07">
        <w:instrText>VEm</w:instrText>
      </w:r>
      <w:r w:rsidR="002E1F07" w:rsidRPr="002E1F07">
        <w:rPr>
          <w:lang w:val="ru-RU"/>
        </w:rPr>
        <w:instrText>0</w:instrText>
      </w:r>
      <w:r w:rsidR="002E1F07">
        <w:instrText>X</w:instrText>
      </w:r>
      <w:r w:rsidR="002E1F07" w:rsidRPr="002E1F07">
        <w:rPr>
          <w:lang w:val="ru-RU"/>
        </w:rPr>
        <w:instrText xml:space="preserve">" </w:instrText>
      </w:r>
      <w:r w:rsidR="002E1F07">
        <w:fldChar w:fldCharType="separate"/>
      </w:r>
      <w:r w:rsidR="00137869" w:rsidRPr="00880C31">
        <w:rPr>
          <w:rFonts w:eastAsiaTheme="minorHAnsi" w:cs="Times New Roman"/>
          <w:color w:val="000000" w:themeColor="text1"/>
          <w:kern w:val="0"/>
          <w:lang w:val="ru-RU" w:bidi="ar-SA"/>
        </w:rPr>
        <w:t>п. 5.2.6</w:t>
      </w:r>
      <w:r w:rsidR="002E1F07">
        <w:rPr>
          <w:rFonts w:eastAsiaTheme="minorHAnsi" w:cs="Times New Roman"/>
          <w:color w:val="000000" w:themeColor="text1"/>
          <w:kern w:val="0"/>
          <w:lang w:val="ru-RU" w:bidi="ar-SA"/>
        </w:rPr>
        <w:fldChar w:fldCharType="end"/>
      </w:r>
      <w:r w:rsidR="00CB1A84">
        <w:rPr>
          <w:rFonts w:eastAsiaTheme="minorHAnsi" w:cs="Times New Roman"/>
          <w:color w:val="auto"/>
          <w:kern w:val="0"/>
          <w:lang w:val="ru-RU" w:bidi="ar-SA"/>
        </w:rPr>
        <w:t>;</w:t>
      </w:r>
    </w:p>
    <w:p w:rsidR="00137869" w:rsidRPr="00880C31" w:rsidRDefault="000865A8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п.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 xml:space="preserve">7.5. Протезы должны выдерживать ударные нагрузки, возникающие при неправильном обращении и случайном падении с высоты 1 м на жесткую поверхность - по </w:t>
      </w:r>
      <w:r w:rsidR="002E1F07">
        <w:fldChar w:fldCharType="begin"/>
      </w:r>
      <w:r w:rsidR="002E1F07" w:rsidRPr="002E1F07">
        <w:rPr>
          <w:lang w:val="ru-RU"/>
        </w:rPr>
        <w:instrText xml:space="preserve"> </w:instrText>
      </w:r>
      <w:r w:rsidR="002E1F07">
        <w:instrText>HYPERLINK</w:instrText>
      </w:r>
      <w:r w:rsidR="002E1F07" w:rsidRPr="002E1F07">
        <w:rPr>
          <w:lang w:val="ru-RU"/>
        </w:rPr>
        <w:instrText xml:space="preserve"> "</w:instrText>
      </w:r>
      <w:r w:rsidR="002E1F07">
        <w:instrText>consultantplus</w:instrText>
      </w:r>
      <w:r w:rsidR="002E1F07" w:rsidRPr="002E1F07">
        <w:rPr>
          <w:lang w:val="ru-RU"/>
        </w:rPr>
        <w:instrText>://</w:instrText>
      </w:r>
      <w:r w:rsidR="002E1F07">
        <w:instrText>offline</w:instrText>
      </w:r>
      <w:r w:rsidR="002E1F07" w:rsidRPr="002E1F07">
        <w:rPr>
          <w:lang w:val="ru-RU"/>
        </w:rPr>
        <w:instrText>/</w:instrText>
      </w:r>
      <w:r w:rsidR="002E1F07">
        <w:instrText>ref</w:instrText>
      </w:r>
      <w:r w:rsidR="002E1F07" w:rsidRPr="002E1F07">
        <w:rPr>
          <w:lang w:val="ru-RU"/>
        </w:rPr>
        <w:instrText>=94</w:instrText>
      </w:r>
      <w:r w:rsidR="002E1F07">
        <w:instrText>C</w:instrText>
      </w:r>
      <w:r w:rsidR="002E1F07" w:rsidRPr="002E1F07">
        <w:rPr>
          <w:lang w:val="ru-RU"/>
        </w:rPr>
        <w:instrText>35746</w:instrText>
      </w:r>
      <w:r w:rsidR="002E1F07">
        <w:instrText>D</w:instrText>
      </w:r>
      <w:r w:rsidR="002E1F07" w:rsidRPr="002E1F07">
        <w:rPr>
          <w:lang w:val="ru-RU"/>
        </w:rPr>
        <w:instrText>24</w:instrText>
      </w:r>
      <w:r w:rsidR="002E1F07">
        <w:instrText>A</w:instrText>
      </w:r>
      <w:r w:rsidR="002E1F07" w:rsidRPr="002E1F07">
        <w:rPr>
          <w:lang w:val="ru-RU"/>
        </w:rPr>
        <w:instrText>925294609</w:instrText>
      </w:r>
      <w:r w:rsidR="002E1F07">
        <w:instrText>BA</w:instrText>
      </w:r>
      <w:r w:rsidR="002E1F07" w:rsidRPr="002E1F07">
        <w:rPr>
          <w:lang w:val="ru-RU"/>
        </w:rPr>
        <w:instrText>2</w:instrText>
      </w:r>
      <w:r w:rsidR="002E1F07">
        <w:instrText>FBE</w:instrText>
      </w:r>
      <w:r w:rsidR="002E1F07" w:rsidRPr="002E1F07">
        <w:rPr>
          <w:lang w:val="ru-RU"/>
        </w:rPr>
        <w:instrText>3</w:instrText>
      </w:r>
      <w:r w:rsidR="002E1F07">
        <w:instrText>B</w:instrText>
      </w:r>
      <w:r w:rsidR="002E1F07" w:rsidRPr="002E1F07">
        <w:rPr>
          <w:lang w:val="ru-RU"/>
        </w:rPr>
        <w:instrText>83</w:instrText>
      </w:r>
      <w:r w:rsidR="002E1F07">
        <w:instrText>E</w:instrText>
      </w:r>
      <w:r w:rsidR="002E1F07" w:rsidRPr="002E1F07">
        <w:rPr>
          <w:lang w:val="ru-RU"/>
        </w:rPr>
        <w:instrText>7714</w:instrText>
      </w:r>
      <w:r w:rsidR="002E1F07">
        <w:instrText>F</w:instrText>
      </w:r>
      <w:r w:rsidR="002E1F07" w:rsidRPr="002E1F07">
        <w:rPr>
          <w:lang w:val="ru-RU"/>
        </w:rPr>
        <w:instrText>63</w:instrText>
      </w:r>
      <w:r w:rsidR="002E1F07">
        <w:instrText>C</w:instrText>
      </w:r>
      <w:r w:rsidR="002E1F07" w:rsidRPr="002E1F07">
        <w:rPr>
          <w:lang w:val="ru-RU"/>
        </w:rPr>
        <w:instrText>6</w:instrText>
      </w:r>
      <w:r w:rsidR="002E1F07">
        <w:instrText>EB</w:instrText>
      </w:r>
      <w:r w:rsidR="002E1F07" w:rsidRPr="002E1F07">
        <w:rPr>
          <w:lang w:val="ru-RU"/>
        </w:rPr>
        <w:instrText>9</w:instrText>
      </w:r>
      <w:r w:rsidR="002E1F07">
        <w:instrText>A</w:instrText>
      </w:r>
      <w:r w:rsidR="002E1F07" w:rsidRPr="002E1F07">
        <w:rPr>
          <w:lang w:val="ru-RU"/>
        </w:rPr>
        <w:instrText>0543</w:instrText>
      </w:r>
      <w:r w:rsidR="002E1F07">
        <w:instrText>F</w:instrText>
      </w:r>
      <w:r w:rsidR="002E1F07" w:rsidRPr="002E1F07">
        <w:rPr>
          <w:lang w:val="ru-RU"/>
        </w:rPr>
        <w:instrText>28</w:instrText>
      </w:r>
      <w:r w:rsidR="002E1F07">
        <w:instrText>F</w:instrText>
      </w:r>
      <w:r w:rsidR="002E1F07" w:rsidRPr="002E1F07">
        <w:rPr>
          <w:lang w:val="ru-RU"/>
        </w:rPr>
        <w:instrText>2</w:instrText>
      </w:r>
      <w:r w:rsidR="002E1F07">
        <w:instrText>ED</w:instrText>
      </w:r>
      <w:r w:rsidR="002E1F07" w:rsidRPr="002E1F07">
        <w:rPr>
          <w:lang w:val="ru-RU"/>
        </w:rPr>
        <w:instrText>1</w:instrText>
      </w:r>
      <w:r w:rsidR="002E1F07">
        <w:instrText>DCC</w:instrText>
      </w:r>
      <w:r w:rsidR="002E1F07" w:rsidRPr="002E1F07">
        <w:rPr>
          <w:lang w:val="ru-RU"/>
        </w:rPr>
        <w:instrText>994</w:instrText>
      </w:r>
      <w:r w:rsidR="002E1F07" w:rsidRPr="002E1F07">
        <w:rPr>
          <w:lang w:val="ru-RU"/>
        </w:rPr>
        <w:instrText>4</w:instrText>
      </w:r>
      <w:r w:rsidR="002E1F07">
        <w:instrText>BFB</w:instrText>
      </w:r>
      <w:r w:rsidR="002E1F07" w:rsidRPr="002E1F07">
        <w:rPr>
          <w:lang w:val="ru-RU"/>
        </w:rPr>
        <w:instrText>0</w:instrText>
      </w:r>
      <w:r w:rsidR="002E1F07">
        <w:instrText>A</w:instrText>
      </w:r>
      <w:r w:rsidR="002E1F07" w:rsidRPr="002E1F07">
        <w:rPr>
          <w:lang w:val="ru-RU"/>
        </w:rPr>
        <w:instrText>54</w:instrText>
      </w:r>
      <w:r w:rsidR="002E1F07">
        <w:instrText>C</w:instrText>
      </w:r>
      <w:r w:rsidR="002E1F07" w:rsidRPr="002E1F07">
        <w:rPr>
          <w:lang w:val="ru-RU"/>
        </w:rPr>
        <w:instrText>38</w:instrText>
      </w:r>
      <w:r w:rsidR="002E1F07">
        <w:instrText>C</w:instrText>
      </w:r>
      <w:r w:rsidR="002E1F07" w:rsidRPr="002E1F07">
        <w:rPr>
          <w:lang w:val="ru-RU"/>
        </w:rPr>
        <w:instrText>0</w:instrText>
      </w:r>
      <w:r w:rsidR="002E1F07">
        <w:instrText>BF</w:instrText>
      </w:r>
      <w:r w:rsidR="002E1F07" w:rsidRPr="002E1F07">
        <w:rPr>
          <w:lang w:val="ru-RU"/>
        </w:rPr>
        <w:instrText>2786</w:instrText>
      </w:r>
      <w:r w:rsidR="002E1F07">
        <w:instrText>AB</w:instrText>
      </w:r>
      <w:r w:rsidR="002E1F07" w:rsidRPr="002E1F07">
        <w:rPr>
          <w:lang w:val="ru-RU"/>
        </w:rPr>
        <w:instrText>00</w:instrText>
      </w:r>
      <w:r w:rsidR="002E1F07">
        <w:instrText>f</w:instrText>
      </w:r>
      <w:r w:rsidR="002E1F07" w:rsidRPr="002E1F07">
        <w:rPr>
          <w:lang w:val="ru-RU"/>
        </w:rPr>
        <w:instrText>7</w:instrText>
      </w:r>
      <w:r w:rsidR="002E1F07">
        <w:instrText>n</w:instrText>
      </w:r>
      <w:r w:rsidR="002E1F07" w:rsidRPr="002E1F07">
        <w:rPr>
          <w:lang w:val="ru-RU"/>
        </w:rPr>
        <w:instrText>7</w:instrText>
      </w:r>
      <w:r w:rsidR="002E1F07">
        <w:instrText>X</w:instrText>
      </w:r>
      <w:r w:rsidR="002E1F07" w:rsidRPr="002E1F07">
        <w:rPr>
          <w:lang w:val="ru-RU"/>
        </w:rPr>
        <w:instrText xml:space="preserve">" </w:instrText>
      </w:r>
      <w:r w:rsidR="002E1F07">
        <w:fldChar w:fldCharType="separate"/>
      </w:r>
      <w:r w:rsidR="00137869" w:rsidRPr="00880C31">
        <w:rPr>
          <w:rFonts w:eastAsiaTheme="minorHAnsi" w:cs="Times New Roman"/>
          <w:color w:val="auto"/>
          <w:kern w:val="0"/>
          <w:lang w:val="ru-RU" w:bidi="ar-SA"/>
        </w:rPr>
        <w:t>ГОСТ Р 51632</w:t>
      </w:r>
      <w:r w:rsidR="002E1F07">
        <w:rPr>
          <w:rFonts w:eastAsiaTheme="minorHAnsi" w:cs="Times New Roman"/>
          <w:color w:val="auto"/>
          <w:kern w:val="0"/>
          <w:lang w:val="ru-RU" w:bidi="ar-SA"/>
        </w:rPr>
        <w:fldChar w:fldCharType="end"/>
      </w:r>
      <w:r w:rsidR="00CB1A84">
        <w:rPr>
          <w:rFonts w:eastAsiaTheme="minorHAnsi" w:cs="Times New Roman"/>
          <w:color w:val="auto"/>
          <w:kern w:val="0"/>
          <w:lang w:val="ru-RU" w:bidi="ar-SA"/>
        </w:rPr>
        <w:t>;</w:t>
      </w:r>
    </w:p>
    <w:p w:rsidR="00137869" w:rsidRDefault="000865A8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п.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>7.6. Протезы должны быть устойчивы к воздействию агрессивных биологических жидкостей (пота</w:t>
      </w:r>
      <w:r w:rsidR="00CB1A84">
        <w:rPr>
          <w:rFonts w:eastAsiaTheme="minorHAnsi" w:cs="Times New Roman"/>
          <w:color w:val="auto"/>
          <w:kern w:val="0"/>
          <w:lang w:val="ru-RU" w:bidi="ar-SA"/>
        </w:rPr>
        <w:t>)</w:t>
      </w:r>
      <w:r w:rsidR="00CB1A84" w:rsidRPr="00CB1A84">
        <w:rPr>
          <w:rFonts w:eastAsiaTheme="minorHAnsi" w:cs="Times New Roman"/>
          <w:color w:val="auto"/>
          <w:kern w:val="0"/>
          <w:lang w:val="ru-RU" w:bidi="ar-SA"/>
        </w:rPr>
        <w:t>;</w:t>
      </w:r>
    </w:p>
    <w:p w:rsidR="00137869" w:rsidRDefault="000865A8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п.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>7.7. Протезы должны быть приспособлены (доступны) для чистки (от пыли и/или загрязненных материалов),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</w:t>
      </w:r>
      <w:r>
        <w:rPr>
          <w:rFonts w:eastAsiaTheme="minorHAnsi" w:cs="Times New Roman"/>
          <w:color w:val="auto"/>
          <w:kern w:val="0"/>
          <w:lang w:val="ru-RU" w:bidi="ar-SA"/>
        </w:rPr>
        <w:t xml:space="preserve">ствами без повреждений протеза.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>Методы очистки и дезинфекции, соответствующие чистящие материалы и дезинфицирующие средства должны быть описаны в инструкции по применению (памятке по обращению с протезом</w:t>
      </w:r>
      <w:r w:rsidR="00CB1A84">
        <w:rPr>
          <w:rFonts w:eastAsiaTheme="minorHAnsi" w:cs="Times New Roman"/>
          <w:color w:val="auto"/>
          <w:kern w:val="0"/>
          <w:lang w:val="ru-RU" w:bidi="ar-SA"/>
        </w:rPr>
        <w:t>)</w:t>
      </w:r>
      <w:r w:rsidR="00CB1A84" w:rsidRPr="00CB1A84">
        <w:rPr>
          <w:rFonts w:eastAsiaTheme="minorHAnsi" w:cs="Times New Roman"/>
          <w:color w:val="auto"/>
          <w:kern w:val="0"/>
          <w:lang w:val="ru-RU" w:bidi="ar-SA"/>
        </w:rPr>
        <w:t>;</w:t>
      </w:r>
    </w:p>
    <w:p w:rsidR="00CB1A84" w:rsidRDefault="000865A8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п.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>8.2. Внешний вид и форма протеза должны соответствовать внешнему ви</w:t>
      </w:r>
      <w:r w:rsidR="00880C31">
        <w:rPr>
          <w:rFonts w:eastAsiaTheme="minorHAnsi" w:cs="Times New Roman"/>
          <w:color w:val="auto"/>
          <w:kern w:val="0"/>
          <w:lang w:val="ru-RU" w:bidi="ar-SA"/>
        </w:rPr>
        <w:t>ду и форме здоровой конечности</w:t>
      </w:r>
      <w:r w:rsidR="00CB1A84">
        <w:rPr>
          <w:rFonts w:eastAsiaTheme="minorHAnsi" w:cs="Times New Roman"/>
          <w:color w:val="auto"/>
          <w:kern w:val="0"/>
          <w:lang w:val="ru-RU" w:bidi="ar-SA"/>
        </w:rPr>
        <w:t>;</w:t>
      </w:r>
    </w:p>
    <w:p w:rsidR="000865A8" w:rsidRDefault="000865A8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>п.</w:t>
      </w:r>
      <w:r w:rsidR="00CB1A84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>8.3. Протезы пальцев и кисти косметические должны иметь антропометрическое сходство с соответствующими сегментами конечности пользователя</w:t>
      </w:r>
      <w:r w:rsidR="00CB1A84">
        <w:rPr>
          <w:rFonts w:eastAsiaTheme="minorHAnsi" w:cs="Times New Roman"/>
          <w:color w:val="auto"/>
          <w:kern w:val="0"/>
          <w:lang w:val="ru-RU" w:bidi="ar-SA"/>
        </w:rPr>
        <w:t>;</w:t>
      </w:r>
    </w:p>
    <w:p w:rsidR="00137869" w:rsidRDefault="000865A8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п. </w:t>
      </w:r>
      <w:r w:rsidR="00880C31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 xml:space="preserve">8.4. Средства регулировки или </w:t>
      </w:r>
      <w:r w:rsidR="00CB1A84">
        <w:rPr>
          <w:rFonts w:eastAsiaTheme="minorHAnsi" w:cs="Times New Roman"/>
          <w:color w:val="auto"/>
          <w:kern w:val="0"/>
          <w:lang w:val="ru-RU" w:bidi="ar-SA"/>
        </w:rPr>
        <w:t>управления элементов,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 xml:space="preserve"> или узлов протеза должны быть легкодоступными и </w:t>
      </w:r>
      <w:proofErr w:type="spellStart"/>
      <w:r w:rsidR="00137869">
        <w:rPr>
          <w:rFonts w:eastAsiaTheme="minorHAnsi" w:cs="Times New Roman"/>
          <w:color w:val="auto"/>
          <w:kern w:val="0"/>
          <w:lang w:val="ru-RU" w:bidi="ar-SA"/>
        </w:rPr>
        <w:t>эргономически</w:t>
      </w:r>
      <w:proofErr w:type="spellEnd"/>
      <w:r w:rsidR="00137869">
        <w:rPr>
          <w:rFonts w:eastAsiaTheme="minorHAnsi" w:cs="Times New Roman"/>
          <w:color w:val="auto"/>
          <w:kern w:val="0"/>
          <w:lang w:val="ru-RU" w:bidi="ar-SA"/>
        </w:rPr>
        <w:t xml:space="preserve"> удобными для пользователя</w:t>
      </w:r>
      <w:r w:rsidR="00CB1A84">
        <w:rPr>
          <w:rFonts w:eastAsiaTheme="minorHAnsi" w:cs="Times New Roman"/>
          <w:color w:val="auto"/>
          <w:kern w:val="0"/>
          <w:lang w:val="ru-RU" w:bidi="ar-SA"/>
        </w:rPr>
        <w:t>;</w:t>
      </w:r>
    </w:p>
    <w:p w:rsidR="000865A8" w:rsidRDefault="000865A8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п.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>9.1. Габаритные размеры и масса протеза должны быть установлены в ТУ на протез конкретного вида</w:t>
      </w:r>
      <w:r w:rsidR="00CB1A84">
        <w:rPr>
          <w:rFonts w:eastAsiaTheme="minorHAnsi" w:cs="Times New Roman"/>
          <w:color w:val="auto"/>
          <w:kern w:val="0"/>
          <w:lang w:val="ru-RU" w:bidi="ar-SA"/>
        </w:rPr>
        <w:t>;</w:t>
      </w:r>
    </w:p>
    <w:p w:rsidR="000865A8" w:rsidRDefault="000865A8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п.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>9.2. 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</w:t>
      </w:r>
      <w:r w:rsidR="00CB1A84">
        <w:rPr>
          <w:rFonts w:eastAsiaTheme="minorHAnsi" w:cs="Times New Roman"/>
          <w:color w:val="auto"/>
          <w:kern w:val="0"/>
          <w:lang w:val="ru-RU" w:bidi="ar-SA"/>
        </w:rPr>
        <w:t>;</w:t>
      </w:r>
    </w:p>
    <w:p w:rsidR="00137869" w:rsidRDefault="000865A8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п.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>9.18. Протезы с внешним источником энергии должны отвечать требованиям по обеспечению электромагнитной совместимостью ГОСТ Р ИСО 225</w:t>
      </w:r>
      <w:r w:rsidR="00CB1A84">
        <w:rPr>
          <w:rFonts w:eastAsiaTheme="minorHAnsi" w:cs="Times New Roman"/>
          <w:color w:val="auto"/>
          <w:kern w:val="0"/>
          <w:lang w:val="ru-RU" w:bidi="ar-SA"/>
        </w:rPr>
        <w:t>23, раздел 7;</w:t>
      </w:r>
    </w:p>
    <w:p w:rsidR="000865A8" w:rsidRDefault="000865A8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п.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>10.1. Материалы, применяемые в протезах, должны соответствовать требованиям Г</w:t>
      </w:r>
      <w:r w:rsidR="00CB1A84">
        <w:rPr>
          <w:rFonts w:eastAsiaTheme="minorHAnsi" w:cs="Times New Roman"/>
          <w:color w:val="auto"/>
          <w:kern w:val="0"/>
          <w:lang w:val="ru-RU" w:bidi="ar-SA"/>
        </w:rPr>
        <w:t>ОСТ Р ИСО 22523, подраздел 5.1;</w:t>
      </w:r>
    </w:p>
    <w:p w:rsidR="00137869" w:rsidRPr="000865A8" w:rsidRDefault="000865A8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п. 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 xml:space="preserve">10.2. Металлические детали протеза должны быть изготовлены из </w:t>
      </w:r>
      <w:r w:rsidR="00CB1A84">
        <w:rPr>
          <w:rFonts w:eastAsiaTheme="minorHAnsi" w:cs="Times New Roman"/>
          <w:color w:val="auto"/>
          <w:kern w:val="0"/>
          <w:lang w:val="ru-RU" w:bidi="ar-SA"/>
        </w:rPr>
        <w:t>коррозионностойких</w:t>
      </w:r>
      <w:r w:rsidR="00137869">
        <w:rPr>
          <w:rFonts w:eastAsiaTheme="minorHAnsi" w:cs="Times New Roman"/>
          <w:color w:val="auto"/>
          <w:kern w:val="0"/>
          <w:lang w:val="ru-RU" w:bidi="ar-SA"/>
        </w:rPr>
        <w:t xml:space="preserve"> материалов или иметь защитные или защитно-декоративные покрытия по </w:t>
      </w:r>
      <w:hyperlink r:id="rId5" w:history="1">
        <w:r w:rsidR="00137869" w:rsidRPr="000865A8">
          <w:rPr>
            <w:rFonts w:eastAsiaTheme="minorHAnsi" w:cs="Times New Roman"/>
            <w:color w:val="auto"/>
            <w:kern w:val="0"/>
            <w:lang w:val="ru-RU" w:bidi="ar-SA"/>
          </w:rPr>
          <w:t>ГОСТ 9.301</w:t>
        </w:r>
      </w:hyperlink>
      <w:r w:rsidR="00CB1A84">
        <w:rPr>
          <w:rFonts w:eastAsiaTheme="minorHAnsi" w:cs="Times New Roman"/>
          <w:color w:val="auto"/>
          <w:kern w:val="0"/>
          <w:lang w:val="ru-RU" w:bidi="ar-SA"/>
        </w:rPr>
        <w:t>;</w:t>
      </w:r>
    </w:p>
    <w:p w:rsidR="00137869" w:rsidRPr="000865A8" w:rsidRDefault="000865A8" w:rsidP="00CB1A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п. </w:t>
      </w:r>
      <w:r w:rsidR="00B56634">
        <w:rPr>
          <w:rFonts w:eastAsiaTheme="minorHAnsi" w:cs="Times New Roman"/>
          <w:color w:val="auto"/>
          <w:kern w:val="0"/>
          <w:lang w:val="ru-RU" w:bidi="ar-SA"/>
        </w:rPr>
        <w:t>12.1. Маркировка протезов должна соответствовать требованиям ГОСТ Р ИСО 22523, подраздел 13.2, и ТУ на протез конкретного вида.</w:t>
      </w:r>
    </w:p>
    <w:p w:rsidR="003B7316" w:rsidRPr="00C61371" w:rsidRDefault="003B7316" w:rsidP="00CB1A84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Протез долж</w:t>
      </w:r>
      <w:r w:rsidR="00843780">
        <w:rPr>
          <w:rFonts w:eastAsia="Arial" w:cs="Times New Roman"/>
          <w:color w:val="auto"/>
          <w:kern w:val="3"/>
          <w:lang w:val="ru-RU" w:eastAsia="zh-CN" w:bidi="ar-SA"/>
        </w:rPr>
        <w:t>е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н изготавливаться с учетом анатомических дефектов </w:t>
      </w:r>
      <w:r w:rsidR="008C27F4">
        <w:rPr>
          <w:rFonts w:eastAsia="Arial" w:cs="Times New Roman"/>
          <w:color w:val="auto"/>
          <w:kern w:val="3"/>
          <w:lang w:val="ru-RU" w:eastAsia="zh-CN" w:bidi="ar-SA"/>
        </w:rPr>
        <w:t>верхних</w:t>
      </w:r>
      <w:r w:rsidR="008C27F4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конечностей</w:t>
      </w:r>
      <w:r w:rsidR="00094FFD">
        <w:rPr>
          <w:rFonts w:eastAsia="Arial" w:cs="Times New Roman"/>
          <w:color w:val="auto"/>
          <w:kern w:val="3"/>
          <w:lang w:val="ru-RU" w:eastAsia="zh-CN" w:bidi="ar-SA"/>
        </w:rPr>
        <w:t xml:space="preserve">, индивидуально для 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3B7316" w:rsidRDefault="003B7316" w:rsidP="00CB1A84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Приемные гильзы и крепления протез</w:t>
      </w:r>
      <w:r w:rsidR="00094FFD">
        <w:rPr>
          <w:rFonts w:eastAsia="Arial" w:cs="Times New Roman"/>
          <w:color w:val="auto"/>
          <w:kern w:val="3"/>
          <w:lang w:val="ru-RU" w:eastAsia="zh-CN" w:bidi="ar-SA"/>
        </w:rPr>
        <w:t>а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BD58B6" w:rsidRPr="00C61371" w:rsidRDefault="00BD58B6" w:rsidP="00CB1A84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</w:p>
    <w:p w:rsidR="00AE7588" w:rsidRPr="00C61371" w:rsidRDefault="00CB1A84" w:rsidP="00CB1A84">
      <w:pPr>
        <w:suppressAutoHyphens w:val="0"/>
        <w:ind w:firstLine="709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</w:t>
      </w:r>
    </w:p>
    <w:p w:rsidR="00AE7588" w:rsidRDefault="00AE7588" w:rsidP="00CB1A84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Работы по изготовлению протез</w:t>
      </w:r>
      <w:r w:rsidR="00094FFD">
        <w:rPr>
          <w:rFonts w:eastAsia="Times New Roman" w:cs="Times New Roman"/>
          <w:color w:val="auto"/>
          <w:kern w:val="0"/>
          <w:lang w:val="ru-RU" w:eastAsia="ar-SA" w:bidi="ar-SA"/>
        </w:rPr>
        <w:t>а</w:t>
      </w: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считать эффективно исполненными, если у </w:t>
      </w:r>
      <w:r w:rsidR="00D32A34">
        <w:rPr>
          <w:rFonts w:eastAsia="Times New Roman" w:cs="Times New Roman"/>
          <w:color w:val="auto"/>
          <w:kern w:val="0"/>
          <w:lang w:val="ru-RU" w:eastAsia="ar-SA" w:bidi="ar-SA"/>
        </w:rPr>
        <w:t>пострадавшего на производстве</w:t>
      </w: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CB1A84" w:rsidRPr="00360516" w:rsidRDefault="00CB1A84" w:rsidP="00CB1A84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</w:p>
    <w:p w:rsidR="001D7D65" w:rsidRPr="00CB1A84" w:rsidRDefault="008D1A34" w:rsidP="00CB1A84">
      <w:pPr>
        <w:keepNext/>
        <w:widowControl w:val="0"/>
        <w:spacing w:line="100" w:lineRule="atLeast"/>
        <w:ind w:firstLine="709"/>
        <w:jc w:val="both"/>
        <w:textAlignment w:val="baseline"/>
        <w:rPr>
          <w:rFonts w:cs="Times New Roman"/>
          <w:lang w:val="de-DE"/>
        </w:rPr>
      </w:pPr>
      <w:r w:rsidRPr="00CB1A84">
        <w:rPr>
          <w:rFonts w:cs="Times New Roman"/>
          <w:b/>
          <w:bCs/>
          <w:lang w:val="de-DE"/>
        </w:rPr>
        <w:t xml:space="preserve">Требования к месту, условиям и срокам (периодам) </w:t>
      </w:r>
      <w:r w:rsidR="00992135" w:rsidRPr="00CB1A84">
        <w:rPr>
          <w:rFonts w:cs="Times New Roman"/>
          <w:b/>
          <w:bCs/>
          <w:lang w:val="ru-RU"/>
        </w:rPr>
        <w:t>выполнения работ</w:t>
      </w:r>
      <w:r w:rsidRPr="00CB1A84">
        <w:rPr>
          <w:rFonts w:cs="Times New Roman"/>
          <w:b/>
          <w:bCs/>
          <w:lang w:val="de-DE"/>
        </w:rPr>
        <w:t>:</w:t>
      </w:r>
    </w:p>
    <w:p w:rsidR="008D1A34" w:rsidRPr="00C61371" w:rsidRDefault="008D1A34" w:rsidP="00CB1A84">
      <w:pPr>
        <w:keepNext/>
        <w:widowControl w:val="0"/>
        <w:spacing w:line="100" w:lineRule="atLeast"/>
        <w:ind w:firstLine="709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отражение в акте передачи </w:t>
      </w:r>
      <w:r w:rsidR="00D92207">
        <w:rPr>
          <w:rFonts w:cs="Times New Roman"/>
          <w:lang w:val="ru-RU"/>
        </w:rPr>
        <w:t>пострадавш</w:t>
      </w:r>
      <w:r w:rsidR="00094FFD">
        <w:rPr>
          <w:rFonts w:cs="Times New Roman"/>
          <w:lang w:val="ru-RU"/>
        </w:rPr>
        <w:t xml:space="preserve">ему </w:t>
      </w:r>
      <w:r w:rsidR="00D92207">
        <w:rPr>
          <w:rFonts w:cs="Times New Roman"/>
          <w:lang w:val="ru-RU"/>
        </w:rPr>
        <w:t>на производстве</w:t>
      </w:r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протезно-ортопедических изделий</w:t>
      </w:r>
      <w:r w:rsidRPr="00C61371">
        <w:rPr>
          <w:rFonts w:cs="Times New Roman"/>
          <w:lang w:val="de-DE"/>
        </w:rPr>
        <w:t xml:space="preserve"> реквизитов документа, удостоверяющего личность получателя;</w:t>
      </w:r>
    </w:p>
    <w:p w:rsidR="00AE29EC" w:rsidRDefault="008D1A34" w:rsidP="00CB1A84">
      <w:pPr>
        <w:keepNext/>
        <w:widowControl w:val="0"/>
        <w:spacing w:line="100" w:lineRule="atLeast"/>
        <w:ind w:firstLine="709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информирование </w:t>
      </w:r>
      <w:r w:rsidR="00D92207">
        <w:rPr>
          <w:rFonts w:cs="Times New Roman"/>
          <w:lang w:val="ru-RU"/>
        </w:rPr>
        <w:t>пострадавш</w:t>
      </w:r>
      <w:r w:rsidR="00094FFD">
        <w:rPr>
          <w:rFonts w:cs="Times New Roman"/>
          <w:lang w:val="ru-RU"/>
        </w:rPr>
        <w:t>его</w:t>
      </w:r>
      <w:r w:rsidR="00D92207">
        <w:rPr>
          <w:rFonts w:cs="Times New Roman"/>
          <w:lang w:val="ru-RU"/>
        </w:rPr>
        <w:t xml:space="preserve"> на производстве</w:t>
      </w:r>
      <w:r w:rsidRPr="00C61371">
        <w:rPr>
          <w:rFonts w:cs="Times New Roman"/>
          <w:lang w:val="de-DE"/>
        </w:rPr>
        <w:t xml:space="preserve"> о дате, времени и месте </w:t>
      </w:r>
      <w:r w:rsidRPr="00C61371">
        <w:rPr>
          <w:rFonts w:cs="Times New Roman"/>
          <w:lang w:val="ru-RU"/>
        </w:rPr>
        <w:t>изготовления</w:t>
      </w:r>
      <w:r w:rsidRPr="00C61371">
        <w:rPr>
          <w:rFonts w:cs="Times New Roman"/>
          <w:lang w:val="de-DE"/>
        </w:rPr>
        <w:t>.</w:t>
      </w:r>
    </w:p>
    <w:p w:rsidR="00CB1A84" w:rsidRDefault="00CB1A84" w:rsidP="00CB1A84">
      <w:pPr>
        <w:keepNext/>
        <w:widowControl w:val="0"/>
        <w:spacing w:line="100" w:lineRule="atLeast"/>
        <w:ind w:firstLine="709"/>
        <w:jc w:val="both"/>
        <w:textAlignment w:val="baseline"/>
        <w:rPr>
          <w:rFonts w:cs="Times New Roman"/>
          <w:lang w:val="de-DE"/>
        </w:rPr>
      </w:pPr>
    </w:p>
    <w:p w:rsidR="00AE7588" w:rsidRPr="00C61371" w:rsidRDefault="00AE7588" w:rsidP="00CB1A84">
      <w:pPr>
        <w:ind w:firstLine="709"/>
        <w:jc w:val="both"/>
        <w:rPr>
          <w:rFonts w:cs="Times New Roman"/>
          <w:b/>
          <w:bCs/>
          <w:lang w:val="ru-RU"/>
        </w:rPr>
      </w:pPr>
      <w:r w:rsidRPr="00C61371">
        <w:rPr>
          <w:rFonts w:cs="Times New Roman"/>
          <w:b/>
          <w:bCs/>
          <w:lang w:val="ru-RU"/>
        </w:rPr>
        <w:t>Порядок формирования цены контракта</w:t>
      </w:r>
    </w:p>
    <w:p w:rsidR="00AE7588" w:rsidRDefault="00AE7588" w:rsidP="00CB1A84">
      <w:pPr>
        <w:ind w:firstLine="709"/>
        <w:jc w:val="both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В цену Контракта включаются все расходы Исполнителя по исполнению настоящего Контракта, в том числе расходы по выполненным Работам с учетом физиологических данных Получателя, а также расходы на перевозку, страхование, уплату налогов и других обязательных платежей.</w:t>
      </w:r>
    </w:p>
    <w:p w:rsidR="00CB1A84" w:rsidRDefault="00CB1A84" w:rsidP="00CB1A84">
      <w:pPr>
        <w:ind w:firstLine="709"/>
        <w:jc w:val="both"/>
        <w:rPr>
          <w:rFonts w:cs="Times New Roman"/>
          <w:lang w:val="ru-RU"/>
        </w:rPr>
      </w:pPr>
    </w:p>
    <w:p w:rsidR="00AE7588" w:rsidRDefault="00AE7588" w:rsidP="00CB1A84">
      <w:pPr>
        <w:suppressAutoHyphens w:val="0"/>
        <w:ind w:firstLine="709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b/>
          <w:kern w:val="0"/>
          <w:lang w:val="ru-RU"/>
        </w:rPr>
        <w:t>Гарантийный срок</w:t>
      </w:r>
    </w:p>
    <w:p w:rsidR="00D4709A" w:rsidRPr="00094FFD" w:rsidRDefault="00AE7588" w:rsidP="00CB1A84">
      <w:pPr>
        <w:suppressLineNumbers/>
        <w:ind w:firstLine="709"/>
        <w:jc w:val="both"/>
        <w:rPr>
          <w:rFonts w:cs="Times New Roman"/>
          <w:spacing w:val="1"/>
          <w:lang w:val="ru-RU"/>
        </w:rPr>
      </w:pPr>
      <w:r w:rsidRPr="00C61371">
        <w:rPr>
          <w:rFonts w:cs="Times New Roman"/>
          <w:kern w:val="0"/>
          <w:lang w:val="ru-RU"/>
        </w:rPr>
        <w:t>Гарантийный срок на протез устанавливается со дня выдачи готового изделия в эксплуатацию</w:t>
      </w:r>
      <w:r w:rsidR="00BA6D33">
        <w:rPr>
          <w:rFonts w:cs="Times New Roman"/>
          <w:kern w:val="0"/>
          <w:lang w:val="ru-RU"/>
        </w:rPr>
        <w:t>.</w:t>
      </w:r>
      <w:r w:rsidRPr="00C61371">
        <w:rPr>
          <w:rFonts w:cs="Times New Roman"/>
          <w:kern w:val="0"/>
          <w:lang w:val="ru-RU"/>
        </w:rPr>
        <w:t xml:space="preserve"> </w:t>
      </w:r>
      <w:r w:rsidR="00094FFD" w:rsidRPr="001A6733">
        <w:rPr>
          <w:rFonts w:cs="Times New Roman"/>
          <w:spacing w:val="1"/>
          <w:lang w:val="ru-RU"/>
        </w:rPr>
        <w:t xml:space="preserve">Гарантийный срок на </w:t>
      </w:r>
      <w:r w:rsidR="00094FFD">
        <w:rPr>
          <w:rFonts w:cs="Times New Roman"/>
          <w:spacing w:val="1"/>
          <w:lang w:val="ru-RU"/>
        </w:rPr>
        <w:t>протез</w:t>
      </w:r>
      <w:r w:rsidR="00094FFD" w:rsidRPr="001A6733">
        <w:rPr>
          <w:rFonts w:cs="Times New Roman"/>
          <w:spacing w:val="1"/>
          <w:lang w:val="ru-RU"/>
        </w:rPr>
        <w:t xml:space="preserve"> составляет 1</w:t>
      </w:r>
      <w:r w:rsidR="00094FFD">
        <w:rPr>
          <w:rFonts w:cs="Times New Roman"/>
          <w:spacing w:val="1"/>
          <w:lang w:val="ru-RU"/>
        </w:rPr>
        <w:t>2</w:t>
      </w:r>
      <w:r w:rsidR="00094FFD" w:rsidRPr="001A6733">
        <w:rPr>
          <w:rFonts w:cs="Times New Roman"/>
          <w:spacing w:val="1"/>
          <w:lang w:val="ru-RU"/>
        </w:rPr>
        <w:t xml:space="preserve"> месяц</w:t>
      </w:r>
      <w:r w:rsidR="00094FFD">
        <w:rPr>
          <w:rFonts w:cs="Times New Roman"/>
          <w:spacing w:val="1"/>
          <w:lang w:val="ru-RU"/>
        </w:rPr>
        <w:t>ев</w:t>
      </w:r>
      <w:r w:rsidR="00094FFD" w:rsidRPr="001A6733">
        <w:rPr>
          <w:rFonts w:cs="Times New Roman"/>
          <w:spacing w:val="1"/>
          <w:lang w:val="ru-RU"/>
        </w:rPr>
        <w:t xml:space="preserve"> после подписания Акта сдачи-приемки работ Получателем. </w:t>
      </w:r>
    </w:p>
    <w:p w:rsidR="00CB1A84" w:rsidRDefault="00AE7588" w:rsidP="00CB1A84">
      <w:pPr>
        <w:suppressAutoHyphens w:val="0"/>
        <w:ind w:firstLine="709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kern w:val="0"/>
          <w:lang w:val="ru-RU"/>
        </w:rPr>
        <w:t>В течение этого срока предприятие-изготовитель производит замену или ремонт изделия бесплатно.</w:t>
      </w:r>
    </w:p>
    <w:p w:rsidR="00CB1A84" w:rsidRDefault="00CB1A84" w:rsidP="00CB1A84">
      <w:pPr>
        <w:suppressAutoHyphens w:val="0"/>
        <w:ind w:firstLine="709"/>
        <w:jc w:val="both"/>
        <w:rPr>
          <w:rFonts w:cs="Times New Roman"/>
          <w:kern w:val="0"/>
          <w:lang w:val="ru-RU"/>
        </w:rPr>
      </w:pPr>
    </w:p>
    <w:p w:rsidR="00360516" w:rsidRDefault="00570757" w:rsidP="00CB1A84">
      <w:pPr>
        <w:suppressAutoHyphens w:val="0"/>
        <w:ind w:firstLine="709"/>
        <w:jc w:val="both"/>
        <w:rPr>
          <w:b/>
          <w:color w:val="auto"/>
          <w:lang w:val="ru-RU" w:eastAsia="ar-SA" w:bidi="ar-SA"/>
        </w:rPr>
      </w:pPr>
      <w:r w:rsidRPr="00207529">
        <w:rPr>
          <w:b/>
          <w:color w:val="auto"/>
          <w:lang w:val="ru-RU" w:eastAsia="ar-SA" w:bidi="ar-SA"/>
        </w:rPr>
        <w:t xml:space="preserve">Место, условия и </w:t>
      </w:r>
      <w:r w:rsidR="00360516">
        <w:rPr>
          <w:b/>
          <w:color w:val="auto"/>
          <w:lang w:val="ru-RU" w:eastAsia="ar-SA" w:bidi="ar-SA"/>
        </w:rPr>
        <w:t xml:space="preserve">сроки (периоды) </w:t>
      </w:r>
      <w:r w:rsidR="00CB1A84">
        <w:rPr>
          <w:b/>
          <w:color w:val="auto"/>
          <w:lang w:val="ru-RU" w:eastAsia="ar-SA" w:bidi="ar-SA"/>
        </w:rPr>
        <w:t>выполнения работ</w:t>
      </w:r>
    </w:p>
    <w:p w:rsidR="00393E63" w:rsidRDefault="00393E63" w:rsidP="00CB1A8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r w:rsidRPr="00207529">
        <w:rPr>
          <w:color w:val="auto"/>
          <w:lang w:val="ru-RU" w:eastAsia="ar-SA" w:bidi="ar-SA"/>
        </w:rPr>
        <w:t>Выполнение работ должно быть осуществлено: Р</w:t>
      </w:r>
      <w:r>
        <w:rPr>
          <w:color w:val="auto"/>
          <w:lang w:val="ru-RU" w:eastAsia="ar-SA" w:bidi="ar-SA"/>
        </w:rPr>
        <w:t xml:space="preserve">оссийская </w:t>
      </w:r>
      <w:r w:rsidRPr="00207529">
        <w:rPr>
          <w:color w:val="auto"/>
          <w:lang w:val="ru-RU" w:eastAsia="ar-SA" w:bidi="ar-SA"/>
        </w:rPr>
        <w:t>Ф</w:t>
      </w:r>
      <w:r>
        <w:rPr>
          <w:color w:val="auto"/>
          <w:lang w:val="ru-RU" w:eastAsia="ar-SA" w:bidi="ar-SA"/>
        </w:rPr>
        <w:t>едерация</w:t>
      </w:r>
      <w:r w:rsidRPr="00207529">
        <w:rPr>
          <w:color w:val="auto"/>
          <w:lang w:val="ru-RU" w:eastAsia="ar-SA" w:bidi="ar-SA"/>
        </w:rPr>
        <w:t>, Дальневосточный федеральный округ, по месту нахождения Исполнителя</w:t>
      </w:r>
      <w:r>
        <w:rPr>
          <w:color w:val="auto"/>
          <w:lang w:val="ru-RU" w:eastAsia="ar-SA" w:bidi="ar-SA"/>
        </w:rPr>
        <w:t>,</w:t>
      </w:r>
      <w:r w:rsidRPr="00207529">
        <w:rPr>
          <w:color w:val="auto"/>
          <w:lang w:val="ru-RU" w:eastAsia="ar-SA" w:bidi="ar-SA"/>
        </w:rPr>
        <w:t xml:space="preserve"> по заказ</w:t>
      </w:r>
      <w:r>
        <w:rPr>
          <w:color w:val="auto"/>
          <w:lang w:val="ru-RU" w:eastAsia="ar-SA" w:bidi="ar-SA"/>
        </w:rPr>
        <w:t>у пострадавшего на производстве</w:t>
      </w:r>
      <w:r w:rsidRPr="00207529">
        <w:rPr>
          <w:color w:val="auto"/>
          <w:lang w:val="ru-RU" w:eastAsia="ar-SA" w:bidi="ar-SA"/>
        </w:rPr>
        <w:t xml:space="preserve"> при наличии направлени</w:t>
      </w:r>
      <w:r>
        <w:rPr>
          <w:color w:val="auto"/>
          <w:lang w:val="ru-RU" w:eastAsia="ar-SA" w:bidi="ar-SA"/>
        </w:rPr>
        <w:t>я, выданного Филиалом</w:t>
      </w:r>
      <w:r w:rsidRPr="00207529">
        <w:rPr>
          <w:color w:val="auto"/>
          <w:lang w:val="ru-RU" w:eastAsia="ar-SA" w:bidi="ar-SA"/>
        </w:rPr>
        <w:t xml:space="preserve"> Заказчик</w:t>
      </w:r>
      <w:r>
        <w:rPr>
          <w:color w:val="auto"/>
          <w:lang w:val="ru-RU" w:eastAsia="ar-SA" w:bidi="ar-SA"/>
        </w:rPr>
        <w:t>а</w:t>
      </w:r>
      <w:r w:rsidRPr="00207529">
        <w:rPr>
          <w:color w:val="auto"/>
          <w:lang w:val="ru-RU" w:eastAsia="ar-SA" w:bidi="ar-SA"/>
        </w:rPr>
        <w:t>.</w:t>
      </w:r>
    </w:p>
    <w:p w:rsidR="00CB1A84" w:rsidRDefault="00CB1A84" w:rsidP="00CB1A8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360516" w:rsidRDefault="00570757" w:rsidP="00CB1A84">
      <w:pPr>
        <w:widowControl w:val="0"/>
        <w:spacing w:line="100" w:lineRule="atLeast"/>
        <w:ind w:firstLine="709"/>
        <w:jc w:val="both"/>
        <w:textAlignment w:val="baseline"/>
        <w:rPr>
          <w:b/>
          <w:color w:val="auto"/>
          <w:lang w:val="ru-RU" w:eastAsia="ar-SA" w:bidi="ar-SA"/>
        </w:rPr>
      </w:pPr>
      <w:r w:rsidRPr="00570757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207529">
        <w:rPr>
          <w:bCs/>
          <w:color w:val="auto"/>
          <w:lang w:val="ru-RU" w:eastAsia="ar-SA" w:bidi="ar-SA"/>
        </w:rPr>
        <w:t>:</w:t>
      </w:r>
      <w:r w:rsidR="00CB1A84">
        <w:rPr>
          <w:bCs/>
          <w:color w:val="auto"/>
          <w:lang w:val="ru-RU" w:eastAsia="ar-SA" w:bidi="ar-SA"/>
        </w:rPr>
        <w:t xml:space="preserve"> с</w:t>
      </w:r>
      <w:r w:rsidRPr="00207529">
        <w:rPr>
          <w:color w:val="auto"/>
          <w:lang w:val="ru-RU" w:eastAsia="ar-SA" w:bidi="ar-SA"/>
        </w:rPr>
        <w:t xml:space="preserve"> даты подписания Контракта до </w:t>
      </w:r>
      <w:r w:rsidR="00BD58B6">
        <w:rPr>
          <w:color w:val="auto"/>
          <w:lang w:val="ru-RU" w:eastAsia="ar-SA" w:bidi="ar-SA"/>
        </w:rPr>
        <w:t>10</w:t>
      </w:r>
      <w:r w:rsidRPr="00207529">
        <w:rPr>
          <w:color w:val="auto"/>
          <w:lang w:val="ru-RU" w:eastAsia="ar-SA" w:bidi="ar-SA"/>
        </w:rPr>
        <w:t>.</w:t>
      </w:r>
      <w:r w:rsidR="00885F78">
        <w:rPr>
          <w:color w:val="auto"/>
          <w:lang w:val="ru-RU" w:eastAsia="ar-SA" w:bidi="ar-SA"/>
        </w:rPr>
        <w:t>1</w:t>
      </w:r>
      <w:r w:rsidR="00BD58B6">
        <w:rPr>
          <w:color w:val="auto"/>
          <w:lang w:val="ru-RU" w:eastAsia="ar-SA" w:bidi="ar-SA"/>
        </w:rPr>
        <w:t>0</w:t>
      </w:r>
      <w:r w:rsidRPr="00207529">
        <w:rPr>
          <w:color w:val="auto"/>
          <w:lang w:val="ru-RU" w:eastAsia="ar-SA" w:bidi="ar-SA"/>
        </w:rPr>
        <w:t>.20</w:t>
      </w:r>
      <w:r w:rsidR="00BD58B6">
        <w:rPr>
          <w:color w:val="auto"/>
          <w:lang w:val="ru-RU" w:eastAsia="ar-SA" w:bidi="ar-SA"/>
        </w:rPr>
        <w:t>20</w:t>
      </w:r>
      <w:r w:rsidRPr="00207529">
        <w:rPr>
          <w:color w:val="auto"/>
          <w:lang w:val="ru-RU" w:eastAsia="ar-SA" w:bidi="ar-SA"/>
        </w:rPr>
        <w:t xml:space="preserve"> года, не более </w:t>
      </w:r>
      <w:r w:rsidR="00BA6D33">
        <w:rPr>
          <w:color w:val="auto"/>
          <w:lang w:val="ru-RU" w:eastAsia="ar-SA" w:bidi="ar-SA"/>
        </w:rPr>
        <w:t>6</w:t>
      </w:r>
      <w:r w:rsidR="002F2DF6">
        <w:rPr>
          <w:color w:val="auto"/>
          <w:lang w:val="ru-RU" w:eastAsia="ar-SA" w:bidi="ar-SA"/>
        </w:rPr>
        <w:t>0</w:t>
      </w:r>
      <w:r w:rsidRPr="00207529">
        <w:rPr>
          <w:color w:val="auto"/>
          <w:lang w:val="ru-RU" w:eastAsia="ar-SA" w:bidi="ar-SA"/>
        </w:rPr>
        <w:t xml:space="preserve"> дней с даты обращения </w:t>
      </w:r>
      <w:r w:rsidR="00E74316">
        <w:rPr>
          <w:color w:val="auto"/>
          <w:lang w:val="ru-RU" w:eastAsia="ar-SA" w:bidi="ar-SA"/>
        </w:rPr>
        <w:t>пострадавшего на производстве</w:t>
      </w:r>
      <w:r w:rsidRPr="00207529">
        <w:rPr>
          <w:color w:val="auto"/>
          <w:lang w:val="ru-RU" w:eastAsia="ar-SA" w:bidi="ar-SA"/>
        </w:rPr>
        <w:t xml:space="preserve"> к </w:t>
      </w:r>
      <w:r w:rsidR="00360516">
        <w:rPr>
          <w:color w:val="auto"/>
          <w:lang w:val="ru-RU" w:eastAsia="ar-SA" w:bidi="ar-SA"/>
        </w:rPr>
        <w:t xml:space="preserve">Исполнителю с </w:t>
      </w:r>
      <w:r w:rsidRPr="00207529">
        <w:rPr>
          <w:color w:val="auto"/>
          <w:lang w:val="ru-RU" w:eastAsia="ar-SA" w:bidi="ar-SA"/>
        </w:rPr>
        <w:t>направлением, выданным</w:t>
      </w:r>
      <w:r w:rsidR="00360516">
        <w:rPr>
          <w:color w:val="auto"/>
          <w:lang w:val="ru-RU" w:eastAsia="ar-SA" w:bidi="ar-SA"/>
        </w:rPr>
        <w:t xml:space="preserve"> </w:t>
      </w:r>
      <w:r w:rsidR="00E74316">
        <w:rPr>
          <w:color w:val="auto"/>
          <w:lang w:val="ru-RU" w:eastAsia="ar-SA" w:bidi="ar-SA"/>
        </w:rPr>
        <w:t>Филиал</w:t>
      </w:r>
      <w:r w:rsidR="00BA6D33">
        <w:rPr>
          <w:color w:val="auto"/>
          <w:lang w:val="ru-RU" w:eastAsia="ar-SA" w:bidi="ar-SA"/>
        </w:rPr>
        <w:t>ом</w:t>
      </w:r>
      <w:r w:rsidRPr="00207529">
        <w:rPr>
          <w:color w:val="auto"/>
          <w:lang w:val="ru-RU" w:eastAsia="ar-SA" w:bidi="ar-SA"/>
        </w:rPr>
        <w:t xml:space="preserve"> Заказчик</w:t>
      </w:r>
      <w:r w:rsidR="00E74316">
        <w:rPr>
          <w:color w:val="auto"/>
          <w:lang w:val="ru-RU" w:eastAsia="ar-SA" w:bidi="ar-SA"/>
        </w:rPr>
        <w:t>а</w:t>
      </w:r>
      <w:r w:rsidRPr="00207529">
        <w:rPr>
          <w:color w:val="auto"/>
          <w:lang w:val="ru-RU" w:eastAsia="ar-SA" w:bidi="ar-SA"/>
        </w:rPr>
        <w:t>.</w:t>
      </w:r>
    </w:p>
    <w:p w:rsidR="00570757" w:rsidRPr="00207529" w:rsidRDefault="00570757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E74316" w:rsidRDefault="00E74316" w:rsidP="00360516">
      <w:pPr>
        <w:keepNext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2F2DF6" w:rsidRDefault="002F2DF6" w:rsidP="00360516">
      <w:pPr>
        <w:keepNext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393E63" w:rsidRDefault="00393E63" w:rsidP="00360516">
      <w:pPr>
        <w:keepNext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393E63" w:rsidRDefault="00393E63" w:rsidP="00360516">
      <w:pPr>
        <w:keepNext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2F2DF6" w:rsidRPr="00207529" w:rsidRDefault="002F2DF6" w:rsidP="00360516">
      <w:pPr>
        <w:keepNext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3B7316" w:rsidRPr="00C61371" w:rsidRDefault="003B7316" w:rsidP="003B7316">
      <w:pPr>
        <w:pStyle w:val="Standard"/>
        <w:ind w:firstLine="539"/>
        <w:jc w:val="both"/>
        <w:rPr>
          <w:rFonts w:ascii="Times New Roman" w:eastAsia="Times New Roman" w:hAnsi="Times New Roman" w:cs="Times New Roman"/>
          <w:kern w:val="0"/>
          <w:lang w:eastAsia="ar-SA"/>
        </w:rPr>
      </w:pPr>
      <w:bookmarkStart w:id="0" w:name="_GoBack"/>
      <w:bookmarkEnd w:id="0"/>
    </w:p>
    <w:sectPr w:rsidR="003B7316" w:rsidRPr="00C61371" w:rsidSect="00CB1A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6"/>
    <w:rsid w:val="00015C1E"/>
    <w:rsid w:val="00025CF0"/>
    <w:rsid w:val="00031192"/>
    <w:rsid w:val="00036809"/>
    <w:rsid w:val="000865A8"/>
    <w:rsid w:val="00086D5B"/>
    <w:rsid w:val="00094FFD"/>
    <w:rsid w:val="000A0975"/>
    <w:rsid w:val="000A2149"/>
    <w:rsid w:val="000D12FA"/>
    <w:rsid w:val="000E2526"/>
    <w:rsid w:val="000F60FE"/>
    <w:rsid w:val="00137869"/>
    <w:rsid w:val="00153441"/>
    <w:rsid w:val="001863C2"/>
    <w:rsid w:val="00193C8A"/>
    <w:rsid w:val="00195AC3"/>
    <w:rsid w:val="001D7D65"/>
    <w:rsid w:val="001E5724"/>
    <w:rsid w:val="001F0D30"/>
    <w:rsid w:val="00282C0C"/>
    <w:rsid w:val="002A6ED9"/>
    <w:rsid w:val="002B705A"/>
    <w:rsid w:val="002E1F07"/>
    <w:rsid w:val="002F0478"/>
    <w:rsid w:val="002F2591"/>
    <w:rsid w:val="002F2DF6"/>
    <w:rsid w:val="003452AF"/>
    <w:rsid w:val="00360516"/>
    <w:rsid w:val="003648CE"/>
    <w:rsid w:val="003743E9"/>
    <w:rsid w:val="003829B7"/>
    <w:rsid w:val="00393E63"/>
    <w:rsid w:val="003B7316"/>
    <w:rsid w:val="003C6EF5"/>
    <w:rsid w:val="003C7536"/>
    <w:rsid w:val="00411ACF"/>
    <w:rsid w:val="004376FD"/>
    <w:rsid w:val="00437E00"/>
    <w:rsid w:val="00447EDE"/>
    <w:rsid w:val="00465596"/>
    <w:rsid w:val="004A7A6A"/>
    <w:rsid w:val="004B76F1"/>
    <w:rsid w:val="00523985"/>
    <w:rsid w:val="005302F7"/>
    <w:rsid w:val="00535B41"/>
    <w:rsid w:val="00570757"/>
    <w:rsid w:val="00686A54"/>
    <w:rsid w:val="006C6D85"/>
    <w:rsid w:val="006D0D9F"/>
    <w:rsid w:val="006F474D"/>
    <w:rsid w:val="007113B2"/>
    <w:rsid w:val="00711932"/>
    <w:rsid w:val="00772A70"/>
    <w:rsid w:val="007B2A21"/>
    <w:rsid w:val="007C507D"/>
    <w:rsid w:val="007C5601"/>
    <w:rsid w:val="00843780"/>
    <w:rsid w:val="008743DA"/>
    <w:rsid w:val="00880C31"/>
    <w:rsid w:val="00884F60"/>
    <w:rsid w:val="00885F78"/>
    <w:rsid w:val="008B1504"/>
    <w:rsid w:val="008B204B"/>
    <w:rsid w:val="008C27F4"/>
    <w:rsid w:val="008D1A34"/>
    <w:rsid w:val="008F35D0"/>
    <w:rsid w:val="009821EA"/>
    <w:rsid w:val="00990C6F"/>
    <w:rsid w:val="00992135"/>
    <w:rsid w:val="00996A7D"/>
    <w:rsid w:val="009A26B8"/>
    <w:rsid w:val="00A36878"/>
    <w:rsid w:val="00A84B07"/>
    <w:rsid w:val="00AE0A31"/>
    <w:rsid w:val="00AE29EC"/>
    <w:rsid w:val="00AE7588"/>
    <w:rsid w:val="00AE7614"/>
    <w:rsid w:val="00B00E9F"/>
    <w:rsid w:val="00B23545"/>
    <w:rsid w:val="00B56634"/>
    <w:rsid w:val="00B8788B"/>
    <w:rsid w:val="00BA6D33"/>
    <w:rsid w:val="00BB2CD2"/>
    <w:rsid w:val="00BD58B6"/>
    <w:rsid w:val="00BE177D"/>
    <w:rsid w:val="00C6127B"/>
    <w:rsid w:val="00C61371"/>
    <w:rsid w:val="00C90E47"/>
    <w:rsid w:val="00CA685E"/>
    <w:rsid w:val="00CB0E38"/>
    <w:rsid w:val="00CB1A84"/>
    <w:rsid w:val="00CB3B66"/>
    <w:rsid w:val="00CC45FD"/>
    <w:rsid w:val="00CF2163"/>
    <w:rsid w:val="00D32A34"/>
    <w:rsid w:val="00D4709A"/>
    <w:rsid w:val="00D92207"/>
    <w:rsid w:val="00DA7E89"/>
    <w:rsid w:val="00DD5CCE"/>
    <w:rsid w:val="00DE385B"/>
    <w:rsid w:val="00DF4ED5"/>
    <w:rsid w:val="00E001AE"/>
    <w:rsid w:val="00E14526"/>
    <w:rsid w:val="00E4733C"/>
    <w:rsid w:val="00E74316"/>
    <w:rsid w:val="00F9620E"/>
    <w:rsid w:val="00FD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8807-9D79-4DE5-A630-0651487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paragraph" w:customStyle="1" w:styleId="Textbody">
    <w:name w:val="Text body"/>
    <w:basedOn w:val="Standard"/>
    <w:rsid w:val="003452AF"/>
    <w:pPr>
      <w:spacing w:after="120"/>
    </w:pPr>
    <w:rPr>
      <w:rFonts w:ascii="Times New Roman" w:eastAsia="Andale Sans UI" w:hAnsi="Times New Roman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132D0AF6676F51B3BC850A5A9427CD8D3B3430EC56752A36611F3983739D70C4DD80FE499B8BDB0E12CEFCL3r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DB4A-8B86-4247-BEE1-9414E383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Сафронова Евгения Валентиновна</cp:lastModifiedBy>
  <cp:revision>6</cp:revision>
  <cp:lastPrinted>2020-02-02T23:50:00Z</cp:lastPrinted>
  <dcterms:created xsi:type="dcterms:W3CDTF">2020-02-02T23:04:00Z</dcterms:created>
  <dcterms:modified xsi:type="dcterms:W3CDTF">2020-02-05T07:05:00Z</dcterms:modified>
</cp:coreProperties>
</file>