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ED" w:rsidRPr="00014143" w:rsidRDefault="009853ED" w:rsidP="009853ED">
      <w:pPr>
        <w:keepNext/>
        <w:spacing w:after="0" w:line="240" w:lineRule="auto"/>
        <w:jc w:val="center"/>
        <w:rPr>
          <w:rFonts w:ascii="Times New Roman" w:eastAsia="Times New Roman" w:hAnsi="Times New Roman" w:cs="Times New Roman"/>
          <w:b/>
          <w:bCs/>
          <w:sz w:val="28"/>
          <w:szCs w:val="28"/>
        </w:rPr>
      </w:pPr>
      <w:r w:rsidRPr="00014143">
        <w:rPr>
          <w:rFonts w:ascii="Times New Roman" w:eastAsia="Times New Roman" w:hAnsi="Times New Roman" w:cs="Times New Roman"/>
          <w:b/>
          <w:bCs/>
          <w:sz w:val="28"/>
          <w:szCs w:val="28"/>
        </w:rPr>
        <w:t>Описание объекта закупки</w:t>
      </w:r>
    </w:p>
    <w:p w:rsidR="009853ED" w:rsidRPr="00FE467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center"/>
        <w:rPr>
          <w:rFonts w:ascii="Times New Roman" w:eastAsia="ヒラギノ角ゴ Pro W3" w:hAnsi="Times New Roman" w:cs="Times New Roman"/>
          <w:b/>
          <w:sz w:val="24"/>
          <w:szCs w:val="24"/>
          <w:lang w:eastAsia="ru-RU"/>
        </w:rPr>
      </w:pPr>
      <w:r w:rsidRPr="00FE4673">
        <w:rPr>
          <w:rFonts w:ascii="Times New Roman" w:eastAsia="ヒラギノ角ゴ Pro W3" w:hAnsi="Times New Roman" w:cs="Times New Roman"/>
          <w:b/>
          <w:sz w:val="24"/>
          <w:szCs w:val="24"/>
          <w:lang w:eastAsia="ru-RU"/>
        </w:rPr>
        <w:t xml:space="preserve">Выполнение работ по обеспечению инвалидов </w:t>
      </w:r>
      <w:proofErr w:type="spellStart"/>
      <w:r w:rsidRPr="00FE4673">
        <w:rPr>
          <w:rFonts w:ascii="Times New Roman" w:eastAsia="ヒラギノ角ゴ Pro W3" w:hAnsi="Times New Roman" w:cs="Times New Roman"/>
          <w:b/>
          <w:sz w:val="24"/>
          <w:szCs w:val="24"/>
          <w:lang w:eastAsia="ru-RU"/>
        </w:rPr>
        <w:t>г.Севастополя</w:t>
      </w:r>
      <w:proofErr w:type="spellEnd"/>
      <w:r w:rsidRPr="00FE4673">
        <w:rPr>
          <w:rFonts w:ascii="Times New Roman" w:eastAsia="ヒラギノ角ゴ Pro W3" w:hAnsi="Times New Roman" w:cs="Times New Roman"/>
          <w:b/>
          <w:sz w:val="24"/>
          <w:szCs w:val="24"/>
          <w:lang w:eastAsia="ru-RU"/>
        </w:rPr>
        <w:t xml:space="preserve"> протезно-ортопедическими изделиями, протезами бедра</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center"/>
        <w:rPr>
          <w:rFonts w:ascii="Times New Roman" w:eastAsia="ヒラギノ角ゴ Pro W3" w:hAnsi="Times New Roman" w:cs="Times New Roman"/>
          <w:b/>
          <w:sz w:val="24"/>
          <w:szCs w:val="24"/>
          <w:lang w:eastAsia="ru-RU"/>
        </w:rPr>
      </w:pP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Протезы бедра предназначены для инвалидов, (далее получатели) в целях восстановления и/или компенсации ограничений их жизнедеятельности (в зависимости от потребности получателя).</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Выполнение работ включает: проведение индивидуального обмера по месту нахождения специализированного пункта выдачи изделий в г. Севастополе или по месту жительства инвалида (дом, квартира) в г. Севастополе, в случае невозможности его прибытия по объективным причинам, изготовление ПОИ по индивидуальным обмерам, их примерку, а также обеспечение получателей указанными ПОИ по месту нахождения специализированного пункта выдачи изделий в г. Севастополе или по месту жительства инвалида (дом, квартира) в г. Севастополе, в случае невозможности его прибытия по объективным причинам.</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Pr="00014143" w:rsidRDefault="009853ED" w:rsidP="009853ED">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rPr>
          <w:rFonts w:ascii="Times New Roman" w:eastAsia="ヒラギノ角ゴ Pro W3" w:hAnsi="Times New Roman" w:cs="Times New Roman"/>
          <w:b/>
          <w:sz w:val="24"/>
          <w:szCs w:val="24"/>
          <w:lang w:eastAsia="ru-RU"/>
        </w:rPr>
      </w:pPr>
      <w:r w:rsidRPr="00014143">
        <w:rPr>
          <w:rFonts w:ascii="Times New Roman" w:eastAsia="ヒラギノ角ゴ Pro W3" w:hAnsi="Times New Roman" w:cs="Times New Roman"/>
          <w:b/>
          <w:sz w:val="24"/>
          <w:szCs w:val="24"/>
          <w:lang w:eastAsia="ru-RU"/>
        </w:rPr>
        <w:t>Требования к качеству выполняемых работ</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720"/>
        <w:rPr>
          <w:rFonts w:ascii="Times New Roman" w:eastAsia="ヒラギノ角ゴ Pro W3" w:hAnsi="Times New Roman" w:cs="Times New Roman"/>
          <w:b/>
          <w:sz w:val="24"/>
          <w:szCs w:val="24"/>
          <w:lang w:eastAsia="ru-RU"/>
        </w:rPr>
      </w:pP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 xml:space="preserve">Качество изготавливаемых Изделий в зависимости их вида должно соответствовать следующим государственным стандартам (ГОСТ), действующим на территории Российской Федерации: </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 xml:space="preserve">ГОСТ Р ИСО 22523-2007 «Протезы конечностей и </w:t>
      </w:r>
      <w:proofErr w:type="spellStart"/>
      <w:r w:rsidRPr="00014143">
        <w:rPr>
          <w:rFonts w:ascii="Times New Roman" w:eastAsia="ヒラギノ角ゴ Pro W3" w:hAnsi="Times New Roman" w:cs="Times New Roman"/>
          <w:sz w:val="24"/>
          <w:szCs w:val="24"/>
          <w:lang w:eastAsia="ru-RU"/>
        </w:rPr>
        <w:t>ортезы</w:t>
      </w:r>
      <w:proofErr w:type="spellEnd"/>
      <w:r w:rsidRPr="00014143">
        <w:rPr>
          <w:rFonts w:ascii="Times New Roman" w:eastAsia="ヒラギノ角ゴ Pro W3" w:hAnsi="Times New Roman" w:cs="Times New Roman"/>
          <w:sz w:val="24"/>
          <w:szCs w:val="24"/>
          <w:lang w:eastAsia="ru-RU"/>
        </w:rPr>
        <w:t xml:space="preserve"> наружные. Требования и методы испытаний»;</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 xml:space="preserve">ГОСТ Р ИСО 13405-2-2018 «Протезирование и </w:t>
      </w:r>
      <w:proofErr w:type="spellStart"/>
      <w:r w:rsidRPr="00014143">
        <w:rPr>
          <w:rFonts w:ascii="Times New Roman" w:eastAsia="ヒラギノ角ゴ Pro W3" w:hAnsi="Times New Roman" w:cs="Times New Roman"/>
          <w:sz w:val="24"/>
          <w:szCs w:val="24"/>
          <w:lang w:eastAsia="ru-RU"/>
        </w:rPr>
        <w:t>ортезирование</w:t>
      </w:r>
      <w:proofErr w:type="spellEnd"/>
      <w:r w:rsidRPr="00014143">
        <w:rPr>
          <w:rFonts w:ascii="Times New Roman" w:eastAsia="ヒラギノ角ゴ Pro W3" w:hAnsi="Times New Roman" w:cs="Times New Roman"/>
          <w:sz w:val="24"/>
          <w:szCs w:val="24"/>
          <w:lang w:eastAsia="ru-RU"/>
        </w:rPr>
        <w:t>. Классификация и описание узлов протезов. Часть 2. Описание узлов протезов нижних конечностей»;</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ГОСТ Р 51191-2007 «Узлы протезов нижних конечностей. Технические требования и методы испытаний».</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Материалы, полуфабрикаты для изготовления ПОИ должны соответствовать требованиям действующих стандартов и технических условий.</w:t>
      </w:r>
    </w:p>
    <w:p w:rsidR="009853ED" w:rsidRPr="00014143" w:rsidRDefault="009853ED" w:rsidP="009853ED">
      <w:pPr>
        <w:spacing w:after="0" w:line="240" w:lineRule="auto"/>
        <w:ind w:firstLine="709"/>
        <w:jc w:val="both"/>
        <w:rPr>
          <w:rFonts w:ascii="Times New Roman" w:eastAsia="Times New Roman" w:hAnsi="Times New Roman" w:cs="Times New Roman"/>
          <w:sz w:val="24"/>
          <w:szCs w:val="24"/>
        </w:rPr>
      </w:pPr>
      <w:r w:rsidRPr="00014143">
        <w:rPr>
          <w:rFonts w:ascii="Times New Roman" w:eastAsia="Times New Roman" w:hAnsi="Times New Roman" w:cs="Times New Roman"/>
          <w:sz w:val="24"/>
          <w:szCs w:val="24"/>
        </w:rPr>
        <w:t xml:space="preserve">Выполнение работ должно соответствовать назначениям медико-социальной экспертизы, изготовление ПОИ должно проводится по назначению врача и под его контролем. </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При выполнении работ должен быть осуществлен контроль при примерке и обеспечении ПОИ. Получатель при ношении не должен испытывать болей, избыточного давления, обуславливающих нарушения кровообращения. ПОИ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p>
    <w:p w:rsidR="009853ED" w:rsidRPr="00014143" w:rsidRDefault="009853ED" w:rsidP="009853ED">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rPr>
          <w:rFonts w:ascii="Times New Roman" w:eastAsia="ヒラギノ角ゴ Pro W3" w:hAnsi="Times New Roman" w:cs="Times New Roman"/>
          <w:b/>
          <w:sz w:val="24"/>
          <w:szCs w:val="24"/>
          <w:lang w:eastAsia="ru-RU"/>
        </w:rPr>
      </w:pPr>
      <w:r w:rsidRPr="00014143">
        <w:rPr>
          <w:rFonts w:ascii="Times New Roman" w:eastAsia="ヒラギノ角ゴ Pro W3" w:hAnsi="Times New Roman" w:cs="Times New Roman"/>
          <w:b/>
          <w:sz w:val="24"/>
          <w:szCs w:val="24"/>
          <w:lang w:eastAsia="ru-RU"/>
        </w:rPr>
        <w:t>Требования к техническим и функциональным характеристикам</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720"/>
        <w:rPr>
          <w:rFonts w:ascii="Times New Roman" w:eastAsia="ヒラギノ角ゴ Pro W3" w:hAnsi="Times New Roman" w:cs="Times New Roman"/>
          <w:b/>
          <w:sz w:val="24"/>
          <w:szCs w:val="24"/>
          <w:lang w:eastAsia="ru-RU"/>
        </w:rPr>
      </w:pPr>
    </w:p>
    <w:p w:rsidR="009853ED" w:rsidRPr="00014143" w:rsidRDefault="009853ED" w:rsidP="009853ED">
      <w:pPr>
        <w:spacing w:after="0" w:line="240" w:lineRule="auto"/>
        <w:ind w:firstLine="709"/>
        <w:jc w:val="both"/>
        <w:rPr>
          <w:rFonts w:ascii="Times New Roman" w:eastAsia="Times New Roman" w:hAnsi="Times New Roman" w:cs="Times New Roman"/>
          <w:sz w:val="24"/>
          <w:szCs w:val="24"/>
        </w:rPr>
      </w:pPr>
      <w:r w:rsidRPr="00014143">
        <w:rPr>
          <w:rFonts w:ascii="Times New Roman" w:eastAsia="Times New Roman" w:hAnsi="Times New Roman" w:cs="Times New Roman"/>
          <w:sz w:val="24"/>
          <w:szCs w:val="24"/>
        </w:rPr>
        <w:t>Выполняемые работы должны содержать комплекс медицинских, технических и социальных мероприятий, проводимых с получателями в целях восстановления 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конечностей получателя с помощью ПОИ.</w:t>
      </w:r>
    </w:p>
    <w:p w:rsidR="009853ED" w:rsidRPr="00014143" w:rsidRDefault="009853ED" w:rsidP="009853ED">
      <w:pPr>
        <w:spacing w:after="0" w:line="240" w:lineRule="auto"/>
        <w:ind w:firstLine="709"/>
        <w:jc w:val="both"/>
        <w:rPr>
          <w:rFonts w:ascii="Times New Roman" w:eastAsia="Times New Roman" w:hAnsi="Times New Roman" w:cs="Times New Roman"/>
          <w:sz w:val="24"/>
          <w:szCs w:val="24"/>
        </w:rPr>
      </w:pPr>
      <w:r w:rsidRPr="00014143">
        <w:rPr>
          <w:rFonts w:ascii="Times New Roman" w:eastAsia="Times New Roman" w:hAnsi="Times New Roman" w:cs="Times New Roman"/>
          <w:sz w:val="24"/>
          <w:szCs w:val="24"/>
        </w:rPr>
        <w:t xml:space="preserve">Приемная гильза протезов конечности должна изготавливаться по индивидуальному параметру получателя и предназначается для размещения в ней культи или пораженной </w:t>
      </w:r>
      <w:r w:rsidRPr="00014143">
        <w:rPr>
          <w:rFonts w:ascii="Times New Roman" w:eastAsia="Times New Roman" w:hAnsi="Times New Roman" w:cs="Times New Roman"/>
          <w:sz w:val="24"/>
          <w:szCs w:val="24"/>
        </w:rPr>
        <w:lastRenderedPageBreak/>
        <w:t>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 ПОИ должны быть укомплектованы всеми изделиями, обеспечивающими возможность их ношения получателем.</w:t>
      </w:r>
    </w:p>
    <w:p w:rsidR="009853ED" w:rsidRPr="00014143" w:rsidRDefault="009853ED" w:rsidP="009853ED">
      <w:pPr>
        <w:spacing w:after="0" w:line="240" w:lineRule="auto"/>
        <w:ind w:firstLine="709"/>
        <w:jc w:val="both"/>
        <w:rPr>
          <w:rFonts w:ascii="Times New Roman" w:eastAsia="Times New Roman" w:hAnsi="Times New Roman" w:cs="Times New Roman"/>
          <w:sz w:val="24"/>
          <w:szCs w:val="24"/>
        </w:rPr>
      </w:pPr>
      <w:r w:rsidRPr="00014143">
        <w:rPr>
          <w:rFonts w:ascii="Times New Roman" w:eastAsia="Times New Roman" w:hAnsi="Times New Roman" w:cs="Times New Roman"/>
          <w:sz w:val="24"/>
          <w:szCs w:val="24"/>
        </w:rPr>
        <w:t>Наименование, количество и требования к отдельным видам изделий указаны в Таблице 1. При изготовлении изделий должны быть учтены индивидуальные особенности получателя.</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p>
    <w:p w:rsidR="009853ED" w:rsidRPr="00014143" w:rsidRDefault="009853ED" w:rsidP="009853ED">
      <w:pPr>
        <w:spacing w:after="0" w:line="240" w:lineRule="auto"/>
        <w:ind w:left="7080" w:firstLine="708"/>
        <w:rPr>
          <w:rFonts w:ascii="Times New Roman" w:eastAsia="Times New Roman" w:hAnsi="Times New Roman" w:cs="Times New Roman"/>
          <w:sz w:val="24"/>
          <w:szCs w:val="24"/>
        </w:rPr>
      </w:pPr>
      <w:r w:rsidRPr="00014143">
        <w:rPr>
          <w:rFonts w:ascii="Times New Roman" w:eastAsia="Times New Roman" w:hAnsi="Times New Roman" w:cs="Times New Roman"/>
          <w:sz w:val="24"/>
          <w:szCs w:val="24"/>
        </w:rPr>
        <w:t>Таблица №1</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404"/>
        <w:gridCol w:w="1418"/>
      </w:tblGrid>
      <w:tr w:rsidR="009853ED" w:rsidRPr="00014143" w:rsidTr="00847676">
        <w:trPr>
          <w:trHeight w:val="570"/>
        </w:trPr>
        <w:tc>
          <w:tcPr>
            <w:tcW w:w="1818" w:type="dxa"/>
            <w:shd w:val="clear" w:color="auto" w:fill="auto"/>
            <w:hideMark/>
          </w:tcPr>
          <w:p w:rsidR="009853ED" w:rsidRPr="00014143" w:rsidRDefault="009853ED" w:rsidP="00847676">
            <w:pPr>
              <w:spacing w:after="0" w:line="240" w:lineRule="auto"/>
              <w:jc w:val="center"/>
              <w:rPr>
                <w:rFonts w:ascii="Times New Roman" w:eastAsia="Calibri" w:hAnsi="Times New Roman" w:cs="Times New Roman"/>
                <w:bCs/>
                <w:sz w:val="24"/>
                <w:szCs w:val="24"/>
              </w:rPr>
            </w:pPr>
            <w:r w:rsidRPr="00014143">
              <w:rPr>
                <w:rFonts w:ascii="Times New Roman" w:eastAsia="Calibri" w:hAnsi="Times New Roman" w:cs="Times New Roman"/>
                <w:bCs/>
                <w:sz w:val="24"/>
                <w:szCs w:val="24"/>
              </w:rPr>
              <w:t xml:space="preserve">Наименование изделия </w:t>
            </w:r>
          </w:p>
          <w:p w:rsidR="009853ED" w:rsidRPr="00014143" w:rsidRDefault="009853ED" w:rsidP="00847676">
            <w:pPr>
              <w:spacing w:after="0" w:line="240" w:lineRule="auto"/>
              <w:jc w:val="center"/>
              <w:rPr>
                <w:rFonts w:ascii="Times New Roman" w:eastAsia="Calibri" w:hAnsi="Times New Roman" w:cs="Times New Roman"/>
                <w:bCs/>
                <w:sz w:val="24"/>
                <w:szCs w:val="24"/>
              </w:rPr>
            </w:pPr>
            <w:r w:rsidRPr="00014143">
              <w:rPr>
                <w:rFonts w:ascii="Times New Roman" w:eastAsia="Calibri" w:hAnsi="Times New Roman" w:cs="Times New Roman"/>
                <w:bCs/>
                <w:sz w:val="24"/>
                <w:szCs w:val="24"/>
              </w:rPr>
              <w:t>(модель, шифр)</w:t>
            </w:r>
          </w:p>
        </w:tc>
        <w:tc>
          <w:tcPr>
            <w:tcW w:w="6404" w:type="dxa"/>
            <w:shd w:val="clear" w:color="auto" w:fill="auto"/>
            <w:hideMark/>
          </w:tcPr>
          <w:p w:rsidR="009853ED" w:rsidRPr="00014143" w:rsidRDefault="009853ED" w:rsidP="00847676">
            <w:pPr>
              <w:spacing w:after="0" w:line="240" w:lineRule="auto"/>
              <w:ind w:firstLine="709"/>
              <w:jc w:val="center"/>
              <w:rPr>
                <w:rFonts w:ascii="Times New Roman" w:eastAsia="Calibri" w:hAnsi="Times New Roman" w:cs="Times New Roman"/>
                <w:bCs/>
                <w:sz w:val="24"/>
                <w:szCs w:val="24"/>
              </w:rPr>
            </w:pPr>
            <w:r w:rsidRPr="00014143">
              <w:rPr>
                <w:rFonts w:ascii="Times New Roman" w:eastAsia="Calibri" w:hAnsi="Times New Roman" w:cs="Times New Roman"/>
                <w:bCs/>
                <w:sz w:val="24"/>
                <w:szCs w:val="24"/>
              </w:rPr>
              <w:t>Характеристики изделия</w:t>
            </w:r>
          </w:p>
        </w:tc>
        <w:tc>
          <w:tcPr>
            <w:tcW w:w="1418" w:type="dxa"/>
          </w:tcPr>
          <w:p w:rsidR="009853ED" w:rsidRPr="00014143" w:rsidRDefault="009853ED" w:rsidP="00847676">
            <w:pPr>
              <w:spacing w:after="0" w:line="240" w:lineRule="auto"/>
              <w:jc w:val="center"/>
              <w:rPr>
                <w:rFonts w:ascii="Times New Roman" w:eastAsia="Calibri" w:hAnsi="Times New Roman" w:cs="Times New Roman"/>
                <w:bCs/>
                <w:sz w:val="24"/>
                <w:szCs w:val="24"/>
                <w:lang w:val="uk-UA"/>
              </w:rPr>
            </w:pPr>
            <w:proofErr w:type="spellStart"/>
            <w:r w:rsidRPr="00014143">
              <w:rPr>
                <w:rFonts w:ascii="Times New Roman" w:eastAsia="Calibri" w:hAnsi="Times New Roman" w:cs="Times New Roman"/>
                <w:bCs/>
                <w:sz w:val="24"/>
                <w:szCs w:val="24"/>
                <w:lang w:val="uk-UA"/>
              </w:rPr>
              <w:t>Кол</w:t>
            </w:r>
            <w:proofErr w:type="spellEnd"/>
            <w:r w:rsidRPr="00014143">
              <w:rPr>
                <w:rFonts w:ascii="Times New Roman" w:eastAsia="Calibri" w:hAnsi="Times New Roman" w:cs="Times New Roman"/>
                <w:bCs/>
                <w:sz w:val="24"/>
                <w:szCs w:val="24"/>
                <w:lang w:val="uk-UA"/>
              </w:rPr>
              <w:t xml:space="preserve">-во </w:t>
            </w:r>
            <w:proofErr w:type="spellStart"/>
            <w:r w:rsidRPr="00014143">
              <w:rPr>
                <w:rFonts w:ascii="Times New Roman" w:eastAsia="Calibri" w:hAnsi="Times New Roman" w:cs="Times New Roman"/>
                <w:bCs/>
                <w:sz w:val="24"/>
                <w:szCs w:val="24"/>
                <w:lang w:val="uk-UA"/>
              </w:rPr>
              <w:t>изделий</w:t>
            </w:r>
            <w:proofErr w:type="spellEnd"/>
            <w:r w:rsidRPr="00014143">
              <w:rPr>
                <w:rFonts w:ascii="Times New Roman" w:eastAsia="Calibri" w:hAnsi="Times New Roman" w:cs="Times New Roman"/>
                <w:bCs/>
                <w:sz w:val="24"/>
                <w:szCs w:val="24"/>
                <w:lang w:val="uk-UA"/>
              </w:rPr>
              <w:t>, шт.</w:t>
            </w:r>
          </w:p>
        </w:tc>
      </w:tr>
      <w:tr w:rsidR="009853ED" w:rsidRPr="00014143" w:rsidTr="00847676">
        <w:trPr>
          <w:trHeight w:val="841"/>
        </w:trPr>
        <w:tc>
          <w:tcPr>
            <w:tcW w:w="1818" w:type="dxa"/>
            <w:shd w:val="clear" w:color="auto" w:fill="auto"/>
          </w:tcPr>
          <w:p w:rsidR="009853ED" w:rsidRPr="00014143" w:rsidRDefault="009853ED" w:rsidP="00847676">
            <w:pPr>
              <w:spacing w:after="0" w:line="240" w:lineRule="auto"/>
              <w:jc w:val="both"/>
              <w:rPr>
                <w:rFonts w:ascii="Times New Roman" w:eastAsia="Calibri" w:hAnsi="Times New Roman" w:cs="Times New Roman"/>
                <w:sz w:val="24"/>
                <w:szCs w:val="24"/>
              </w:rPr>
            </w:pPr>
            <w:r w:rsidRPr="00014143">
              <w:rPr>
                <w:rFonts w:ascii="Times New Roman" w:hAnsi="Times New Roman" w:cs="Times New Roman"/>
                <w:sz w:val="24"/>
                <w:szCs w:val="24"/>
              </w:rPr>
              <w:t>Протез бедра модульный, в том числе при врожденном недоразвитии</w:t>
            </w:r>
          </w:p>
        </w:tc>
        <w:tc>
          <w:tcPr>
            <w:tcW w:w="6404" w:type="dxa"/>
            <w:shd w:val="clear" w:color="auto" w:fill="auto"/>
          </w:tcPr>
          <w:p w:rsidR="009853ED" w:rsidRPr="00014143" w:rsidRDefault="009853ED" w:rsidP="00847676">
            <w:pPr>
              <w:tabs>
                <w:tab w:val="left" w:pos="1695"/>
              </w:tabs>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 xml:space="preserve">Протез бедра модульный с замком в коленном шарнире. Косметическая оболочка полиуретановая.  Косметическое покрытие облицовки – чулки ортопедические </w:t>
            </w:r>
            <w:proofErr w:type="spellStart"/>
            <w:r w:rsidRPr="00014143">
              <w:rPr>
                <w:rFonts w:ascii="Times New Roman" w:eastAsia="Calibri" w:hAnsi="Times New Roman" w:cs="Times New Roman"/>
                <w:sz w:val="24"/>
                <w:szCs w:val="24"/>
              </w:rPr>
              <w:t>перлоновые</w:t>
            </w:r>
            <w:proofErr w:type="spellEnd"/>
            <w:r w:rsidRPr="00014143">
              <w:rPr>
                <w:rFonts w:ascii="Times New Roman" w:eastAsia="Calibri" w:hAnsi="Times New Roman" w:cs="Times New Roman"/>
                <w:sz w:val="24"/>
                <w:szCs w:val="24"/>
              </w:rPr>
              <w:t xml:space="preserve"> или </w:t>
            </w:r>
            <w:proofErr w:type="spellStart"/>
            <w:r w:rsidRPr="00014143">
              <w:rPr>
                <w:rFonts w:ascii="Times New Roman" w:eastAsia="Calibri" w:hAnsi="Times New Roman" w:cs="Times New Roman"/>
                <w:sz w:val="24"/>
                <w:szCs w:val="24"/>
              </w:rPr>
              <w:t>силоновые</w:t>
            </w:r>
            <w:proofErr w:type="spellEnd"/>
            <w:r w:rsidRPr="00014143">
              <w:rPr>
                <w:rFonts w:ascii="Times New Roman" w:eastAsia="Calibri" w:hAnsi="Times New Roman" w:cs="Times New Roman"/>
                <w:sz w:val="24"/>
                <w:szCs w:val="24"/>
              </w:rPr>
              <w:t xml:space="preserve">. </w:t>
            </w:r>
          </w:p>
          <w:p w:rsidR="009853ED" w:rsidRPr="00014143" w:rsidRDefault="009853ED" w:rsidP="00847676">
            <w:pPr>
              <w:tabs>
                <w:tab w:val="left" w:pos="1695"/>
              </w:tabs>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w:t>
            </w:r>
          </w:p>
          <w:p w:rsidR="009853ED" w:rsidRPr="00014143" w:rsidRDefault="009853ED" w:rsidP="00847676">
            <w:pPr>
              <w:tabs>
                <w:tab w:val="left" w:pos="1695"/>
              </w:tabs>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 xml:space="preserve"> Допускается вкладная гильза из вспененных материалов.</w:t>
            </w:r>
          </w:p>
          <w:p w:rsidR="009853ED" w:rsidRPr="00014143" w:rsidRDefault="009853ED" w:rsidP="00847676">
            <w:pPr>
              <w:tabs>
                <w:tab w:val="left" w:pos="1695"/>
              </w:tabs>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 xml:space="preserve"> Крепление поясное, или с использованием бандажа, или вакуумное. </w:t>
            </w:r>
          </w:p>
          <w:p w:rsidR="009853ED" w:rsidRPr="00014143" w:rsidRDefault="009853ED" w:rsidP="00847676">
            <w:pPr>
              <w:tabs>
                <w:tab w:val="left" w:pos="1695"/>
              </w:tabs>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Стопа типа ППУ, или стопа типа SACH.</w:t>
            </w:r>
          </w:p>
          <w:p w:rsidR="009853ED" w:rsidRPr="00014143" w:rsidRDefault="009853ED" w:rsidP="00847676">
            <w:pPr>
              <w:tabs>
                <w:tab w:val="left" w:pos="1695"/>
              </w:tabs>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 xml:space="preserve"> Поворотное регулировочно-соединительное устройство должно соответствовать весу инвалида.</w:t>
            </w:r>
          </w:p>
        </w:tc>
        <w:tc>
          <w:tcPr>
            <w:tcW w:w="1418" w:type="dxa"/>
          </w:tcPr>
          <w:p w:rsidR="009853ED" w:rsidRPr="00014143" w:rsidRDefault="009853ED" w:rsidP="00847676">
            <w:pPr>
              <w:spacing w:after="0" w:line="240" w:lineRule="auto"/>
              <w:jc w:val="center"/>
              <w:rPr>
                <w:rFonts w:ascii="Times New Roman" w:eastAsia="Calibri" w:hAnsi="Times New Roman" w:cs="Times New Roman"/>
                <w:bCs/>
                <w:sz w:val="24"/>
                <w:szCs w:val="24"/>
              </w:rPr>
            </w:pPr>
            <w:r w:rsidRPr="00014143">
              <w:rPr>
                <w:rFonts w:ascii="Times New Roman" w:eastAsia="Calibri" w:hAnsi="Times New Roman" w:cs="Times New Roman"/>
                <w:bCs/>
                <w:sz w:val="24"/>
                <w:szCs w:val="24"/>
              </w:rPr>
              <w:t>10</w:t>
            </w:r>
          </w:p>
        </w:tc>
      </w:tr>
      <w:tr w:rsidR="009853ED" w:rsidRPr="00014143" w:rsidTr="00847676">
        <w:trPr>
          <w:trHeight w:val="570"/>
        </w:trPr>
        <w:tc>
          <w:tcPr>
            <w:tcW w:w="1818" w:type="dxa"/>
            <w:shd w:val="clear" w:color="auto" w:fill="auto"/>
          </w:tcPr>
          <w:p w:rsidR="009853ED" w:rsidRPr="00014143" w:rsidRDefault="009853ED" w:rsidP="00847676">
            <w:pPr>
              <w:spacing w:after="0" w:line="240" w:lineRule="auto"/>
              <w:rPr>
                <w:rFonts w:ascii="Times New Roman" w:eastAsia="Calibri" w:hAnsi="Times New Roman" w:cs="Times New Roman"/>
                <w:sz w:val="24"/>
                <w:szCs w:val="24"/>
              </w:rPr>
            </w:pPr>
            <w:r w:rsidRPr="00014143">
              <w:rPr>
                <w:rFonts w:ascii="Times New Roman" w:eastAsia="Calibri" w:hAnsi="Times New Roman" w:cs="Times New Roman"/>
                <w:sz w:val="24"/>
                <w:szCs w:val="24"/>
              </w:rPr>
              <w:t>Протез бедра для купания</w:t>
            </w:r>
          </w:p>
          <w:p w:rsidR="009853ED" w:rsidRPr="00014143" w:rsidRDefault="009853ED" w:rsidP="00847676">
            <w:pPr>
              <w:spacing w:after="0" w:line="240" w:lineRule="auto"/>
              <w:rPr>
                <w:rFonts w:ascii="Times New Roman" w:eastAsia="Calibri" w:hAnsi="Times New Roman" w:cs="Times New Roman"/>
                <w:sz w:val="24"/>
                <w:szCs w:val="24"/>
              </w:rPr>
            </w:pPr>
          </w:p>
        </w:tc>
        <w:tc>
          <w:tcPr>
            <w:tcW w:w="6404" w:type="dxa"/>
            <w:shd w:val="clear" w:color="auto" w:fill="auto"/>
          </w:tcPr>
          <w:p w:rsidR="009853ED" w:rsidRPr="00014143" w:rsidRDefault="009853ED" w:rsidP="00847676">
            <w:pPr>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 xml:space="preserve">Протез бедра для купания. </w:t>
            </w:r>
          </w:p>
          <w:p w:rsidR="009853ED" w:rsidRPr="00014143" w:rsidRDefault="009853ED" w:rsidP="00847676">
            <w:pPr>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 xml:space="preserve">Без косметической оболочки и облицовки.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вкладная гильза из вспененных материалов. </w:t>
            </w:r>
          </w:p>
          <w:p w:rsidR="009853ED" w:rsidRPr="00014143" w:rsidRDefault="009853ED" w:rsidP="00847676">
            <w:pPr>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 xml:space="preserve">Крепление протеза вакуумное или поясное (в зависимости от потребности получателя). </w:t>
            </w:r>
          </w:p>
          <w:p w:rsidR="009853ED" w:rsidRPr="00014143" w:rsidRDefault="009853ED" w:rsidP="00847676">
            <w:pPr>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Регулировочно – соединительное устройство влагостойкое, соответствует весу инвалида.</w:t>
            </w:r>
          </w:p>
          <w:p w:rsidR="009853ED" w:rsidRPr="00014143" w:rsidRDefault="009853ED" w:rsidP="00847676">
            <w:pPr>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 xml:space="preserve"> Стопа со средней степенью энергосбережения имеет поверхность с защитой от проскальзывания, позволяющей передвигаться по влажной и скользкой поверхности. </w:t>
            </w:r>
          </w:p>
          <w:p w:rsidR="009853ED" w:rsidRPr="00014143" w:rsidRDefault="009853ED" w:rsidP="00847676">
            <w:pPr>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 xml:space="preserve">Коленный модуль одноосный с ручным замком. </w:t>
            </w:r>
          </w:p>
          <w:p w:rsidR="009853ED" w:rsidRPr="00014143" w:rsidRDefault="009853ED" w:rsidP="00847676">
            <w:pPr>
              <w:spacing w:after="0" w:line="240" w:lineRule="auto"/>
              <w:jc w:val="both"/>
              <w:rPr>
                <w:rFonts w:ascii="Times New Roman" w:eastAsia="Calibri" w:hAnsi="Times New Roman" w:cs="Times New Roman"/>
                <w:sz w:val="24"/>
                <w:szCs w:val="24"/>
              </w:rPr>
            </w:pPr>
            <w:r w:rsidRPr="00014143">
              <w:rPr>
                <w:rFonts w:ascii="Times New Roman" w:eastAsia="Calibri" w:hAnsi="Times New Roman" w:cs="Times New Roman"/>
                <w:sz w:val="24"/>
                <w:szCs w:val="24"/>
              </w:rPr>
              <w:t>Тип протеза по назначению: для купания.</w:t>
            </w:r>
          </w:p>
        </w:tc>
        <w:tc>
          <w:tcPr>
            <w:tcW w:w="1418" w:type="dxa"/>
          </w:tcPr>
          <w:p w:rsidR="009853ED" w:rsidRPr="00014143" w:rsidRDefault="009853ED" w:rsidP="00847676">
            <w:pPr>
              <w:spacing w:after="0" w:line="240" w:lineRule="auto"/>
              <w:jc w:val="center"/>
              <w:rPr>
                <w:rFonts w:ascii="Times New Roman" w:eastAsia="Calibri" w:hAnsi="Times New Roman" w:cs="Times New Roman"/>
                <w:bCs/>
                <w:sz w:val="24"/>
                <w:szCs w:val="24"/>
              </w:rPr>
            </w:pPr>
            <w:r w:rsidRPr="00014143">
              <w:rPr>
                <w:rFonts w:ascii="Times New Roman" w:eastAsia="Calibri" w:hAnsi="Times New Roman" w:cs="Times New Roman"/>
                <w:bCs/>
                <w:sz w:val="24"/>
                <w:szCs w:val="24"/>
              </w:rPr>
              <w:t>10</w:t>
            </w:r>
          </w:p>
        </w:tc>
      </w:tr>
      <w:tr w:rsidR="009853ED" w:rsidRPr="00014143" w:rsidTr="00847676">
        <w:trPr>
          <w:trHeight w:val="570"/>
        </w:trPr>
        <w:tc>
          <w:tcPr>
            <w:tcW w:w="1818" w:type="dxa"/>
            <w:shd w:val="clear" w:color="auto" w:fill="auto"/>
          </w:tcPr>
          <w:p w:rsidR="009853ED" w:rsidRPr="00014143" w:rsidRDefault="009853ED" w:rsidP="00847676">
            <w:pPr>
              <w:spacing w:after="0" w:line="240" w:lineRule="auto"/>
              <w:rPr>
                <w:rFonts w:ascii="Times New Roman" w:eastAsia="Calibri" w:hAnsi="Times New Roman" w:cs="Times New Roman"/>
                <w:sz w:val="24"/>
                <w:szCs w:val="24"/>
              </w:rPr>
            </w:pPr>
          </w:p>
        </w:tc>
        <w:tc>
          <w:tcPr>
            <w:tcW w:w="6404" w:type="dxa"/>
            <w:shd w:val="clear" w:color="auto" w:fill="auto"/>
          </w:tcPr>
          <w:p w:rsidR="009853ED" w:rsidRPr="00014143" w:rsidRDefault="009853ED" w:rsidP="00847676">
            <w:pPr>
              <w:spacing w:after="0" w:line="240" w:lineRule="auto"/>
              <w:jc w:val="both"/>
              <w:rPr>
                <w:rFonts w:ascii="Times New Roman" w:eastAsia="Calibri" w:hAnsi="Times New Roman" w:cs="Times New Roman"/>
                <w:b/>
                <w:sz w:val="24"/>
                <w:szCs w:val="24"/>
              </w:rPr>
            </w:pPr>
            <w:r w:rsidRPr="00014143">
              <w:rPr>
                <w:rFonts w:ascii="Times New Roman" w:eastAsia="Calibri" w:hAnsi="Times New Roman" w:cs="Times New Roman"/>
                <w:b/>
                <w:sz w:val="24"/>
                <w:szCs w:val="24"/>
              </w:rPr>
              <w:t>Итого:</w:t>
            </w:r>
          </w:p>
        </w:tc>
        <w:tc>
          <w:tcPr>
            <w:tcW w:w="1418" w:type="dxa"/>
          </w:tcPr>
          <w:p w:rsidR="009853ED" w:rsidRPr="00014143" w:rsidRDefault="009853ED" w:rsidP="00847676">
            <w:pPr>
              <w:spacing w:after="0" w:line="240" w:lineRule="auto"/>
              <w:jc w:val="center"/>
              <w:rPr>
                <w:rFonts w:ascii="Times New Roman" w:eastAsia="Calibri" w:hAnsi="Times New Roman" w:cs="Times New Roman"/>
                <w:bCs/>
                <w:sz w:val="24"/>
                <w:szCs w:val="24"/>
              </w:rPr>
            </w:pPr>
            <w:r w:rsidRPr="00014143">
              <w:rPr>
                <w:rFonts w:ascii="Times New Roman" w:eastAsia="Calibri" w:hAnsi="Times New Roman" w:cs="Times New Roman"/>
                <w:bCs/>
                <w:sz w:val="24"/>
                <w:szCs w:val="24"/>
              </w:rPr>
              <w:t>20</w:t>
            </w:r>
          </w:p>
        </w:tc>
      </w:tr>
    </w:tbl>
    <w:p w:rsidR="009853ED" w:rsidRPr="00014143" w:rsidRDefault="009853ED" w:rsidP="009853ED">
      <w:pPr>
        <w:spacing w:after="0" w:line="240" w:lineRule="auto"/>
        <w:ind w:left="7080" w:firstLine="708"/>
      </w:pPr>
    </w:p>
    <w:p w:rsidR="009853ED" w:rsidRPr="00014143" w:rsidRDefault="009853ED" w:rsidP="009853ED">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rPr>
          <w:rFonts w:ascii="Times New Roman" w:eastAsia="ヒラギノ角ゴ Pro W3" w:hAnsi="Times New Roman" w:cs="Times New Roman"/>
          <w:b/>
          <w:sz w:val="24"/>
          <w:szCs w:val="24"/>
          <w:lang w:eastAsia="ru-RU"/>
        </w:rPr>
      </w:pPr>
      <w:r w:rsidRPr="00014143">
        <w:rPr>
          <w:rFonts w:ascii="Times New Roman" w:eastAsia="ヒラギノ角ゴ Pro W3" w:hAnsi="Times New Roman" w:cs="Times New Roman"/>
          <w:b/>
          <w:sz w:val="24"/>
          <w:szCs w:val="24"/>
          <w:lang w:eastAsia="ru-RU"/>
        </w:rPr>
        <w:t>Требования к месту, условиям и срокам выполнения работ</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720"/>
        <w:rPr>
          <w:rFonts w:ascii="Times New Roman" w:eastAsia="ヒラギノ角ゴ Pro W3" w:hAnsi="Times New Roman" w:cs="Times New Roman"/>
          <w:b/>
          <w:sz w:val="24"/>
          <w:szCs w:val="24"/>
          <w:lang w:eastAsia="ru-RU"/>
        </w:rPr>
      </w:pPr>
    </w:p>
    <w:p w:rsidR="009853ED" w:rsidRPr="00014143" w:rsidRDefault="009853ED" w:rsidP="009853ED">
      <w:pPr>
        <w:spacing w:after="0" w:line="240" w:lineRule="auto"/>
        <w:ind w:firstLine="708"/>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 xml:space="preserve">Место выполнения работ: </w:t>
      </w:r>
      <w:r w:rsidRPr="00014143">
        <w:rPr>
          <w:rFonts w:ascii="Times New Roman" w:eastAsia="Times New Roman" w:hAnsi="Times New Roman" w:cs="Times New Roman"/>
          <w:sz w:val="24"/>
          <w:szCs w:val="24"/>
        </w:rPr>
        <w:t>на территории Российской Федерации</w:t>
      </w:r>
      <w:r w:rsidRPr="00014143">
        <w:rPr>
          <w:rFonts w:ascii="Times New Roman" w:eastAsia="ヒラギノ角ゴ Pro W3" w:hAnsi="Times New Roman" w:cs="Times New Roman"/>
          <w:sz w:val="24"/>
          <w:szCs w:val="24"/>
          <w:lang w:eastAsia="ru-RU"/>
        </w:rPr>
        <w:t xml:space="preserve">. </w:t>
      </w:r>
      <w:r w:rsidRPr="00014143">
        <w:rPr>
          <w:rFonts w:ascii="Times New Roman" w:hAnsi="Times New Roman" w:cs="Times New Roman"/>
          <w:sz w:val="24"/>
        </w:rPr>
        <w:t>Прием заказов и примерка изделий должны осуществляться на территории города Севастополь, а выдача – по месту нахождения специализированного пункта выдачи изделий в г. Севастополе или по месту жительства инвалида (дом, квартира) в г. Севастополе, в случае невозможности его прибытия по объективным причинам.</w:t>
      </w:r>
    </w:p>
    <w:p w:rsidR="009853ED" w:rsidRPr="00014143" w:rsidRDefault="009853ED" w:rsidP="009853ED">
      <w:pPr>
        <w:spacing w:after="0" w:line="240" w:lineRule="auto"/>
        <w:ind w:firstLine="708"/>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lastRenderedPageBreak/>
        <w:t>Условия выполнения работ: работы должны быть выполнены по индивидуальному заказу получателя при наличии у него направлений, выданных ГУ – Севастопольским региональным отделением ФСС РФ.</w:t>
      </w:r>
    </w:p>
    <w:p w:rsidR="009853ED" w:rsidRPr="00014143" w:rsidRDefault="009853ED" w:rsidP="009853ED">
      <w:pPr>
        <w:spacing w:after="0" w:line="240" w:lineRule="auto"/>
        <w:ind w:firstLine="708"/>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Сроки выполнения работ: работы должны выполняться до 31 июля 2020 года. При этом срок выполнения по обеспечению отдельного инвалида не должен превышать 40 (сорока) календарных дней с даты получения Исполнителем от Заказчика реестра Получателей.</w:t>
      </w:r>
    </w:p>
    <w:p w:rsidR="009853ED" w:rsidRPr="00014143" w:rsidRDefault="009853ED" w:rsidP="009853ED">
      <w:pPr>
        <w:spacing w:after="0" w:line="240" w:lineRule="auto"/>
        <w:ind w:firstLine="708"/>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О предстоящем выполнении работ получатель должен быть уведомлен Исполнителем не позднее, чем за два дня до предполагаемой даты начала выполнения работ.</w:t>
      </w:r>
    </w:p>
    <w:p w:rsidR="009853ED" w:rsidRPr="00014143"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firstLine="709"/>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 xml:space="preserve">Передача изделий получателю подтверждается Исполнителем передачей Заказчику Акта приемки выполненных работ, </w:t>
      </w:r>
      <w:r w:rsidRPr="00014143">
        <w:rPr>
          <w:rFonts w:ascii="Times New Roman" w:hAnsi="Times New Roman"/>
          <w:sz w:val="24"/>
          <w:szCs w:val="24"/>
        </w:rPr>
        <w:t>актов приема-передачи изделия,</w:t>
      </w:r>
      <w:r w:rsidRPr="00014143">
        <w:rPr>
          <w:rFonts w:ascii="Times New Roman" w:hAnsi="Times New Roman"/>
          <w:szCs w:val="24"/>
        </w:rPr>
        <w:t xml:space="preserve"> </w:t>
      </w:r>
      <w:r w:rsidRPr="00014143">
        <w:rPr>
          <w:rFonts w:ascii="Times New Roman" w:eastAsia="ヒラギノ角ゴ Pro W3" w:hAnsi="Times New Roman" w:cs="Times New Roman"/>
          <w:sz w:val="24"/>
          <w:szCs w:val="24"/>
          <w:lang w:eastAsia="ru-RU"/>
        </w:rPr>
        <w:t>подписанных законным представителем получателя или получателем, счета и отрывных талонов к Направлениям.</w:t>
      </w:r>
    </w:p>
    <w:p w:rsidR="009853ED" w:rsidRPr="00014143" w:rsidRDefault="009853ED" w:rsidP="009853ED">
      <w:pPr>
        <w:spacing w:after="0" w:line="240" w:lineRule="auto"/>
        <w:ind w:firstLine="708"/>
        <w:jc w:val="both"/>
        <w:rPr>
          <w:rFonts w:ascii="Times New Roman" w:eastAsia="ヒラギノ角ゴ Pro W3" w:hAnsi="Times New Roman" w:cs="Times New Roman"/>
          <w:sz w:val="24"/>
          <w:szCs w:val="24"/>
          <w:lang w:eastAsia="ru-RU"/>
        </w:rPr>
      </w:pPr>
      <w:r w:rsidRPr="00014143">
        <w:rPr>
          <w:rFonts w:ascii="Times New Roman" w:eastAsia="Times New Roman" w:hAnsi="Times New Roman" w:cs="Times New Roman"/>
          <w:sz w:val="24"/>
          <w:szCs w:val="24"/>
        </w:rPr>
        <w:t>В цену Контракта включаются все расходы Исполнителя, связанные с выполнением 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9853ED" w:rsidRPr="00014143" w:rsidRDefault="009853ED" w:rsidP="009853ED">
      <w:pPr>
        <w:spacing w:after="0" w:line="240" w:lineRule="auto"/>
        <w:ind w:firstLine="708"/>
        <w:jc w:val="both"/>
        <w:rPr>
          <w:rFonts w:ascii="Times New Roman" w:eastAsia="ヒラギノ角ゴ Pro W3" w:hAnsi="Times New Roman" w:cs="Times New Roman"/>
          <w:sz w:val="24"/>
          <w:szCs w:val="24"/>
          <w:lang w:eastAsia="ru-RU"/>
        </w:rPr>
      </w:pPr>
      <w:r w:rsidRPr="00014143">
        <w:rPr>
          <w:rFonts w:ascii="Times New Roman" w:eastAsia="ヒラギノ角ゴ Pro W3" w:hAnsi="Times New Roman" w:cs="Times New Roman"/>
          <w:sz w:val="24"/>
          <w:szCs w:val="24"/>
          <w:lang w:eastAsia="ru-RU"/>
        </w:rPr>
        <w:t>Изделия должны сопровождаться декларациями о соответствии документам по стандартизации, указанным в настоящем техническом задании.</w:t>
      </w:r>
    </w:p>
    <w:p w:rsidR="009853ED" w:rsidRPr="00014143" w:rsidRDefault="009853ED" w:rsidP="009853ED">
      <w:pPr>
        <w:spacing w:after="0" w:line="240" w:lineRule="auto"/>
        <w:ind w:firstLine="708"/>
        <w:jc w:val="both"/>
        <w:rPr>
          <w:rFonts w:ascii="Times New Roman" w:eastAsia="ヒラギノ角ゴ Pro W3" w:hAnsi="Times New Roman" w:cs="Times New Roman"/>
          <w:b/>
          <w:i/>
          <w:sz w:val="24"/>
          <w:szCs w:val="24"/>
          <w:lang w:eastAsia="ru-RU"/>
        </w:rPr>
      </w:pPr>
      <w:r w:rsidRPr="00014143">
        <w:rPr>
          <w:rFonts w:ascii="Times New Roman" w:eastAsia="Calibri" w:hAnsi="Times New Roman" w:cs="Times New Roman"/>
          <w:b/>
          <w:i/>
          <w:sz w:val="24"/>
          <w:szCs w:val="24"/>
        </w:rPr>
        <w:t>Комплекты чехлов хлопчатобумажные и шерстяные входят в стоимость протезов и комплектуются в полном объеме к каждому изделию.</w:t>
      </w: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9853ED" w:rsidRDefault="009853ED" w:rsidP="009853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ascii="Times New Roman" w:eastAsia="ヒラギノ角ゴ Pro W3" w:hAnsi="Times New Roman" w:cs="Times New Roman"/>
          <w:sz w:val="24"/>
          <w:szCs w:val="24"/>
          <w:lang w:eastAsia="ru-RU"/>
        </w:rPr>
      </w:pPr>
    </w:p>
    <w:p w:rsidR="00387089" w:rsidRPr="009853ED" w:rsidRDefault="00387089" w:rsidP="009853ED">
      <w:bookmarkStart w:id="0" w:name="_GoBack"/>
      <w:bookmarkEnd w:id="0"/>
    </w:p>
    <w:sectPr w:rsidR="00387089" w:rsidRPr="00985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61FB"/>
    <w:multiLevelType w:val="hybridMultilevel"/>
    <w:tmpl w:val="0042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B7"/>
    <w:rsid w:val="00274F50"/>
    <w:rsid w:val="00387089"/>
    <w:rsid w:val="007D40B7"/>
    <w:rsid w:val="0098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BD095-5CD6-4E70-B2EB-EC90D79D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3</cp:revision>
  <dcterms:created xsi:type="dcterms:W3CDTF">2020-03-03T11:06:00Z</dcterms:created>
  <dcterms:modified xsi:type="dcterms:W3CDTF">2020-03-05T07:04:00Z</dcterms:modified>
</cp:coreProperties>
</file>