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DE" w:rsidRPr="005056EB" w:rsidRDefault="009E23DE" w:rsidP="009E23DE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5056EB">
        <w:rPr>
          <w:b/>
        </w:rPr>
        <w:t>ТЕХНИЧЕСКОЕ ЗАДАНИЕ</w:t>
      </w:r>
    </w:p>
    <w:p w:rsidR="009E23DE" w:rsidRPr="005056EB" w:rsidRDefault="009E23DE" w:rsidP="009E23DE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9E23DE" w:rsidRPr="005056EB" w:rsidRDefault="009E23DE" w:rsidP="009E23D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5056EB">
        <w:t>Наименование объекта закупки: поставка технических средств реабилитации (специальные средства при нарушениях функций выделения) для обеспечения в 2020 году инвалидов (для субъектов малого предпринимательства и социально ориентированных некоммерческих организаций).</w:t>
      </w:r>
    </w:p>
    <w:p w:rsidR="009E23DE" w:rsidRPr="005056EB" w:rsidRDefault="009E23DE" w:rsidP="009E23D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9E23DE" w:rsidRPr="005056EB" w:rsidRDefault="009E23DE" w:rsidP="009E23D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5056EB">
        <w:t>3.1. Описание объекта закупки, количество закупаемого товара, объем закупаемых работ, услуг.</w:t>
      </w:r>
    </w:p>
    <w:p w:rsidR="009E23DE" w:rsidRPr="005056EB" w:rsidRDefault="009E23DE" w:rsidP="009E23D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9304" w:type="dxa"/>
        <w:jc w:val="center"/>
        <w:tblInd w:w="-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348"/>
        <w:gridCol w:w="1488"/>
      </w:tblGrid>
      <w:tr w:rsidR="009E23DE" w:rsidRPr="005056EB" w:rsidTr="00AE4B53">
        <w:trPr>
          <w:trHeight w:val="55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suppressAutoHyphens w:val="0"/>
              <w:ind w:left="-94" w:right="-87" w:hanging="2"/>
              <w:jc w:val="center"/>
            </w:pPr>
            <w:r w:rsidRPr="005056EB">
              <w:t>Наименование закупаемого товара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suppressAutoHyphens w:val="0"/>
              <w:ind w:left="-94" w:right="-87" w:hanging="2"/>
              <w:jc w:val="center"/>
            </w:pPr>
            <w:r w:rsidRPr="005056EB">
              <w:t>Описание функциональных и технических характеристик закупаемого товара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suppressAutoHyphens w:val="0"/>
              <w:ind w:left="-94" w:right="-87" w:hanging="2"/>
              <w:jc w:val="center"/>
            </w:pPr>
            <w:r w:rsidRPr="005056EB">
              <w:t>Количество закупаемого товара (штук)</w:t>
            </w:r>
          </w:p>
        </w:tc>
      </w:tr>
      <w:tr w:rsidR="009E23DE" w:rsidRPr="005056EB" w:rsidTr="00AE4B53">
        <w:trPr>
          <w:trHeight w:val="1560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  <w:proofErr w:type="gramStart"/>
            <w:r w:rsidRPr="005056EB">
              <w:t>Двухкомпонентный</w:t>
            </w:r>
            <w:proofErr w:type="gramEnd"/>
            <w:r w:rsidRPr="005056EB">
              <w:t xml:space="preserve"> дренируемый </w:t>
            </w:r>
            <w:proofErr w:type="spellStart"/>
            <w:r w:rsidRPr="005056EB">
              <w:t>уроприемник</w:t>
            </w:r>
            <w:proofErr w:type="spellEnd"/>
            <w:r w:rsidRPr="005056EB">
              <w:t xml:space="preserve"> в комплекте: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  <w:r w:rsidRPr="005056EB">
              <w:t>адгезивная пластина,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  <w:r w:rsidRPr="005056EB">
              <w:t>плоская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390"/>
                <w:tab w:val="left" w:pos="1876"/>
              </w:tabs>
              <w:suppressAutoHyphens w:val="0"/>
              <w:snapToGrid w:val="0"/>
              <w:ind w:left="39" w:firstLine="136"/>
              <w:jc w:val="center"/>
            </w:pPr>
          </w:p>
          <w:p w:rsidR="009E23DE" w:rsidRPr="005056EB" w:rsidRDefault="009E23DE" w:rsidP="00AE4B53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94" w:right="-87" w:hanging="2"/>
              <w:jc w:val="center"/>
            </w:pPr>
            <w:proofErr w:type="spellStart"/>
            <w:r w:rsidRPr="005056EB">
              <w:t>уростомный</w:t>
            </w:r>
            <w:proofErr w:type="spellEnd"/>
            <w:r w:rsidRPr="005056EB">
              <w:t xml:space="preserve"> мешок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056EB">
              <w:t xml:space="preserve">Пластина адгезивная с прозрачным </w:t>
            </w:r>
            <w:proofErr w:type="spellStart"/>
            <w:r w:rsidRPr="005056EB">
              <w:t>гипоаллергенным</w:t>
            </w:r>
            <w:proofErr w:type="spellEnd"/>
            <w:r w:rsidRPr="005056EB">
              <w:t xml:space="preserve"> гидроколлоидным </w:t>
            </w:r>
            <w:proofErr w:type="spellStart"/>
            <w:r w:rsidRPr="005056EB">
              <w:t>адгезивом</w:t>
            </w:r>
            <w:proofErr w:type="spellEnd"/>
            <w:r w:rsidRPr="005056EB"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 Размер фланца </w:t>
            </w:r>
            <w:proofErr w:type="gramStart"/>
            <w:r w:rsidRPr="005056EB">
              <w:t>согласно</w:t>
            </w:r>
            <w:proofErr w:type="gramEnd"/>
            <w:r w:rsidRPr="005056EB">
              <w:t xml:space="preserve"> индивидуальной программы реабилитации инвалида 40мм и 50 мм и 60 мм.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056EB">
              <w:t xml:space="preserve">Мешок </w:t>
            </w:r>
            <w:proofErr w:type="spellStart"/>
            <w:r w:rsidRPr="005056EB">
              <w:t>уростомный</w:t>
            </w:r>
            <w:proofErr w:type="spellEnd"/>
            <w:r w:rsidRPr="005056EB">
              <w:t xml:space="preserve">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5056EB">
              <w:t>антирефлюксным</w:t>
            </w:r>
            <w:proofErr w:type="spellEnd"/>
            <w:r w:rsidRPr="005056EB">
              <w:t xml:space="preserve"> и сливным клапанами, фланцем  для крепления мешка к пластине (диаметром 40мм, 50мм, 60мм), соответствующим фланцу пластины. Размеры фланцев </w:t>
            </w:r>
            <w:proofErr w:type="gramStart"/>
            <w:r w:rsidRPr="005056EB">
              <w:t>согласно</w:t>
            </w:r>
            <w:proofErr w:type="gramEnd"/>
            <w:r w:rsidRPr="005056EB">
              <w:t xml:space="preserve"> индивидуальных программ реабилитации инвалидов 40 мм, 50 мм и 60 мм.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056EB">
              <w:t>Срок годности уроприемников (пластина) – на момент выдачи товара должен быть не менее 1 года.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270"/>
                <w:tab w:val="left" w:pos="1782"/>
              </w:tabs>
              <w:suppressAutoHyphens w:val="0"/>
              <w:ind w:left="-94" w:right="-87" w:hanging="2"/>
              <w:jc w:val="both"/>
            </w:pPr>
            <w:r w:rsidRPr="005056EB"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056EB">
              <w:rPr>
                <w:shd w:val="clear" w:color="auto" w:fill="FFFFFF"/>
              </w:rPr>
              <w:t>80</w:t>
            </w:r>
          </w:p>
        </w:tc>
      </w:tr>
      <w:tr w:rsidR="009E23DE" w:rsidRPr="005056EB" w:rsidTr="00AE4B53">
        <w:trPr>
          <w:trHeight w:val="95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94" w:right="-87" w:hanging="2"/>
              <w:jc w:val="center"/>
            </w:pPr>
          </w:p>
        </w:tc>
        <w:tc>
          <w:tcPr>
            <w:tcW w:w="5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056EB">
              <w:rPr>
                <w:shd w:val="clear" w:color="auto" w:fill="FFFFFF"/>
              </w:rPr>
              <w:t>240</w:t>
            </w:r>
          </w:p>
        </w:tc>
      </w:tr>
      <w:tr w:rsidR="009E23DE" w:rsidRPr="005056EB" w:rsidTr="00AE4B53">
        <w:trPr>
          <w:trHeight w:val="1572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1979"/>
              </w:tabs>
              <w:suppressAutoHyphens w:val="0"/>
              <w:snapToGrid w:val="0"/>
              <w:ind w:left="-10" w:firstLine="43"/>
              <w:jc w:val="center"/>
            </w:pPr>
            <w:proofErr w:type="gramStart"/>
            <w:r w:rsidRPr="005056EB">
              <w:t>Двухкомпонентный</w:t>
            </w:r>
            <w:proofErr w:type="gramEnd"/>
            <w:r w:rsidRPr="005056EB">
              <w:t xml:space="preserve"> дренируемый </w:t>
            </w:r>
            <w:proofErr w:type="spellStart"/>
            <w:r w:rsidRPr="005056EB">
              <w:t>уроприемник</w:t>
            </w:r>
            <w:proofErr w:type="spellEnd"/>
            <w:r w:rsidRPr="005056EB">
              <w:t xml:space="preserve"> для втянутых </w:t>
            </w:r>
            <w:proofErr w:type="spellStart"/>
            <w:r w:rsidRPr="005056EB">
              <w:t>стом</w:t>
            </w:r>
            <w:proofErr w:type="spellEnd"/>
            <w:r w:rsidRPr="005056EB">
              <w:t xml:space="preserve"> в комплекте: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1979"/>
              </w:tabs>
              <w:suppressAutoHyphens w:val="0"/>
              <w:snapToGrid w:val="0"/>
              <w:ind w:left="-10" w:firstLine="43"/>
              <w:jc w:val="center"/>
            </w:pPr>
            <w:r w:rsidRPr="005056EB">
              <w:t xml:space="preserve">адгезивная пластина, </w:t>
            </w:r>
            <w:proofErr w:type="spellStart"/>
            <w:r w:rsidRPr="005056EB">
              <w:t>конвексная</w:t>
            </w:r>
            <w:proofErr w:type="spellEnd"/>
          </w:p>
          <w:p w:rsidR="009E23DE" w:rsidRPr="005056EB" w:rsidRDefault="009E23DE" w:rsidP="00AE4B53">
            <w:pPr>
              <w:keepNext/>
              <w:keepLines/>
              <w:tabs>
                <w:tab w:val="left" w:pos="1979"/>
              </w:tabs>
              <w:suppressAutoHyphens w:val="0"/>
              <w:snapToGrid w:val="0"/>
              <w:ind w:left="-10" w:firstLine="43"/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979"/>
              </w:tabs>
              <w:snapToGrid w:val="0"/>
              <w:ind w:left="-89" w:right="33"/>
              <w:jc w:val="center"/>
              <w:rPr>
                <w:rStyle w:val="ng-binding"/>
              </w:rPr>
            </w:pPr>
            <w:r w:rsidRPr="005056EB">
              <w:rPr>
                <w:rStyle w:val="ng-binding"/>
              </w:rPr>
              <w:t xml:space="preserve">Мешок </w:t>
            </w:r>
            <w:proofErr w:type="spellStart"/>
            <w:r w:rsidRPr="005056EB">
              <w:rPr>
                <w:rStyle w:val="ng-binding"/>
              </w:rPr>
              <w:t>уростомный</w:t>
            </w:r>
            <w:proofErr w:type="spellEnd"/>
            <w:r w:rsidRPr="005056EB">
              <w:rPr>
                <w:rStyle w:val="ng-binding"/>
              </w:rPr>
              <w:t xml:space="preserve"> многокомпонентный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1979"/>
              </w:tabs>
              <w:snapToGrid w:val="0"/>
              <w:ind w:left="-89" w:right="33"/>
              <w:jc w:val="center"/>
            </w:pPr>
            <w:r w:rsidRPr="005056EB">
              <w:t xml:space="preserve">Наименование технического средства реабилитации по Приказу Минтруда РФ № 86н от 13.02.2018г.: </w:t>
            </w:r>
          </w:p>
          <w:p w:rsidR="009E23DE" w:rsidRPr="005056EB" w:rsidRDefault="009E23DE" w:rsidP="00AE4B53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89" w:right="-72"/>
              <w:jc w:val="center"/>
            </w:pPr>
            <w:r w:rsidRPr="005056EB">
              <w:t>Мешок</w:t>
            </w:r>
          </w:p>
          <w:p w:rsidR="009E23DE" w:rsidRPr="005056EB" w:rsidRDefault="009E23DE" w:rsidP="00AE4B53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89" w:right="-72"/>
              <w:jc w:val="center"/>
            </w:pPr>
            <w:proofErr w:type="spellStart"/>
            <w:r w:rsidRPr="005056EB">
              <w:t>уростомный</w:t>
            </w:r>
            <w:proofErr w:type="spellEnd"/>
          </w:p>
        </w:tc>
        <w:tc>
          <w:tcPr>
            <w:tcW w:w="5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056EB">
              <w:t xml:space="preserve">Овальная адгезивная пластина </w:t>
            </w:r>
            <w:proofErr w:type="spellStart"/>
            <w:r w:rsidRPr="005056EB">
              <w:t>конвексная</w:t>
            </w:r>
            <w:proofErr w:type="spellEnd"/>
            <w:r w:rsidRPr="005056EB">
              <w:t xml:space="preserve"> тисненой текстуры с двуслойным </w:t>
            </w:r>
            <w:proofErr w:type="spellStart"/>
            <w:r w:rsidRPr="005056EB">
              <w:t>гипоаллергенным</w:t>
            </w:r>
            <w:proofErr w:type="spellEnd"/>
            <w:r w:rsidRPr="005056EB">
              <w:t xml:space="preserve"> </w:t>
            </w:r>
            <w:proofErr w:type="spellStart"/>
            <w:r w:rsidRPr="005056EB">
              <w:t>адгезивом</w:t>
            </w:r>
            <w:proofErr w:type="spellEnd"/>
            <w:r w:rsidRPr="005056EB">
              <w:t xml:space="preserve"> </w:t>
            </w:r>
            <w:proofErr w:type="spellStart"/>
            <w:r w:rsidRPr="005056EB">
              <w:t>импрессионной</w:t>
            </w:r>
            <w:proofErr w:type="spellEnd"/>
            <w:r w:rsidRPr="005056EB">
              <w:t xml:space="preserve"> структуры, с защитным покрытием, с креплениями для пояса, с фланцем соответствующим фланцу мешка. Размер фланца, </w:t>
            </w:r>
            <w:proofErr w:type="gramStart"/>
            <w:r w:rsidRPr="005056EB">
              <w:t>согласно</w:t>
            </w:r>
            <w:proofErr w:type="gramEnd"/>
            <w:r w:rsidRPr="005056EB">
              <w:t xml:space="preserve"> индивидуальной программы реабилитации инвалида = 50 мм.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056EB">
              <w:t xml:space="preserve">Мешок </w:t>
            </w:r>
            <w:proofErr w:type="spellStart"/>
            <w:r w:rsidRPr="005056EB">
              <w:t>уростомный</w:t>
            </w:r>
            <w:proofErr w:type="spellEnd"/>
            <w:r w:rsidRPr="005056EB">
              <w:t xml:space="preserve"> дренируемый с  </w:t>
            </w:r>
            <w:proofErr w:type="spellStart"/>
            <w:r w:rsidRPr="005056EB">
              <w:t>антирефлюксным</w:t>
            </w:r>
            <w:proofErr w:type="spellEnd"/>
            <w:r w:rsidRPr="005056EB">
              <w:t xml:space="preserve"> и сливным клапанами, фланцевым кольцом-защелкой для крепления мешка к пластине, соответствующим фланцу пластины.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4956"/>
              </w:tabs>
              <w:suppressAutoHyphens w:val="0"/>
              <w:ind w:right="60"/>
              <w:jc w:val="both"/>
            </w:pPr>
            <w:r w:rsidRPr="005056EB">
              <w:t>Срок годности уроприемников (пластина) – на момент выдачи товара должен быть не менее 1 года.</w:t>
            </w:r>
          </w:p>
          <w:p w:rsidR="009E23DE" w:rsidRPr="005056EB" w:rsidRDefault="009E23DE" w:rsidP="00AE4B53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rPr>
                <w:sz w:val="20"/>
                <w:szCs w:val="20"/>
              </w:rPr>
            </w:pPr>
            <w:r w:rsidRPr="005056EB">
              <w:rPr>
                <w:sz w:val="20"/>
                <w:szCs w:val="20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056EB">
              <w:rPr>
                <w:shd w:val="clear" w:color="auto" w:fill="FFFFFF"/>
              </w:rPr>
              <w:t>20</w:t>
            </w:r>
          </w:p>
        </w:tc>
      </w:tr>
      <w:tr w:rsidR="009E23DE" w:rsidRPr="005056EB" w:rsidTr="00AE4B53">
        <w:trPr>
          <w:trHeight w:val="230"/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  <w:r w:rsidRPr="005056EB">
              <w:t>60</w:t>
            </w:r>
          </w:p>
        </w:tc>
      </w:tr>
      <w:tr w:rsidR="009E23DE" w:rsidRPr="005056EB" w:rsidTr="00AE4B53">
        <w:trPr>
          <w:trHeight w:val="1070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</w:pPr>
          </w:p>
        </w:tc>
      </w:tr>
      <w:tr w:rsidR="009E23DE" w:rsidRPr="005056EB" w:rsidTr="00AE4B53">
        <w:trPr>
          <w:trHeight w:val="95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suppressAutoHyphens w:val="0"/>
              <w:autoSpaceDE w:val="0"/>
              <w:autoSpaceDN w:val="0"/>
              <w:adjustRightInd w:val="0"/>
              <w:ind w:left="-94" w:right="-87" w:hanging="2"/>
              <w:jc w:val="center"/>
            </w:pPr>
            <w:r w:rsidRPr="005056EB">
              <w:rPr>
                <w:lang w:eastAsia="ru-RU"/>
              </w:rPr>
              <w:t xml:space="preserve">Наборы - мочеприемники для </w:t>
            </w:r>
            <w:proofErr w:type="spellStart"/>
            <w:r w:rsidRPr="005056EB">
              <w:rPr>
                <w:lang w:eastAsia="ru-RU"/>
              </w:rPr>
              <w:t>самокатетеризации</w:t>
            </w:r>
            <w:proofErr w:type="spellEnd"/>
            <w:r w:rsidRPr="005056EB">
              <w:rPr>
                <w:lang w:eastAsia="ru-RU"/>
              </w:rPr>
              <w:t xml:space="preserve">: мешок-мочеприемник, катетер </w:t>
            </w:r>
            <w:proofErr w:type="spellStart"/>
            <w:r w:rsidRPr="005056EB">
              <w:rPr>
                <w:lang w:eastAsia="ru-RU"/>
              </w:rPr>
              <w:t>лубрицированный</w:t>
            </w:r>
            <w:proofErr w:type="spellEnd"/>
            <w:r w:rsidRPr="005056EB">
              <w:rPr>
                <w:lang w:eastAsia="ru-RU"/>
              </w:rPr>
              <w:t xml:space="preserve"> для </w:t>
            </w:r>
            <w:proofErr w:type="spellStart"/>
            <w:r w:rsidRPr="005056EB">
              <w:rPr>
                <w:lang w:eastAsia="ru-RU"/>
              </w:rPr>
              <w:t>самокатетеризации</w:t>
            </w:r>
            <w:proofErr w:type="spellEnd"/>
          </w:p>
        </w:tc>
        <w:tc>
          <w:tcPr>
            <w:tcW w:w="5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056EB">
              <w:t xml:space="preserve">Мешок-мочеприемник с интегрированным в него </w:t>
            </w:r>
            <w:proofErr w:type="spellStart"/>
            <w:r w:rsidRPr="005056EB">
              <w:t>лубрицированным</w:t>
            </w:r>
            <w:proofErr w:type="spellEnd"/>
            <w:r w:rsidRPr="005056EB">
              <w:t xml:space="preserve"> катетером для </w:t>
            </w:r>
            <w:proofErr w:type="spellStart"/>
            <w:r w:rsidRPr="005056EB">
              <w:t>самокатетеризации</w:t>
            </w:r>
            <w:proofErr w:type="spellEnd"/>
            <w:r w:rsidRPr="005056EB">
              <w:t xml:space="preserve"> и ампулой с раствором для активации </w:t>
            </w:r>
            <w:proofErr w:type="spellStart"/>
            <w:r w:rsidRPr="005056EB">
              <w:t>лубриканта</w:t>
            </w:r>
            <w:proofErr w:type="spellEnd"/>
            <w:r w:rsidRPr="005056EB">
              <w:t xml:space="preserve"> катетера.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056EB">
              <w:t xml:space="preserve">Катетер – набор для </w:t>
            </w:r>
            <w:proofErr w:type="spellStart"/>
            <w:r w:rsidRPr="005056EB">
              <w:t>самокатетеризации</w:t>
            </w:r>
            <w:proofErr w:type="spellEnd"/>
            <w:r w:rsidRPr="005056EB">
              <w:t>: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056EB">
              <w:t>- стерильный катетер длиной не менее 40 см (</w:t>
            </w:r>
            <w:r w:rsidRPr="005056EB">
              <w:rPr>
                <w:i/>
              </w:rPr>
              <w:t>участник закупки в своей заявке должен конкретизировать длину стерильного катетер</w:t>
            </w:r>
            <w:r w:rsidRPr="005056EB">
              <w:t xml:space="preserve">а), мужской, </w:t>
            </w:r>
            <w:proofErr w:type="gramStart"/>
            <w:r w:rsidRPr="005056EB">
              <w:t>для</w:t>
            </w:r>
            <w:proofErr w:type="gramEnd"/>
            <w:r w:rsidRPr="005056EB">
              <w:t xml:space="preserve"> периодической </w:t>
            </w:r>
            <w:proofErr w:type="spellStart"/>
            <w:r w:rsidRPr="005056EB">
              <w:t>самокатетеризации</w:t>
            </w:r>
            <w:proofErr w:type="spellEnd"/>
            <w:r w:rsidRPr="005056EB">
              <w:t xml:space="preserve">, покрытый снаружи гидрофильным </w:t>
            </w:r>
            <w:proofErr w:type="spellStart"/>
            <w:r w:rsidRPr="005056EB">
              <w:t>лубрикантом</w:t>
            </w:r>
            <w:proofErr w:type="spellEnd"/>
            <w:r w:rsidRPr="005056EB">
              <w:t>. Катетер соединен с мешком для сбора мочи объёмом не менее 700 мл (</w:t>
            </w:r>
            <w:r w:rsidRPr="005056EB">
              <w:rPr>
                <w:i/>
              </w:rPr>
              <w:t>участник закупки в своей заявке должен конкретизировать объем мешка для сбора мочи</w:t>
            </w:r>
            <w:r w:rsidRPr="005056EB">
              <w:t>).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  <w:rPr>
                <w:i/>
              </w:rPr>
            </w:pPr>
            <w:r w:rsidRPr="005056EB">
              <w:t>- стерильный изотонический раствор в ампуле объёмом не менее 30 мл (</w:t>
            </w:r>
            <w:r w:rsidRPr="005056EB">
              <w:rPr>
                <w:i/>
              </w:rPr>
              <w:t>участник закупки в своей заявке должен конкретизировать объем ампулы</w:t>
            </w:r>
            <w:r w:rsidRPr="005056EB">
              <w:t>) (ампулы с раствором хлорида натрия не менее 0,8% и не более 1%) (</w:t>
            </w:r>
            <w:r w:rsidRPr="005056EB">
              <w:rPr>
                <w:i/>
              </w:rPr>
              <w:t xml:space="preserve">участник закупки в своей заявке должен конкретизировать данный </w:t>
            </w:r>
            <w:r w:rsidRPr="005056EB">
              <w:rPr>
                <w:i/>
              </w:rPr>
              <w:lastRenderedPageBreak/>
              <w:t>показатель</w:t>
            </w:r>
            <w:r w:rsidRPr="005056EB">
              <w:t>).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056EB">
              <w:t>Катетер должен быть стерилен и находиться в индивидуальной упаковке.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056EB">
              <w:t xml:space="preserve">Срок годности товара должен быть не менее 1 года </w:t>
            </w:r>
            <w:proofErr w:type="gramStart"/>
            <w:r w:rsidRPr="005056EB">
              <w:t>с даты выдачи</w:t>
            </w:r>
            <w:proofErr w:type="gramEnd"/>
            <w:r w:rsidRPr="005056EB">
              <w:t xml:space="preserve"> товара Получателю.</w:t>
            </w:r>
          </w:p>
          <w:p w:rsidR="009E23DE" w:rsidRPr="005056EB" w:rsidRDefault="009E23DE" w:rsidP="00AE4B53">
            <w:pPr>
              <w:keepNext/>
              <w:keepLines/>
              <w:tabs>
                <w:tab w:val="left" w:pos="1979"/>
                <w:tab w:val="left" w:pos="4956"/>
              </w:tabs>
              <w:suppressAutoHyphens w:val="0"/>
              <w:snapToGrid w:val="0"/>
              <w:ind w:right="60"/>
              <w:jc w:val="both"/>
            </w:pPr>
            <w:r w:rsidRPr="005056EB">
              <w:t xml:space="preserve">Необходимые размеры </w:t>
            </w:r>
            <w:proofErr w:type="gramStart"/>
            <w:r w:rsidRPr="005056EB">
              <w:t>согласно</w:t>
            </w:r>
            <w:proofErr w:type="gramEnd"/>
            <w:r w:rsidRPr="005056EB">
              <w:t xml:space="preserve"> индивидуальных программ реабилитации инвалидов (по требованию Заказчика в зависимости от анатомических особенностей Получателя).</w:t>
            </w:r>
          </w:p>
          <w:p w:rsidR="009E23DE" w:rsidRPr="005056EB" w:rsidRDefault="009E23DE" w:rsidP="00AE4B53">
            <w:pPr>
              <w:pStyle w:val="a4"/>
              <w:keepNext/>
              <w:keepLines/>
              <w:suppressLineNumbers w:val="0"/>
              <w:suppressAutoHyphens w:val="0"/>
              <w:ind w:left="-94" w:right="-87" w:hanging="2"/>
              <w:rPr>
                <w:sz w:val="20"/>
                <w:szCs w:val="20"/>
              </w:rPr>
            </w:pPr>
            <w:r w:rsidRPr="005056EB">
              <w:rPr>
                <w:sz w:val="20"/>
                <w:szCs w:val="20"/>
              </w:rPr>
              <w:t>Качество товара должно подтверждаться декларацией о соответствии по Постановлению Правительства РФ от 01.12.2009 № 982 (Система сертификации ГОСТ)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</w:p>
          <w:p w:rsidR="009E23DE" w:rsidRPr="005056EB" w:rsidRDefault="009E23DE" w:rsidP="00AE4B53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hd w:val="clear" w:color="auto" w:fill="FFFFFF"/>
              </w:rPr>
            </w:pPr>
            <w:r w:rsidRPr="005056EB">
              <w:rPr>
                <w:shd w:val="clear" w:color="auto" w:fill="FFFFFF"/>
              </w:rPr>
              <w:t>10 500</w:t>
            </w:r>
          </w:p>
        </w:tc>
      </w:tr>
    </w:tbl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jc w:val="both"/>
      </w:pPr>
    </w:p>
    <w:p w:rsidR="009E23DE" w:rsidRPr="005056EB" w:rsidRDefault="009E23DE" w:rsidP="009E23DE">
      <w:pPr>
        <w:keepNext/>
        <w:keepLines/>
        <w:suppressAutoHyphens w:val="0"/>
        <w:ind w:right="-25" w:firstLine="426"/>
        <w:jc w:val="both"/>
        <w:rPr>
          <w:rFonts w:eastAsia="Arial"/>
          <w:sz w:val="22"/>
          <w:szCs w:val="22"/>
        </w:rPr>
      </w:pPr>
    </w:p>
    <w:p w:rsidR="009E23DE" w:rsidRPr="005056EB" w:rsidRDefault="009E23DE" w:rsidP="009E23DE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5056EB">
        <w:rPr>
          <w:sz w:val="22"/>
          <w:szCs w:val="22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9E23DE" w:rsidRPr="005056EB" w:rsidRDefault="009E23DE" w:rsidP="009E23DE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proofErr w:type="gramStart"/>
      <w:r w:rsidRPr="005056EB">
        <w:rPr>
          <w:sz w:val="22"/>
          <w:szCs w:val="22"/>
        </w:rPr>
        <w:t>Так как Заказчиком при описании объекта закупки, не используются установленные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показатели, требования, условные обозначения, и терминология, в соответствии с пунктом 2 части 1 статьи 33 Федерального закона от 05.04.2013 г. №44-ФЗ, необходимость использования в закупке других показателей, требований, условных обозначений и терминологии в отношении объекта закупки</w:t>
      </w:r>
      <w:proofErr w:type="gramEnd"/>
      <w:r w:rsidRPr="005056EB">
        <w:rPr>
          <w:sz w:val="22"/>
          <w:szCs w:val="22"/>
        </w:rPr>
        <w:t xml:space="preserve"> Заказчик обосновывает следующим образом.</w:t>
      </w:r>
    </w:p>
    <w:p w:rsidR="009E23DE" w:rsidRPr="005056EB" w:rsidRDefault="009E23DE" w:rsidP="009E23DE">
      <w:pPr>
        <w:keepNext/>
        <w:keepLines/>
        <w:suppressAutoHyphens w:val="0"/>
        <w:ind w:firstLine="284"/>
        <w:jc w:val="both"/>
        <w:rPr>
          <w:sz w:val="22"/>
          <w:szCs w:val="22"/>
        </w:rPr>
      </w:pPr>
      <w:r w:rsidRPr="005056EB">
        <w:rPr>
          <w:sz w:val="22"/>
          <w:szCs w:val="22"/>
        </w:rPr>
        <w:t xml:space="preserve">Использование Заказчиком при описании товара функциональных и технических характеристик обусловлено описанием </w:t>
      </w:r>
      <w:proofErr w:type="gramStart"/>
      <w:r w:rsidRPr="005056EB">
        <w:rPr>
          <w:sz w:val="22"/>
          <w:szCs w:val="22"/>
        </w:rPr>
        <w:t>из</w:t>
      </w:r>
      <w:proofErr w:type="gramEnd"/>
      <w:r w:rsidRPr="005056EB">
        <w:rPr>
          <w:sz w:val="22"/>
          <w:szCs w:val="22"/>
        </w:rPr>
        <w:t xml:space="preserve">  </w:t>
      </w:r>
      <w:proofErr w:type="gramStart"/>
      <w:r w:rsidRPr="005056EB">
        <w:rPr>
          <w:sz w:val="22"/>
          <w:szCs w:val="22"/>
        </w:rPr>
        <w:t>ИПР</w:t>
      </w:r>
      <w:proofErr w:type="gramEnd"/>
      <w:r w:rsidRPr="005056EB">
        <w:rPr>
          <w:sz w:val="22"/>
          <w:szCs w:val="22"/>
        </w:rPr>
        <w:t xml:space="preserve"> инвалида.</w:t>
      </w:r>
    </w:p>
    <w:p w:rsidR="009E23DE" w:rsidRPr="005056EB" w:rsidRDefault="009E23DE" w:rsidP="009E23DE">
      <w:pPr>
        <w:keepNext/>
        <w:widowControl w:val="0"/>
        <w:tabs>
          <w:tab w:val="left" w:pos="3495"/>
          <w:tab w:val="left" w:pos="9159"/>
        </w:tabs>
        <w:suppressAutoHyphens w:val="0"/>
        <w:ind w:firstLine="851"/>
        <w:jc w:val="both"/>
      </w:pPr>
      <w:r w:rsidRPr="005056EB">
        <w:t>Описание функциональных и технических характеристик закупаемых товаров  разработано с учетом индивидуальной программы реабилитации инвалида (ИПР).</w:t>
      </w:r>
    </w:p>
    <w:p w:rsidR="009E23DE" w:rsidRPr="005056EB" w:rsidRDefault="009E23DE" w:rsidP="009E23DE">
      <w:pPr>
        <w:keepNext/>
        <w:widowControl w:val="0"/>
        <w:tabs>
          <w:tab w:val="left" w:pos="3495"/>
          <w:tab w:val="left" w:pos="9159"/>
        </w:tabs>
        <w:suppressAutoHyphens w:val="0"/>
        <w:ind w:firstLine="851"/>
        <w:jc w:val="both"/>
      </w:pPr>
      <w:r w:rsidRPr="005056EB">
        <w:t xml:space="preserve">Выдача товара Получателю осуществляется в соответствии с диаметром </w:t>
      </w:r>
      <w:proofErr w:type="spellStart"/>
      <w:r w:rsidRPr="005056EB">
        <w:t>стомы</w:t>
      </w:r>
      <w:proofErr w:type="spellEnd"/>
      <w:r w:rsidRPr="005056EB">
        <w:t xml:space="preserve"> и индивидуальной программы реабилитации инвалида (ИПР).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Срок пользования товара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 должны быть регистрационные удостоверения.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(ГОСТ </w:t>
      </w:r>
      <w:proofErr w:type="gramStart"/>
      <w:r w:rsidRPr="005056EB">
        <w:t>Р</w:t>
      </w:r>
      <w:proofErr w:type="gramEnd"/>
      <w:r w:rsidRPr="005056EB">
        <w:t xml:space="preserve">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056EB">
        <w:t>цитотоксичность</w:t>
      </w:r>
      <w:proofErr w:type="spellEnd"/>
      <w:r w:rsidRPr="005056EB">
        <w:t xml:space="preserve">: методы </w:t>
      </w:r>
      <w:proofErr w:type="spellStart"/>
      <w:r w:rsidRPr="005056EB">
        <w:t>in</w:t>
      </w:r>
      <w:proofErr w:type="spellEnd"/>
      <w:r w:rsidRPr="005056EB">
        <w:t xml:space="preserve"> </w:t>
      </w:r>
      <w:proofErr w:type="spellStart"/>
      <w:r w:rsidRPr="005056EB">
        <w:t>vitro</w:t>
      </w:r>
      <w:proofErr w:type="spellEnd"/>
      <w:r w:rsidRPr="005056EB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5056EB">
        <w:t>Р</w:t>
      </w:r>
      <w:proofErr w:type="gramEnd"/>
      <w:r w:rsidRPr="005056EB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5056EB">
        <w:t>Р</w:t>
      </w:r>
      <w:proofErr w:type="gramEnd"/>
      <w:r w:rsidRPr="005056EB">
        <w:t xml:space="preserve"> 52770-2016 «Изделия медицинские. Требования безопасности. Методы санитарно-химических и токсикологических испытаний», ГОСТ 58235-2018 «Специальные средства при нарушении функции выделения. Термины и определения. </w:t>
      </w:r>
      <w:proofErr w:type="gramStart"/>
      <w:r w:rsidRPr="005056EB">
        <w:t>Классификация).</w:t>
      </w:r>
      <w:proofErr w:type="gramEnd"/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 xml:space="preserve">Товары не должны  выделять при эксплуатации токсичных и агрессивных веществ. 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 xml:space="preserve">Товары должны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Сырье и материалы, из которых изготавливается товар, не должны выделять токсичных веще</w:t>
      </w:r>
      <w:proofErr w:type="gramStart"/>
      <w:r w:rsidRPr="005056EB">
        <w:t>ств пр</w:t>
      </w:r>
      <w:proofErr w:type="gramEnd"/>
      <w:r w:rsidRPr="005056EB"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 xml:space="preserve">При использовании товара по назначению не должно создаваться угрозы для жизни и здоровья </w:t>
      </w:r>
      <w:r w:rsidRPr="005056EB">
        <w:lastRenderedPageBreak/>
        <w:t>Получателя, окружающей среды, а также использование товара  не должно причинять вред имуществу Получателя при его эксплуатации.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Товар  должен 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- безопасность для кожных покровов;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- эстетичность;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- комфортность;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- простота пользования.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Товар должен  быть уложен в индивидуальную упаковку. Упаковка  должна обеспечивать защиту товара  от повреждений, порчи или загрязнения во время хранения и транспортировки к месту использования по назначению.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 xml:space="preserve">Вся информация на упаковке должна быть представлена на русском языке. 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Информация в обязательном порядке должна содержать: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- наименование товара,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proofErr w:type="gramStart"/>
      <w:r w:rsidRPr="005056EB">
        <w:rPr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- сведения об основных потребительских свойствах товара,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- не допускается применение товара, если нарушена упаковка,</w:t>
      </w:r>
    </w:p>
    <w:p w:rsidR="009E23DE" w:rsidRPr="005056EB" w:rsidRDefault="009E23DE" w:rsidP="009E23DE">
      <w:pPr>
        <w:keepNext/>
        <w:widowControl w:val="0"/>
        <w:tabs>
          <w:tab w:val="left" w:pos="284"/>
          <w:tab w:val="left" w:pos="3495"/>
        </w:tabs>
        <w:suppressAutoHyphens w:val="0"/>
        <w:ind w:right="-2" w:firstLine="851"/>
        <w:jc w:val="both"/>
        <w:rPr>
          <w:lang w:eastAsia="ru-RU"/>
        </w:rPr>
      </w:pPr>
      <w:r w:rsidRPr="005056EB">
        <w:rPr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>Хранение должно осуществляться в соответствии с требованиями, предъявляемыми к данной категории товара.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5056EB">
        <w:t xml:space="preserve">Транспортировка должна осуществляться любым видом крытого транспорта, обеспечивающим защиту товара  от климатических воздействий, в соответствии с правилами перевозки грузов, действующими на данном виде транспорта. </w:t>
      </w:r>
    </w:p>
    <w:p w:rsidR="009E23DE" w:rsidRPr="005056EB" w:rsidRDefault="009E23DE" w:rsidP="009E23DE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5056EB">
        <w:t xml:space="preserve">Место доставки товара: </w:t>
      </w:r>
    </w:p>
    <w:p w:rsidR="009E23DE" w:rsidRPr="005056EB" w:rsidRDefault="009E23DE" w:rsidP="009E23DE">
      <w:pPr>
        <w:keepNext/>
        <w:widowControl w:val="0"/>
        <w:tabs>
          <w:tab w:val="left" w:pos="3495"/>
        </w:tabs>
        <w:suppressAutoHyphens w:val="0"/>
        <w:ind w:left="-47" w:right="-39" w:hanging="2"/>
        <w:jc w:val="both"/>
      </w:pPr>
      <w:r w:rsidRPr="005056EB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5056EB">
        <w:t>Р</w:t>
      </w:r>
      <w:proofErr w:type="gramEnd"/>
      <w:r w:rsidRPr="005056EB">
        <w:t>).</w:t>
      </w:r>
    </w:p>
    <w:p w:rsidR="009E23DE" w:rsidRPr="005056EB" w:rsidRDefault="009E23DE" w:rsidP="009E23DE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5056EB"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hanging="2"/>
        <w:jc w:val="both"/>
      </w:pPr>
      <w:r w:rsidRPr="005056EB">
        <w:t xml:space="preserve">                 Этапы поставки товара до получателя:</w:t>
      </w: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ind w:left="-47" w:right="-35" w:firstLine="756"/>
        <w:jc w:val="both"/>
        <w:rPr>
          <w:color w:val="000000"/>
        </w:rPr>
      </w:pPr>
      <w:r w:rsidRPr="005056EB">
        <w:rPr>
          <w:color w:val="000000"/>
        </w:rPr>
        <w:t>1. Этап. Со дня заключения контракта до 15.06.2020 г. должно быть поставлено не менее 50% общего объема товара, на сумму не менее 1 433 465,20 рублей.</w:t>
      </w: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ind w:left="-47" w:right="-35" w:firstLine="756"/>
        <w:jc w:val="both"/>
        <w:rPr>
          <w:color w:val="000000"/>
        </w:rPr>
      </w:pPr>
      <w:r w:rsidRPr="005056EB">
        <w:rPr>
          <w:color w:val="000000"/>
        </w:rPr>
        <w:t>2. Этап.  До 15.08.2020 г. должно быть поставлено 100% общего объема товара, на сумму 1 483 949,00 рублей.</w:t>
      </w: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756"/>
        <w:jc w:val="both"/>
      </w:pPr>
      <w:r w:rsidRPr="005056EB">
        <w:t xml:space="preserve">В случае поставки в 1 этапе товара на сумму, большую, чем предусмотрено в 1 этапа, цена 2 этапа соразмерно уменьшается. </w:t>
      </w: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756"/>
        <w:jc w:val="both"/>
      </w:pPr>
      <w:r w:rsidRPr="005056EB">
        <w:lastRenderedPageBreak/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9E23DE" w:rsidRPr="005056EB" w:rsidRDefault="009E23DE" w:rsidP="009E23DE">
      <w:pPr>
        <w:keepNext/>
        <w:widowControl w:val="0"/>
        <w:suppressAutoHyphens w:val="0"/>
        <w:ind w:firstLine="851"/>
        <w:jc w:val="both"/>
      </w:pPr>
      <w:r w:rsidRPr="005056EB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9E23DE" w:rsidRPr="005056EB" w:rsidRDefault="009E23DE" w:rsidP="009E23DE">
      <w:pPr>
        <w:keepNext/>
        <w:widowControl w:val="0"/>
        <w:suppressAutoHyphens w:val="0"/>
        <w:ind w:firstLine="851"/>
        <w:jc w:val="both"/>
      </w:pPr>
      <w:r w:rsidRPr="005056EB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9E23DE" w:rsidRPr="005056EB" w:rsidRDefault="009E23DE" w:rsidP="009E23DE">
      <w:pPr>
        <w:keepNext/>
        <w:widowControl w:val="0"/>
        <w:suppressAutoHyphens w:val="0"/>
        <w:ind w:firstLine="851"/>
        <w:jc w:val="both"/>
      </w:pP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  <w:r w:rsidRPr="005056EB">
        <w:t>3.2. 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jc w:val="both"/>
      </w:pP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056EB">
        <w:rPr>
          <w:rFonts w:eastAsia="Times New Roman"/>
        </w:rPr>
        <w:t>Код позиции КТРУ: 32.50.13.190-00123.</w:t>
      </w: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5056EB">
        <w:t xml:space="preserve">Наименование товара / работы / услуги: Мешок </w:t>
      </w:r>
      <w:proofErr w:type="spellStart"/>
      <w:r w:rsidRPr="005056EB">
        <w:t>уростомный</w:t>
      </w:r>
      <w:proofErr w:type="spellEnd"/>
      <w:r w:rsidRPr="005056EB">
        <w:t xml:space="preserve"> многокомпонентный.</w:t>
      </w: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5056EB">
        <w:t xml:space="preserve">Единицы измерения количества товара /объема выполняемой работы / оказываемой услуги согласно Общероссийскому классификатору единиц измерения </w:t>
      </w:r>
      <w:proofErr w:type="gramStart"/>
      <w:r w:rsidRPr="005056EB">
        <w:t>ОК</w:t>
      </w:r>
      <w:proofErr w:type="gramEnd"/>
      <w:r w:rsidRPr="005056EB">
        <w:t xml:space="preserve"> 015-94 (ОКЕИ) (при наличии): -.</w:t>
      </w: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  <w:r w:rsidRPr="005056EB">
        <w:t xml:space="preserve"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</w:t>
      </w:r>
      <w:r w:rsidRPr="005056EB">
        <w:rPr>
          <w:color w:val="212529"/>
        </w:rPr>
        <w:t xml:space="preserve">Пластиковое изделие, состоящее из двух или более частей [например, барьера (пластины) и мешка, которые имеют запирающий механизм], предназначенное для прикрепления к коже пациента вокруг </w:t>
      </w:r>
      <w:proofErr w:type="spellStart"/>
      <w:r w:rsidRPr="005056EB">
        <w:rPr>
          <w:color w:val="212529"/>
        </w:rPr>
        <w:t>стомы</w:t>
      </w:r>
      <w:proofErr w:type="spellEnd"/>
      <w:r w:rsidRPr="005056EB">
        <w:rPr>
          <w:color w:val="212529"/>
        </w:rPr>
        <w:t xml:space="preserve"> для использования в качестве устройства для сбора мочи при нарушениях </w:t>
      </w:r>
      <w:proofErr w:type="spellStart"/>
      <w:r w:rsidRPr="005056EB">
        <w:rPr>
          <w:color w:val="212529"/>
        </w:rPr>
        <w:t>мочевыведения</w:t>
      </w:r>
      <w:proofErr w:type="spellEnd"/>
      <w:r w:rsidRPr="005056EB">
        <w:rPr>
          <w:color w:val="212529"/>
        </w:rPr>
        <w:t xml:space="preserve">. Мешок имеет обратный клапан для предотвращения накопления мочи у основания </w:t>
      </w:r>
      <w:proofErr w:type="spellStart"/>
      <w:r w:rsidRPr="005056EB">
        <w:rPr>
          <w:color w:val="212529"/>
        </w:rPr>
        <w:t>стомы</w:t>
      </w:r>
      <w:proofErr w:type="spellEnd"/>
      <w:r w:rsidRPr="005056EB">
        <w:rPr>
          <w:color w:val="212529"/>
        </w:rPr>
        <w:t xml:space="preserve">. Также имеет дренажный краник, позволяющий опорожнять мешок от жидкости. Барьер (пластина) остается прикрепленным вокруг </w:t>
      </w:r>
      <w:proofErr w:type="spellStart"/>
      <w:r w:rsidRPr="005056EB">
        <w:rPr>
          <w:color w:val="212529"/>
        </w:rPr>
        <w:t>стомы</w:t>
      </w:r>
      <w:proofErr w:type="spellEnd"/>
      <w:r w:rsidRPr="005056EB">
        <w:rPr>
          <w:color w:val="212529"/>
        </w:rPr>
        <w:t xml:space="preserve">, когда мешок </w:t>
      </w:r>
      <w:proofErr w:type="gramStart"/>
      <w:r w:rsidRPr="005056EB">
        <w:rPr>
          <w:color w:val="212529"/>
        </w:rPr>
        <w:t>удаляется</w:t>
      </w:r>
      <w:proofErr w:type="gramEnd"/>
      <w:r w:rsidRPr="005056EB">
        <w:rPr>
          <w:color w:val="212529"/>
        </w:rPr>
        <w:t>/заменяется. Это изделие одноразового использования</w:t>
      </w:r>
      <w:r w:rsidRPr="005056EB">
        <w:t>.</w:t>
      </w:r>
    </w:p>
    <w:p w:rsidR="009E23DE" w:rsidRPr="005056EB" w:rsidRDefault="009E23DE" w:rsidP="009E23DE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  <w:r w:rsidRPr="005056EB">
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32.50.13.190: Инструменты и приспособления, применяемые в медицинских целях, прочие, не включенные в другие группировки </w:t>
      </w:r>
    </w:p>
    <w:p w:rsidR="009E23DE" w:rsidRPr="005056EB" w:rsidRDefault="009E23DE" w:rsidP="009E23DE">
      <w:pPr>
        <w:keepNext/>
        <w:widowControl w:val="0"/>
        <w:suppressAutoHyphens w:val="0"/>
        <w:ind w:firstLine="851"/>
        <w:jc w:val="both"/>
      </w:pPr>
      <w:r w:rsidRPr="005056EB">
        <w:t xml:space="preserve">Номенклатурная классификация медицинских изделий по видам: 200040 Мешок </w:t>
      </w:r>
      <w:proofErr w:type="spellStart"/>
      <w:r w:rsidRPr="005056EB">
        <w:t>уростомный</w:t>
      </w:r>
      <w:proofErr w:type="spellEnd"/>
      <w:r w:rsidRPr="005056EB">
        <w:t xml:space="preserve"> многокомпонентный</w:t>
      </w:r>
    </w:p>
    <w:p w:rsidR="009E23DE" w:rsidRPr="005056EB" w:rsidRDefault="009E23DE" w:rsidP="009E23DE">
      <w:pPr>
        <w:keepNext/>
        <w:widowControl w:val="0"/>
        <w:suppressAutoHyphens w:val="0"/>
        <w:ind w:firstLine="851"/>
        <w:jc w:val="both"/>
      </w:pPr>
      <w:r w:rsidRPr="005056EB">
        <w:t>Справочная информация: информация о типовых контрактах, типовых условиях контрактов, подлежащих применению при закупке товара, работы, услуги (при наличии): Сведения отсутствуют.</w:t>
      </w:r>
    </w:p>
    <w:p w:rsidR="009E23DE" w:rsidRPr="005056EB" w:rsidRDefault="009E23DE" w:rsidP="009E23DE">
      <w:pPr>
        <w:keepNext/>
        <w:widowControl w:val="0"/>
        <w:suppressAutoHyphens w:val="0"/>
        <w:ind w:firstLine="851"/>
        <w:jc w:val="both"/>
      </w:pPr>
      <w:r w:rsidRPr="005056EB">
        <w:rPr>
          <w:lang w:eastAsia="en-US"/>
        </w:rPr>
        <w:t xml:space="preserve">Дата включения в Каталог позиции: </w:t>
      </w:r>
      <w:r w:rsidRPr="005056EB">
        <w:t>22.11.2017.</w:t>
      </w:r>
    </w:p>
    <w:p w:rsidR="009E23DE" w:rsidRPr="005056EB" w:rsidRDefault="009E23DE" w:rsidP="009E23DE">
      <w:pPr>
        <w:keepNext/>
        <w:widowControl w:val="0"/>
        <w:suppressAutoHyphens w:val="0"/>
        <w:ind w:firstLine="851"/>
        <w:jc w:val="both"/>
      </w:pPr>
      <w:r w:rsidRPr="005056EB">
        <w:rPr>
          <w:lang w:eastAsia="en-US"/>
        </w:rPr>
        <w:t xml:space="preserve">Дата (даты) начала обязательного применения информации, включенной в позицию Каталога: </w:t>
      </w:r>
      <w:r w:rsidRPr="005056EB">
        <w:t>01.01.2018</w:t>
      </w:r>
    </w:p>
    <w:p w:rsidR="009E23DE" w:rsidRPr="005056EB" w:rsidRDefault="009E23DE" w:rsidP="009E23DE">
      <w:pPr>
        <w:keepNext/>
        <w:widowControl w:val="0"/>
        <w:suppressAutoHyphens w:val="0"/>
        <w:ind w:firstLine="851"/>
        <w:jc w:val="both"/>
        <w:rPr>
          <w:lang w:eastAsia="en-US"/>
        </w:rPr>
      </w:pPr>
      <w:r w:rsidRPr="005056EB">
        <w:rPr>
          <w:lang w:eastAsia="en-US"/>
        </w:rPr>
        <w:t xml:space="preserve">Дата окончания применения позиции Каталога (при необходимости): </w:t>
      </w:r>
      <w:r w:rsidRPr="005056EB">
        <w:t>Бессрочно</w:t>
      </w:r>
      <w:r w:rsidRPr="005056EB">
        <w:rPr>
          <w:lang w:eastAsia="en-US"/>
        </w:rPr>
        <w:t>.</w:t>
      </w:r>
    </w:p>
    <w:p w:rsidR="009E23DE" w:rsidRPr="005056EB" w:rsidRDefault="009E23DE" w:rsidP="009E23DE">
      <w:pPr>
        <w:keepNext/>
        <w:widowControl w:val="0"/>
        <w:tabs>
          <w:tab w:val="left" w:pos="142"/>
          <w:tab w:val="left" w:pos="3495"/>
        </w:tabs>
        <w:suppressAutoHyphens w:val="0"/>
        <w:ind w:firstLine="851"/>
        <w:jc w:val="both"/>
      </w:pPr>
      <w:r w:rsidRPr="005056EB"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jc w:val="both"/>
        <w:rPr>
          <w:rFonts w:eastAsia="Times New Roman"/>
        </w:rPr>
      </w:pP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056EB">
        <w:rPr>
          <w:rFonts w:eastAsia="Times New Roman"/>
        </w:rPr>
        <w:t>3.3. Обоснование использования Заказчиком иной и дополнительной информации при описании объекта закупки.</w:t>
      </w: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proofErr w:type="gramStart"/>
      <w:r w:rsidRPr="005056EB">
        <w:rPr>
          <w:rFonts w:eastAsia="Times New Roman"/>
        </w:rPr>
        <w:t>В соответствии с пунктом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№ 145 от 08.02.2017г.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</w:t>
      </w:r>
      <w:proofErr w:type="gramEnd"/>
      <w:r w:rsidRPr="005056EB">
        <w:rPr>
          <w:rFonts w:eastAsia="Times New Roman"/>
        </w:rPr>
        <w:t xml:space="preserve"> муниципальных нужд» (далее – Правила использования Каталога товаров, работ, услуг) Заказчик обязан использовать информацию, включенную в Позицию Каталога товаров, работ, услуг. </w:t>
      </w: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056EB">
        <w:rPr>
          <w:rFonts w:eastAsia="Times New Roman"/>
        </w:rPr>
        <w:t xml:space="preserve">В соответствии с пунктом 6 Правил использования Каталога товаров, работ, услуг Заказчик вправе применять в описании объекта закупки иную и дополнительную информацию. </w:t>
      </w: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056EB">
        <w:rPr>
          <w:rFonts w:eastAsia="Times New Roman"/>
        </w:rPr>
        <w:t xml:space="preserve">Применение в описании объекта закупки иной и дополнительной информации Заказчик обосновывает следующим: указание дополнительных характеристик разработано с учетом потребности Получателя и индивидуальной программы реабилитации и </w:t>
      </w:r>
      <w:proofErr w:type="spellStart"/>
      <w:r w:rsidRPr="005056EB">
        <w:rPr>
          <w:rFonts w:eastAsia="Times New Roman"/>
        </w:rPr>
        <w:t>абилитации</w:t>
      </w:r>
      <w:proofErr w:type="spellEnd"/>
      <w:r w:rsidRPr="005056EB">
        <w:rPr>
          <w:rFonts w:eastAsia="Times New Roman"/>
        </w:rPr>
        <w:t xml:space="preserve">. </w:t>
      </w:r>
    </w:p>
    <w:p w:rsidR="009E23DE" w:rsidRPr="005056EB" w:rsidRDefault="009E23DE" w:rsidP="009E23DE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5056EB">
        <w:rPr>
          <w:rFonts w:eastAsia="Times New Roman"/>
        </w:rPr>
        <w:t>В случае, когда Заказчиком при описании объекта закупки применяется информация, отличная от описания в Каталоге товаров, работ, услуг, Заказчиком закупается товар, работа, услуга с функциональными и техническими характеристиками, указ</w:t>
      </w:r>
      <w:r w:rsidR="00D76C19">
        <w:rPr>
          <w:rFonts w:eastAsia="Times New Roman"/>
        </w:rPr>
        <w:t>анными Заказчиком в пункте 3.1.</w:t>
      </w:r>
      <w:bookmarkStart w:id="0" w:name="_GoBack"/>
      <w:bookmarkEnd w:id="0"/>
      <w:r w:rsidR="00D76C19">
        <w:rPr>
          <w:rFonts w:eastAsia="Times New Roman"/>
        </w:rPr>
        <w:t>Технического задания</w:t>
      </w:r>
      <w:r w:rsidRPr="005056EB">
        <w:rPr>
          <w:rFonts w:eastAsia="Times New Roman"/>
        </w:rPr>
        <w:t>.</w:t>
      </w:r>
    </w:p>
    <w:p w:rsidR="00C04F5F" w:rsidRDefault="00C04F5F"/>
    <w:sectPr w:rsidR="00C0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C"/>
    <w:rsid w:val="009E23DE"/>
    <w:rsid w:val="00A55AEC"/>
    <w:rsid w:val="00C04F5F"/>
    <w:rsid w:val="00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E23D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9E23DE"/>
    <w:pPr>
      <w:suppressLineNumbers/>
      <w:jc w:val="both"/>
    </w:pPr>
    <w:rPr>
      <w:sz w:val="24"/>
      <w:szCs w:val="24"/>
    </w:rPr>
  </w:style>
  <w:style w:type="character" w:customStyle="1" w:styleId="ng-binding">
    <w:name w:val="ng-binding"/>
    <w:rsid w:val="009E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E23D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9E23DE"/>
    <w:pPr>
      <w:suppressLineNumbers/>
      <w:jc w:val="both"/>
    </w:pPr>
    <w:rPr>
      <w:sz w:val="24"/>
      <w:szCs w:val="24"/>
    </w:rPr>
  </w:style>
  <w:style w:type="character" w:customStyle="1" w:styleId="ng-binding">
    <w:name w:val="ng-binding"/>
    <w:rsid w:val="009E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2409</Words>
  <Characters>13733</Characters>
  <Application>Microsoft Office Word</Application>
  <DocSecurity>0</DocSecurity>
  <Lines>114</Lines>
  <Paragraphs>32</Paragraphs>
  <ScaleCrop>false</ScaleCrop>
  <Company>ГУ - РО ФСС РФ по РБ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LILIYA_T</dc:creator>
  <cp:keywords/>
  <dc:description/>
  <cp:lastModifiedBy>LILIYA_T</cp:lastModifiedBy>
  <cp:revision>3</cp:revision>
  <dcterms:created xsi:type="dcterms:W3CDTF">2020-03-12T04:22:00Z</dcterms:created>
  <dcterms:modified xsi:type="dcterms:W3CDTF">2020-03-12T06:32:00Z</dcterms:modified>
</cp:coreProperties>
</file>