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C3" w:rsidRDefault="00AA33C3" w:rsidP="00AA33C3">
      <w:pPr>
        <w:jc w:val="center"/>
        <w:rPr>
          <w:b/>
          <w:caps/>
        </w:rPr>
      </w:pPr>
      <w:r w:rsidRPr="00C55808">
        <w:rPr>
          <w:b/>
          <w:caps/>
        </w:rPr>
        <w:t xml:space="preserve">РАЗДЕЛ </w:t>
      </w:r>
      <w:r w:rsidRPr="00C55808">
        <w:rPr>
          <w:b/>
          <w:caps/>
          <w:lang w:val="en-US"/>
        </w:rPr>
        <w:t>III</w:t>
      </w:r>
      <w:r w:rsidRPr="00C55808">
        <w:rPr>
          <w:b/>
        </w:rPr>
        <w:t xml:space="preserve">.  </w:t>
      </w:r>
      <w:r w:rsidRPr="00C55808">
        <w:rPr>
          <w:b/>
          <w:caps/>
        </w:rPr>
        <w:t>Техническое задание</w:t>
      </w:r>
    </w:p>
    <w:p w:rsidR="00AA33C3" w:rsidRPr="00C55808" w:rsidRDefault="00AA33C3" w:rsidP="00AA33C3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AA33C3" w:rsidRPr="00C55808" w:rsidRDefault="00AA33C3" w:rsidP="00AA33C3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AA33C3" w:rsidRPr="006A6E6F" w:rsidRDefault="00AA33C3" w:rsidP="00AA33C3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AA33C3" w:rsidRDefault="00AA33C3" w:rsidP="00AA33C3">
      <w:pPr>
        <w:suppressAutoHyphens/>
        <w:spacing w:after="120"/>
        <w:ind w:firstLine="709"/>
        <w:rPr>
          <w:color w:val="000000"/>
        </w:rPr>
      </w:pPr>
      <w:r w:rsidRPr="00165868">
        <w:rPr>
          <w:color w:val="000000"/>
        </w:rPr>
        <w:t>№ 0</w:t>
      </w:r>
      <w:r>
        <w:rPr>
          <w:color w:val="000000"/>
        </w:rPr>
        <w:t>7</w:t>
      </w:r>
      <w:r w:rsidRPr="00165868">
        <w:rPr>
          <w:color w:val="000000"/>
        </w:rPr>
        <w:t xml:space="preserve">1. Оказание услуг по санаторно-курортному лечению детей-инвалидов – получателей государственной социальной помощи в виде набора социальных услуг с болезнями органов </w:t>
      </w:r>
      <w:proofErr w:type="gramStart"/>
      <w:r w:rsidRPr="00165868">
        <w:rPr>
          <w:color w:val="000000"/>
        </w:rPr>
        <w:t>дыхания  в</w:t>
      </w:r>
      <w:proofErr w:type="gramEnd"/>
      <w:r w:rsidRPr="00165868">
        <w:rPr>
          <w:color w:val="000000"/>
        </w:rPr>
        <w:t xml:space="preserve"> 2020 году.</w:t>
      </w:r>
    </w:p>
    <w:p w:rsidR="00AA33C3" w:rsidRDefault="002B7BFC" w:rsidP="00B03E19">
      <w:pPr>
        <w:suppressAutoHyphens/>
        <w:spacing w:after="120"/>
        <w:ind w:firstLine="709"/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AA33C3" w:rsidRPr="00A276BD" w:rsidRDefault="00AA33C3" w:rsidP="00B03E19">
      <w:pPr>
        <w:pStyle w:val="a3"/>
        <w:numPr>
          <w:ilvl w:val="0"/>
          <w:numId w:val="1"/>
        </w:numPr>
        <w:spacing w:before="120"/>
        <w:ind w:left="993"/>
      </w:pPr>
      <w:r w:rsidRPr="00B03E19">
        <w:rPr>
          <w:u w:val="single"/>
        </w:rPr>
        <w:t xml:space="preserve">Продолжительность </w:t>
      </w:r>
      <w:proofErr w:type="gramStart"/>
      <w:r w:rsidRPr="00B03E19">
        <w:rPr>
          <w:u w:val="single"/>
        </w:rPr>
        <w:t>лечения</w:t>
      </w:r>
      <w:r w:rsidRPr="001052F4">
        <w:t xml:space="preserve">  </w:t>
      </w:r>
      <w:r w:rsidRPr="00A276BD">
        <w:t>–</w:t>
      </w:r>
      <w:proofErr w:type="gramEnd"/>
      <w:r w:rsidRPr="00A276BD">
        <w:t xml:space="preserve"> 21 день.</w:t>
      </w:r>
    </w:p>
    <w:p w:rsidR="00AA33C3" w:rsidRDefault="00AA33C3" w:rsidP="00AA33C3">
      <w:pPr>
        <w:keepNext/>
        <w:tabs>
          <w:tab w:val="left" w:pos="1309"/>
        </w:tabs>
        <w:ind w:firstLine="709"/>
        <w:rPr>
          <w:b/>
          <w:lang w:eastAsia="ar-SA"/>
        </w:rPr>
      </w:pPr>
    </w:p>
    <w:p w:rsidR="00AA33C3" w:rsidRPr="00AA143C" w:rsidRDefault="00AA33C3" w:rsidP="00AA33C3">
      <w:pPr>
        <w:keepNext/>
        <w:tabs>
          <w:tab w:val="left" w:pos="1309"/>
        </w:tabs>
        <w:ind w:firstLine="709"/>
        <w:rPr>
          <w:lang w:eastAsia="ar-SA"/>
        </w:rPr>
      </w:pPr>
      <w:r w:rsidRPr="00A276BD">
        <w:rPr>
          <w:b/>
          <w:lang w:eastAsia="ar-SA"/>
        </w:rPr>
        <w:t>2.</w:t>
      </w:r>
      <w:r w:rsidRPr="00A276BD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AA33C3" w:rsidRPr="00AA143C" w:rsidRDefault="00AA33C3" w:rsidP="00AA33C3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AA33C3" w:rsidRPr="00AA143C" w:rsidRDefault="00AA33C3" w:rsidP="00AA33C3">
      <w:pPr>
        <w:widowControl w:val="0"/>
        <w:tabs>
          <w:tab w:val="num" w:pos="900"/>
          <w:tab w:val="left" w:pos="1080"/>
        </w:tabs>
        <w:spacing w:after="120"/>
        <w:ind w:firstLine="709"/>
      </w:pPr>
      <w:r w:rsidRPr="004D1AAD">
        <w:t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</w:t>
      </w:r>
      <w:bookmarkStart w:id="0" w:name="_GoBack"/>
      <w:bookmarkEnd w:id="0"/>
      <w:r w:rsidRPr="004D1AAD">
        <w:t xml:space="preserve">вержденными приказами </w:t>
      </w:r>
      <w:proofErr w:type="spellStart"/>
      <w:r w:rsidRPr="004D1AAD">
        <w:t>Минздравсоцразвития</w:t>
      </w:r>
      <w:proofErr w:type="spellEnd"/>
      <w:r w:rsidRPr="004D1AAD">
        <w:t xml:space="preserve"> РФ от 22.11.2004 года № 212 «Об утверждении стандарта санаторно-курортной помощи </w:t>
      </w:r>
      <w:proofErr w:type="gramStart"/>
      <w:r w:rsidRPr="004D1AAD">
        <w:t>больным  с</w:t>
      </w:r>
      <w:proofErr w:type="gramEnd"/>
      <w:r w:rsidRPr="004D1AAD">
        <w:t xml:space="preserve"> болезнями органов дыхания».</w:t>
      </w:r>
      <w:r w:rsidRPr="00AA143C">
        <w:t xml:space="preserve"> </w:t>
      </w:r>
    </w:p>
    <w:p w:rsidR="00AA33C3" w:rsidRDefault="00AA33C3" w:rsidP="00AA33C3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2A3C4D">
        <w:rPr>
          <w:bCs/>
          <w:lang w:val="x-none" w:eastAsia="x-none"/>
        </w:rPr>
        <w:t xml:space="preserve">Исполнитель должен обладать лицензией на осуществление медицинской деятельности (в том числе </w:t>
      </w:r>
      <w:r w:rsidRPr="004D1AAD">
        <w:rPr>
          <w:bCs/>
          <w:lang w:val="x-none" w:eastAsia="x-none"/>
        </w:rPr>
        <w:t>на работы и услуги по оказанию санаторно-курортной помощи по специальности «</w:t>
      </w:r>
      <w:r w:rsidRPr="004D1AAD">
        <w:rPr>
          <w:bCs/>
          <w:lang w:eastAsia="x-none"/>
        </w:rPr>
        <w:t>пульмонология</w:t>
      </w:r>
      <w:r w:rsidRPr="004D1AAD">
        <w:rPr>
          <w:bCs/>
          <w:lang w:val="x-none" w:eastAsia="x-none"/>
        </w:rPr>
        <w:t>», «</w:t>
      </w:r>
      <w:r w:rsidRPr="004D1AAD">
        <w:rPr>
          <w:bCs/>
          <w:lang w:eastAsia="x-none"/>
        </w:rPr>
        <w:t>педиатрия</w:t>
      </w:r>
      <w:r w:rsidRPr="004D1AAD">
        <w:rPr>
          <w:bCs/>
          <w:lang w:val="x-none" w:eastAsia="x-none"/>
        </w:rPr>
        <w:t>»), предоставленной лицензирующим органом в соответствии с Федеральным законом от 4 мая 2011 года № 99-ФЗ "О лицензировании отдельных видов деятельности" и</w:t>
      </w:r>
      <w:r w:rsidRPr="002A3C4D">
        <w:rPr>
          <w:bCs/>
          <w:lang w:val="x-none" w:eastAsia="x-none"/>
        </w:rPr>
        <w:t xml:space="preserve">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A3C4D">
        <w:rPr>
          <w:bCs/>
          <w:lang w:val="x-none" w:eastAsia="x-none"/>
        </w:rPr>
        <w:t>Сколково</w:t>
      </w:r>
      <w:proofErr w:type="spellEnd"/>
      <w:r w:rsidRPr="002A3C4D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AA33C3" w:rsidRDefault="00AA33C3" w:rsidP="00AA33C3">
      <w:pPr>
        <w:jc w:val="center"/>
        <w:rPr>
          <w:b/>
          <w:bCs/>
        </w:rPr>
      </w:pPr>
      <w:r w:rsidRPr="00AA143C">
        <w:rPr>
          <w:b/>
          <w:bCs/>
          <w:sz w:val="23"/>
          <w:szCs w:val="23"/>
        </w:rPr>
        <w:t xml:space="preserve">4 </w:t>
      </w:r>
      <w:r w:rsidRPr="00AA143C">
        <w:rPr>
          <w:b/>
          <w:bCs/>
        </w:rPr>
        <w:t>Требования к условиям размещения и проживания:</w:t>
      </w:r>
    </w:p>
    <w:p w:rsidR="00AA33C3" w:rsidRPr="00E80AC6" w:rsidRDefault="00AA33C3" w:rsidP="00AA33C3">
      <w:pPr>
        <w:tabs>
          <w:tab w:val="left" w:pos="2055"/>
        </w:tabs>
        <w:rPr>
          <w:bCs/>
        </w:rPr>
      </w:pPr>
      <w:r w:rsidRPr="00E80AC6">
        <w:rPr>
          <w:bCs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AA33C3" w:rsidRPr="00AA143C" w:rsidRDefault="00AA33C3" w:rsidP="00AA33C3">
      <w:pPr>
        <w:jc w:val="left"/>
        <w:rPr>
          <w:sz w:val="23"/>
          <w:szCs w:val="23"/>
        </w:rPr>
      </w:pPr>
      <w:r w:rsidRPr="00AA143C">
        <w:rPr>
          <w:b/>
          <w:bCs/>
          <w:sz w:val="23"/>
          <w:szCs w:val="23"/>
        </w:rPr>
        <w:t>4.1. Требования к прилегающей территории и зоне отдыха</w:t>
      </w:r>
      <w:r w:rsidRPr="00AA143C">
        <w:rPr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AA143C">
        <w:rPr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AA143C">
        <w:rPr>
          <w:sz w:val="23"/>
          <w:szCs w:val="23"/>
        </w:rPr>
        <w:br/>
      </w:r>
      <w:r w:rsidRPr="00AA143C">
        <w:rPr>
          <w:sz w:val="23"/>
          <w:szCs w:val="23"/>
        </w:rPr>
        <w:lastRenderedPageBreak/>
        <w:t>4.1.5. Административные здания и помещения, бытовые помещения рекомендуется располагать в зоне проживания.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AA143C">
        <w:rPr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AA143C">
        <w:rPr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AA143C">
        <w:rPr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b/>
          <w:bCs/>
          <w:sz w:val="23"/>
          <w:szCs w:val="23"/>
        </w:rPr>
        <w:t>4.2. Требования к зданиям, техническому оборудованию и оснащению помещений</w:t>
      </w:r>
      <w:r w:rsidRPr="00AA143C">
        <w:rPr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AA143C">
        <w:rPr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 xml:space="preserve"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r w:rsidRPr="00DC7034">
        <w:rPr>
          <w:sz w:val="23"/>
          <w:szCs w:val="23"/>
        </w:rPr>
        <w:t xml:space="preserve">ГОСТ </w:t>
      </w:r>
      <w:r w:rsidRPr="0001196D">
        <w:rPr>
          <w:sz w:val="23"/>
          <w:szCs w:val="23"/>
        </w:rPr>
        <w:t>32613-2014.</w:t>
      </w:r>
    </w:p>
    <w:p w:rsidR="00AA33C3" w:rsidRPr="00AA143C" w:rsidRDefault="00AA33C3" w:rsidP="00AA33C3">
      <w:pPr>
        <w:ind w:firstLine="709"/>
        <w:rPr>
          <w:sz w:val="23"/>
          <w:szCs w:val="23"/>
        </w:rPr>
      </w:pPr>
      <w:r w:rsidRPr="00AA143C">
        <w:rPr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AA143C">
        <w:rPr>
          <w:sz w:val="23"/>
          <w:szCs w:val="23"/>
        </w:rPr>
        <w:t>разноуровневые</w:t>
      </w:r>
      <w:proofErr w:type="spellEnd"/>
      <w:r w:rsidRPr="00AA143C">
        <w:rPr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AA143C">
        <w:rPr>
          <w:sz w:val="23"/>
          <w:szCs w:val="23"/>
        </w:rPr>
        <w:t>).</w:t>
      </w:r>
      <w:r w:rsidRPr="00AA143C">
        <w:rPr>
          <w:sz w:val="23"/>
          <w:szCs w:val="23"/>
        </w:rPr>
        <w:br/>
        <w:t>4.2.6</w:t>
      </w:r>
      <w:proofErr w:type="gramEnd"/>
      <w:r w:rsidRPr="00AA143C">
        <w:rPr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AA143C">
        <w:rPr>
          <w:sz w:val="23"/>
          <w:szCs w:val="23"/>
        </w:rPr>
        <w:br/>
        <w:t>4.2.10. Общие требования к номерам санаториев приведены в приложении Б.</w:t>
      </w:r>
      <w:r w:rsidRPr="00AA143C">
        <w:rPr>
          <w:sz w:val="23"/>
          <w:szCs w:val="23"/>
        </w:rPr>
        <w:br/>
        <w:t xml:space="preserve"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AA143C">
        <w:rPr>
          <w:sz w:val="23"/>
          <w:szCs w:val="23"/>
        </w:rPr>
        <w:t>Роспотребнадзора</w:t>
      </w:r>
      <w:proofErr w:type="spellEnd"/>
      <w:r w:rsidRPr="00AA143C">
        <w:rPr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lastRenderedPageBreak/>
        <w:t xml:space="preserve">4.2.12. Покрытия мебели - столов, кроватей, тумбочек, шкафов и т.п. - должны быть гладкими, </w:t>
      </w:r>
      <w:proofErr w:type="spellStart"/>
      <w:r w:rsidRPr="00AA143C">
        <w:rPr>
          <w:sz w:val="23"/>
          <w:szCs w:val="23"/>
        </w:rPr>
        <w:t>нетравмоопасными</w:t>
      </w:r>
      <w:proofErr w:type="spellEnd"/>
      <w:r w:rsidRPr="00AA143C">
        <w:rPr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AA143C">
        <w:rPr>
          <w:sz w:val="23"/>
          <w:szCs w:val="23"/>
        </w:rPr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AA143C">
        <w:rPr>
          <w:sz w:val="23"/>
          <w:szCs w:val="23"/>
        </w:rPr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AA143C">
        <w:rPr>
          <w:sz w:val="23"/>
          <w:szCs w:val="23"/>
        </w:rPr>
        <w:br/>
      </w:r>
      <w:r w:rsidRPr="00AA143C">
        <w:rPr>
          <w:b/>
          <w:bCs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AA143C">
        <w:rPr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AA143C">
        <w:rPr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 xml:space="preserve">5.4. Информация об исполнителе услуг и предоставляемых услугах должна соответствовать установленным </w:t>
      </w:r>
      <w:proofErr w:type="gramStart"/>
      <w:r w:rsidRPr="00AA143C">
        <w:rPr>
          <w:sz w:val="23"/>
          <w:szCs w:val="23"/>
        </w:rPr>
        <w:t>требованиям  и</w:t>
      </w:r>
      <w:proofErr w:type="gramEnd"/>
      <w:r w:rsidRPr="00AA143C">
        <w:rPr>
          <w:sz w:val="23"/>
          <w:szCs w:val="23"/>
        </w:rPr>
        <w:t xml:space="preserve"> быть доведена до инвалидов доступным и наглядным способом.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порядок (правила) проживания в средстве размещения;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AA143C">
        <w:rPr>
          <w:sz w:val="23"/>
          <w:szCs w:val="23"/>
        </w:rPr>
        <w:t>);</w:t>
      </w:r>
      <w:r w:rsidRPr="00AA143C">
        <w:rPr>
          <w:sz w:val="23"/>
          <w:szCs w:val="23"/>
        </w:rPr>
        <w:br/>
        <w:t>-</w:t>
      </w:r>
      <w:proofErr w:type="gramEnd"/>
      <w:r w:rsidRPr="00AA143C">
        <w:rPr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перечень дополнительных платных услуг, их стоимость и порядок оплаты;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перечень документов, необходимых для проживания и лечения;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порядок расчетов с потребителями услуг и другую полезную информацию.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AA33C3" w:rsidRPr="00AA143C" w:rsidRDefault="00AA33C3" w:rsidP="00AA33C3">
      <w:pPr>
        <w:rPr>
          <w:b/>
          <w:bCs/>
          <w:sz w:val="23"/>
          <w:szCs w:val="23"/>
        </w:rPr>
      </w:pPr>
      <w:r w:rsidRPr="00AA143C">
        <w:rPr>
          <w:b/>
          <w:bCs/>
          <w:sz w:val="23"/>
          <w:szCs w:val="23"/>
        </w:rPr>
        <w:t>6. Требования безопасности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6.2.В санаториях следует соблюдать санитарно-гигиенические и противоэпидемиологические правила и нормы в части: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AA143C">
        <w:rPr>
          <w:sz w:val="23"/>
          <w:szCs w:val="23"/>
        </w:rPr>
        <w:t>размещения;</w:t>
      </w:r>
      <w:r w:rsidRPr="00AA143C">
        <w:rPr>
          <w:sz w:val="23"/>
          <w:szCs w:val="23"/>
        </w:rPr>
        <w:br/>
      </w:r>
      <w:r w:rsidRPr="00AA143C">
        <w:rPr>
          <w:sz w:val="23"/>
          <w:szCs w:val="23"/>
        </w:rPr>
        <w:lastRenderedPageBreak/>
        <w:t>-</w:t>
      </w:r>
      <w:proofErr w:type="gramEnd"/>
      <w:r w:rsidRPr="00AA143C">
        <w:rPr>
          <w:sz w:val="23"/>
          <w:szCs w:val="23"/>
        </w:rPr>
        <w:t xml:space="preserve"> уборки номеров, других общественных и служебных помещений;</w:t>
      </w:r>
      <w:r w:rsidRPr="00AA143C">
        <w:rPr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обработки (стирки, глажения, хранения) белья;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содержания и обработки уборочного инвентаря;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удаления отходов и защиты от насекомых и грызунов;</w:t>
      </w:r>
    </w:p>
    <w:p w:rsidR="00AA33C3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качества питьевой воды и воды хозяйственного назначения;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AA143C">
        <w:rPr>
          <w:sz w:val="23"/>
          <w:szCs w:val="23"/>
        </w:rPr>
        <w:br/>
      </w:r>
      <w:r w:rsidRPr="00DA4953">
        <w:rPr>
          <w:sz w:val="23"/>
          <w:szCs w:val="23"/>
        </w:rPr>
        <w:t>6.3. Услуги учреждений отдыха и оздоровления для детей должны соответствовать требованиям ГОСТ Р 52887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AA33C3" w:rsidRPr="00AA143C" w:rsidRDefault="00AA33C3" w:rsidP="00AA33C3">
      <w:pPr>
        <w:rPr>
          <w:b/>
          <w:bCs/>
          <w:sz w:val="23"/>
          <w:szCs w:val="23"/>
        </w:rPr>
      </w:pPr>
      <w:r w:rsidRPr="00AA143C">
        <w:rPr>
          <w:b/>
          <w:bCs/>
          <w:sz w:val="23"/>
          <w:szCs w:val="23"/>
        </w:rPr>
        <w:t>7. Требования охраны окружающей среды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 xml:space="preserve">7.2. Оказание услуг в </w:t>
      </w:r>
      <w:proofErr w:type="gramStart"/>
      <w:r w:rsidRPr="00AA143C">
        <w:rPr>
          <w:sz w:val="23"/>
          <w:szCs w:val="23"/>
        </w:rPr>
        <w:t>санаториях  не</w:t>
      </w:r>
      <w:proofErr w:type="gramEnd"/>
      <w:r w:rsidRPr="00AA143C">
        <w:rPr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AA143C">
        <w:rPr>
          <w:sz w:val="23"/>
          <w:szCs w:val="23"/>
        </w:rPr>
        <w:t>т.ч</w:t>
      </w:r>
      <w:proofErr w:type="spellEnd"/>
      <w:r w:rsidRPr="00AA143C">
        <w:rPr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AA33C3" w:rsidRPr="00AA143C" w:rsidRDefault="00AA33C3" w:rsidP="00AA33C3">
      <w:pPr>
        <w:rPr>
          <w:b/>
          <w:bCs/>
          <w:sz w:val="23"/>
          <w:szCs w:val="23"/>
        </w:rPr>
      </w:pPr>
      <w:r w:rsidRPr="00AA143C">
        <w:rPr>
          <w:b/>
          <w:bCs/>
          <w:sz w:val="23"/>
          <w:szCs w:val="23"/>
        </w:rPr>
        <w:t>8. Требования к персоналу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AA33C3" w:rsidRPr="00AA143C" w:rsidRDefault="00AA33C3" w:rsidP="00AA33C3">
      <w:pPr>
        <w:rPr>
          <w:sz w:val="23"/>
          <w:szCs w:val="23"/>
        </w:rPr>
      </w:pPr>
      <w:r w:rsidRPr="00AA143C">
        <w:rPr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AA33C3" w:rsidRPr="00AA143C" w:rsidRDefault="00AA33C3" w:rsidP="00AA33C3">
      <w:pPr>
        <w:rPr>
          <w:b/>
          <w:bCs/>
        </w:rPr>
      </w:pPr>
      <w:r w:rsidRPr="00AA143C">
        <w:br/>
      </w:r>
      <w:r w:rsidRPr="00AA143C">
        <w:rPr>
          <w:b/>
          <w:bCs/>
        </w:rPr>
        <w:t>Приложение А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9294"/>
      </w:tblGrid>
      <w:tr w:rsidR="00AA33C3" w:rsidRPr="00AA143C" w:rsidTr="005A495C">
        <w:trPr>
          <w:trHeight w:val="710"/>
          <w:tblCellSpacing w:w="15" w:type="dxa"/>
        </w:trPr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3C3" w:rsidRPr="00AA143C" w:rsidRDefault="00AA33C3" w:rsidP="005A495C">
            <w:pPr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Требования 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Вывеска: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Вход для гостей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наличие пандуса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Наличие автостоянки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AA143C">
              <w:rPr>
                <w:sz w:val="18"/>
                <w:szCs w:val="18"/>
              </w:rPr>
              <w:t>машиномест</w:t>
            </w:r>
            <w:proofErr w:type="spellEnd"/>
            <w:r w:rsidRPr="00AA143C">
              <w:rPr>
                <w:sz w:val="18"/>
                <w:szCs w:val="18"/>
              </w:rPr>
              <w:t>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Водоснабжение (круглосуточно)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85246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A143C">
              <w:rPr>
                <w:sz w:val="18"/>
                <w:szCs w:val="18"/>
              </w:rPr>
              <w:t>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горячее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холодное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5B85D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Канализация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lastRenderedPageBreak/>
              <w:t>Внутреннее радиовещание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Телевидение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Лифт в здании: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более двух этажей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Оборудование туалетов: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туалетные</w:t>
            </w:r>
            <w:proofErr w:type="gramEnd"/>
            <w:r w:rsidRPr="00AA143C">
              <w:rPr>
                <w:sz w:val="18"/>
                <w:szCs w:val="18"/>
              </w:rPr>
              <w:t xml:space="preserve"> кабины, умывальник с зеркалом, </w:t>
            </w:r>
            <w:proofErr w:type="spellStart"/>
            <w:r w:rsidRPr="00AA143C">
              <w:rPr>
                <w:sz w:val="18"/>
                <w:szCs w:val="18"/>
              </w:rPr>
              <w:t>электророзетка</w:t>
            </w:r>
            <w:proofErr w:type="spellEnd"/>
            <w:r w:rsidRPr="00AA143C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AA143C">
              <w:rPr>
                <w:sz w:val="18"/>
                <w:szCs w:val="18"/>
              </w:rPr>
              <w:t>электрополотенце</w:t>
            </w:r>
            <w:proofErr w:type="spellEnd"/>
            <w:r w:rsidRPr="00AA143C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Ресторан и/или столовая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Медицинский кабинет: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с круглосуточным режимом работы</w:t>
            </w:r>
          </w:p>
        </w:tc>
      </w:tr>
      <w:tr w:rsidR="00AA33C3" w:rsidRPr="00AA143C" w:rsidTr="005A495C">
        <w:trPr>
          <w:trHeight w:val="50"/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jc w:val="left"/>
              <w:rPr>
                <w:sz w:val="20"/>
                <w:szCs w:val="20"/>
              </w:rPr>
            </w:pPr>
          </w:p>
        </w:tc>
      </w:tr>
    </w:tbl>
    <w:p w:rsidR="00AA33C3" w:rsidRPr="00AA143C" w:rsidRDefault="00AA33C3" w:rsidP="00AA33C3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AA143C">
        <w:rPr>
          <w:b/>
          <w:bCs/>
          <w:sz w:val="18"/>
          <w:szCs w:val="18"/>
        </w:rPr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39"/>
      </w:tblGrid>
      <w:tr w:rsidR="00AA33C3" w:rsidRPr="00AA143C" w:rsidTr="005A495C">
        <w:trPr>
          <w:trHeight w:val="15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3C3" w:rsidRPr="00AA143C" w:rsidRDefault="00AA33C3" w:rsidP="005A495C">
            <w:pPr>
              <w:jc w:val="left"/>
              <w:rPr>
                <w:sz w:val="20"/>
                <w:szCs w:val="20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Требования 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Наличие номеров высшей категории [</w:t>
            </w:r>
            <w:hyperlink r:id="rId5" w:history="1">
              <w:r w:rsidRPr="00AA143C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AA143C">
              <w:rPr>
                <w:sz w:val="18"/>
                <w:szCs w:val="18"/>
              </w:rPr>
              <w:t>]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однокомнатного</w:t>
            </w:r>
            <w:proofErr w:type="gramEnd"/>
            <w:r w:rsidRPr="00AA143C">
              <w:rPr>
                <w:sz w:val="18"/>
                <w:szCs w:val="18"/>
              </w:rPr>
              <w:t xml:space="preserve"> одноместного - 9 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B104F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однокомнатного</w:t>
            </w:r>
            <w:proofErr w:type="gramEnd"/>
            <w:r w:rsidRPr="00AA143C">
              <w:rPr>
                <w:sz w:val="18"/>
                <w:szCs w:val="18"/>
              </w:rPr>
              <w:t xml:space="preserve"> двухместного - 12 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288F6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- 6 м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1897C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A143C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jc w:val="left"/>
              <w:rPr>
                <w:sz w:val="20"/>
                <w:szCs w:val="20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Высота потолка номера: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не менее 2,5 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lastRenderedPageBreak/>
              <w:t>Отопление, обеспечивающее поддержание температуры воздуха в номере не менее 18,5 °С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Освещение: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естественное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искусственное: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Телевизор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AA143C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AA143C">
              <w:rPr>
                <w:sz w:val="18"/>
                <w:szCs w:val="18"/>
              </w:rPr>
              <w:t>Электророзетки</w:t>
            </w:r>
            <w:proofErr w:type="spellEnd"/>
            <w:r w:rsidRPr="00AA143C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Кровать (минимальные размеры)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односпальная 90х200 см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- </w:t>
            </w:r>
            <w:proofErr w:type="spellStart"/>
            <w:r w:rsidRPr="00AA143C">
              <w:rPr>
                <w:sz w:val="18"/>
                <w:szCs w:val="18"/>
              </w:rPr>
              <w:t>двухспальная</w:t>
            </w:r>
            <w:proofErr w:type="spellEnd"/>
            <w:r w:rsidRPr="00AA143C">
              <w:rPr>
                <w:sz w:val="18"/>
                <w:szCs w:val="18"/>
              </w:rPr>
              <w:t xml:space="preserve"> 180x200 см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AA143C">
              <w:rPr>
                <w:sz w:val="18"/>
                <w:szCs w:val="18"/>
              </w:rPr>
              <w:t>наматрацником</w:t>
            </w:r>
            <w:proofErr w:type="spellEnd"/>
            <w:r w:rsidRPr="00AA143C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дополнительное одеяло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9CBEB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Подставка для багажа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Графин, стаканы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Щетки: одежная, обувная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Пепельница (ы)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9A1B3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телефонный</w:t>
            </w:r>
            <w:proofErr w:type="gramEnd"/>
            <w:r w:rsidRPr="00AA143C">
              <w:rPr>
                <w:sz w:val="18"/>
                <w:szCs w:val="18"/>
              </w:rPr>
              <w:t xml:space="preserve"> справочник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перечень</w:t>
            </w:r>
            <w:proofErr w:type="gramEnd"/>
            <w:r w:rsidRPr="00AA143C">
              <w:rPr>
                <w:sz w:val="18"/>
                <w:szCs w:val="18"/>
              </w:rPr>
              <w:t xml:space="preserve"> оказываемых услуг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рекламные</w:t>
            </w:r>
            <w:proofErr w:type="gramEnd"/>
            <w:r w:rsidRPr="00AA143C">
              <w:rPr>
                <w:sz w:val="18"/>
                <w:szCs w:val="18"/>
              </w:rPr>
              <w:t xml:space="preserve"> материалы (буклеты, брошюры и прочее) 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Анкета проживающего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Зеркало: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Занавес для ванны (при наличии ванны или душа в ванне)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11E56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lastRenderedPageBreak/>
              <w:t>Коврик (махровый) для ног для каждого проживающего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Фен для сушки волос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не</w:t>
            </w:r>
            <w:proofErr w:type="gramEnd"/>
            <w:r w:rsidRPr="00AA143C">
              <w:rPr>
                <w:sz w:val="18"/>
                <w:szCs w:val="18"/>
              </w:rPr>
              <w:t xml:space="preserve"> менее двух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шампунь</w:t>
            </w:r>
            <w:proofErr w:type="gramEnd"/>
            <w:r w:rsidRPr="00AA143C">
              <w:rPr>
                <w:sz w:val="18"/>
                <w:szCs w:val="18"/>
              </w:rPr>
              <w:t>, гель, туалетное мыло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Туалетная бумага: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с</w:t>
            </w:r>
            <w:proofErr w:type="gramEnd"/>
            <w:r w:rsidRPr="00AA143C">
              <w:rPr>
                <w:sz w:val="18"/>
                <w:szCs w:val="18"/>
              </w:rPr>
              <w:t xml:space="preserve"> резервным рулоном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Крышка для унитаза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Корзина для мусора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Оборудование ванных комнат/душевых: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ванны</w:t>
            </w:r>
            <w:proofErr w:type="gramEnd"/>
            <w:r w:rsidRPr="00AA143C">
              <w:rPr>
                <w:sz w:val="18"/>
                <w:szCs w:val="18"/>
              </w:rPr>
              <w:t>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AA143C">
              <w:rPr>
                <w:sz w:val="18"/>
                <w:szCs w:val="18"/>
              </w:rPr>
              <w:t>электророзетка</w:t>
            </w:r>
            <w:proofErr w:type="spellEnd"/>
            <w:r w:rsidRPr="00AA143C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AA143C">
              <w:rPr>
                <w:sz w:val="18"/>
                <w:szCs w:val="18"/>
              </w:rPr>
              <w:t>электрополотенце</w:t>
            </w:r>
            <w:proofErr w:type="spellEnd"/>
            <w:r w:rsidRPr="00AA143C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AA33C3" w:rsidRPr="00AA143C" w:rsidRDefault="00AA33C3" w:rsidP="00AA33C3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AA143C">
        <w:rPr>
          <w:b/>
          <w:bCs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39"/>
      </w:tblGrid>
      <w:tr w:rsidR="00AA33C3" w:rsidRPr="00AA143C" w:rsidTr="005A495C">
        <w:trPr>
          <w:trHeight w:val="15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33C3" w:rsidRPr="00AA143C" w:rsidRDefault="00AA33C3" w:rsidP="005A495C">
            <w:pPr>
              <w:jc w:val="left"/>
              <w:rPr>
                <w:sz w:val="20"/>
                <w:szCs w:val="20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 xml:space="preserve">Требования 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AA33C3" w:rsidRPr="00AA143C" w:rsidTr="005A495C">
        <w:trPr>
          <w:trHeight w:val="81"/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один</w:t>
            </w:r>
            <w:proofErr w:type="gramEnd"/>
            <w:r w:rsidRPr="00AA143C">
              <w:rPr>
                <w:sz w:val="18"/>
                <w:szCs w:val="18"/>
              </w:rPr>
              <w:t xml:space="preserve"> раз в пять дней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Смена полотенец: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один</w:t>
            </w:r>
            <w:proofErr w:type="gramEnd"/>
            <w:r w:rsidRPr="00AA143C">
              <w:rPr>
                <w:sz w:val="18"/>
                <w:szCs w:val="18"/>
              </w:rPr>
              <w:t xml:space="preserve"> раз в три дня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Стирка и глажение: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исполнение</w:t>
            </w:r>
            <w:proofErr w:type="gramEnd"/>
            <w:r w:rsidRPr="00AA143C">
              <w:rPr>
                <w:sz w:val="18"/>
                <w:szCs w:val="18"/>
              </w:rPr>
              <w:t xml:space="preserve"> в течение суток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Хранение багажа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Вызов такси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jc w:val="left"/>
              <w:rPr>
                <w:sz w:val="20"/>
                <w:szCs w:val="20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Медицинские услуги: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AA143C">
              <w:rPr>
                <w:sz w:val="18"/>
                <w:szCs w:val="18"/>
              </w:rPr>
              <w:t>комплекс</w:t>
            </w:r>
            <w:proofErr w:type="gramEnd"/>
            <w:r w:rsidRPr="00AA143C">
              <w:rPr>
                <w:sz w:val="18"/>
                <w:szCs w:val="18"/>
              </w:rPr>
              <w:t xml:space="preserve"> медицинских услуг, соответствующий профилю лечения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Услуги торговли: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AA33C3" w:rsidRPr="00AA143C" w:rsidTr="005A495C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A33C3" w:rsidRPr="00AA143C" w:rsidRDefault="00AA33C3" w:rsidP="005A495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A143C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A11214" w:rsidRDefault="00A11214"/>
    <w:sectPr w:rsidR="00A1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96031"/>
    <w:multiLevelType w:val="hybridMultilevel"/>
    <w:tmpl w:val="54968CD2"/>
    <w:lvl w:ilvl="0" w:tplc="E018B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D"/>
    <w:rsid w:val="0012416D"/>
    <w:rsid w:val="002B7BFC"/>
    <w:rsid w:val="00A11214"/>
    <w:rsid w:val="00AA33C3"/>
    <w:rsid w:val="00B03E19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CFC3-3633-43B5-A97B-DB01A9D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3C3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B0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2</cp:revision>
  <dcterms:created xsi:type="dcterms:W3CDTF">2020-03-05T11:21:00Z</dcterms:created>
  <dcterms:modified xsi:type="dcterms:W3CDTF">2020-03-05T11:21:00Z</dcterms:modified>
</cp:coreProperties>
</file>