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F1" w:rsidRPr="0087480C" w:rsidRDefault="008F14F1" w:rsidP="008F14F1">
      <w:pPr>
        <w:spacing w:line="360" w:lineRule="auto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87480C">
        <w:rPr>
          <w:rFonts w:eastAsia="Calibri"/>
          <w:sz w:val="26"/>
          <w:szCs w:val="26"/>
          <w:lang w:eastAsia="en-US"/>
        </w:rPr>
        <w:t>Техническое задание</w:t>
      </w:r>
    </w:p>
    <w:p w:rsidR="008F14F1" w:rsidRPr="0087480C" w:rsidRDefault="008F14F1" w:rsidP="008F14F1">
      <w:pPr>
        <w:keepNext/>
        <w:spacing w:line="360" w:lineRule="exact"/>
        <w:jc w:val="center"/>
        <w:rPr>
          <w:sz w:val="26"/>
          <w:szCs w:val="26"/>
        </w:rPr>
      </w:pPr>
      <w:r w:rsidRPr="0087480C">
        <w:rPr>
          <w:sz w:val="26"/>
          <w:szCs w:val="26"/>
        </w:rPr>
        <w:t xml:space="preserve">На поставку </w:t>
      </w:r>
      <w:r w:rsidRPr="0087480C">
        <w:rPr>
          <w:rFonts w:eastAsia="Calibri"/>
          <w:sz w:val="26"/>
          <w:szCs w:val="26"/>
          <w:lang w:eastAsia="en-US"/>
        </w:rPr>
        <w:t xml:space="preserve">сигнализаторов звука цифровых </w:t>
      </w:r>
      <w:r w:rsidRPr="0087480C">
        <w:rPr>
          <w:sz w:val="26"/>
          <w:szCs w:val="26"/>
        </w:rPr>
        <w:t xml:space="preserve">для обеспечения инвалидов в 2020 году. </w:t>
      </w:r>
    </w:p>
    <w:p w:rsidR="008F14F1" w:rsidRPr="0087480C" w:rsidRDefault="008F14F1" w:rsidP="008F14F1">
      <w:pPr>
        <w:suppressLineNumbers/>
        <w:suppressAutoHyphens/>
        <w:spacing w:line="360" w:lineRule="exact"/>
        <w:rPr>
          <w:b/>
          <w:sz w:val="20"/>
          <w:szCs w:val="20"/>
        </w:rPr>
      </w:pPr>
    </w:p>
    <w:p w:rsidR="008F14F1" w:rsidRPr="0087480C" w:rsidRDefault="008F14F1" w:rsidP="008F14F1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87480C">
        <w:rPr>
          <w:sz w:val="26"/>
          <w:szCs w:val="26"/>
        </w:rPr>
        <w:t>1. Требования к количеству.</w:t>
      </w:r>
    </w:p>
    <w:p w:rsidR="008F14F1" w:rsidRPr="0087480C" w:rsidRDefault="008F14F1" w:rsidP="008F14F1">
      <w:pPr>
        <w:spacing w:line="360" w:lineRule="exact"/>
        <w:ind w:firstLine="709"/>
        <w:jc w:val="both"/>
        <w:rPr>
          <w:sz w:val="26"/>
          <w:szCs w:val="26"/>
        </w:rPr>
      </w:pPr>
      <w:r w:rsidRPr="0087480C">
        <w:rPr>
          <w:sz w:val="26"/>
          <w:szCs w:val="26"/>
        </w:rPr>
        <w:t xml:space="preserve">Количество </w:t>
      </w:r>
      <w:r w:rsidRPr="0087480C">
        <w:rPr>
          <w:rFonts w:eastAsia="Calibri"/>
          <w:sz w:val="26"/>
          <w:szCs w:val="26"/>
          <w:lang w:eastAsia="en-US"/>
        </w:rPr>
        <w:t xml:space="preserve">сигнализаторов звука цифровых </w:t>
      </w:r>
      <w:r w:rsidRPr="0087480C">
        <w:rPr>
          <w:sz w:val="26"/>
          <w:szCs w:val="26"/>
        </w:rPr>
        <w:t xml:space="preserve">составляет </w:t>
      </w:r>
      <w:r w:rsidRPr="0087480C">
        <w:t>1075</w:t>
      </w:r>
      <w:r w:rsidRPr="0087480C">
        <w:rPr>
          <w:sz w:val="26"/>
          <w:szCs w:val="26"/>
        </w:rPr>
        <w:t xml:space="preserve"> (</w:t>
      </w:r>
      <w:r w:rsidRPr="0087480C">
        <w:rPr>
          <w:color w:val="000000"/>
          <w:sz w:val="26"/>
          <w:szCs w:val="26"/>
          <w:shd w:val="clear" w:color="auto" w:fill="FFFFFF"/>
        </w:rPr>
        <w:t>Одна тысяча семьдесят пять</w:t>
      </w:r>
      <w:r w:rsidRPr="0087480C">
        <w:rPr>
          <w:sz w:val="26"/>
          <w:szCs w:val="26"/>
        </w:rPr>
        <w:t>) шт.</w:t>
      </w:r>
    </w:p>
    <w:p w:rsidR="008F14F1" w:rsidRPr="0087480C" w:rsidRDefault="008F14F1" w:rsidP="008F14F1">
      <w:pPr>
        <w:spacing w:before="240" w:line="360" w:lineRule="exact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87480C">
        <w:rPr>
          <w:sz w:val="26"/>
          <w:szCs w:val="26"/>
        </w:rPr>
        <w:t>2. Требования к поставляемому Товару.</w:t>
      </w:r>
    </w:p>
    <w:p w:rsidR="008F14F1" w:rsidRPr="0087480C" w:rsidRDefault="008F14F1" w:rsidP="008F14F1">
      <w:pPr>
        <w:tabs>
          <w:tab w:val="left" w:pos="365"/>
        </w:tabs>
        <w:spacing w:line="360" w:lineRule="exact"/>
        <w:jc w:val="both"/>
        <w:rPr>
          <w:sz w:val="26"/>
          <w:szCs w:val="26"/>
        </w:rPr>
      </w:pPr>
      <w:r w:rsidRPr="0087480C">
        <w:rPr>
          <w:sz w:val="26"/>
          <w:szCs w:val="26"/>
        </w:rPr>
        <w:tab/>
      </w:r>
      <w:r w:rsidRPr="0087480C">
        <w:rPr>
          <w:sz w:val="26"/>
          <w:szCs w:val="26"/>
        </w:rPr>
        <w:tab/>
        <w:t>С</w:t>
      </w:r>
      <w:r w:rsidRPr="0087480C">
        <w:rPr>
          <w:rFonts w:eastAsia="Calibri"/>
          <w:sz w:val="26"/>
          <w:szCs w:val="26"/>
          <w:lang w:eastAsia="en-US"/>
        </w:rPr>
        <w:t>игнализаторы звука цифровые (далее - Товар)</w:t>
      </w:r>
      <w:r w:rsidRPr="0087480C">
        <w:rPr>
          <w:sz w:val="26"/>
          <w:szCs w:val="26"/>
        </w:rPr>
        <w:t xml:space="preserve"> должны отвечать требованиям действующих ГОСТов и (или) ТУ, относящимся к показателям описываемого объекта закупки.</w:t>
      </w:r>
    </w:p>
    <w:p w:rsidR="008F14F1" w:rsidRPr="0087480C" w:rsidRDefault="008F14F1" w:rsidP="008F14F1">
      <w:pPr>
        <w:keepNext/>
        <w:spacing w:line="360" w:lineRule="exact"/>
        <w:ind w:firstLine="697"/>
        <w:jc w:val="both"/>
        <w:rPr>
          <w:sz w:val="26"/>
          <w:szCs w:val="26"/>
        </w:rPr>
      </w:pPr>
      <w:r w:rsidRPr="0087480C">
        <w:rPr>
          <w:bCs/>
          <w:sz w:val="26"/>
          <w:szCs w:val="26"/>
        </w:rPr>
        <w:t>Товар</w:t>
      </w:r>
      <w:r w:rsidRPr="0087480C">
        <w:rPr>
          <w:sz w:val="26"/>
          <w:szCs w:val="26"/>
        </w:rPr>
        <w:t xml:space="preserve"> должен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8F14F1" w:rsidRPr="0087480C" w:rsidRDefault="008F14F1" w:rsidP="008F14F1">
      <w:pPr>
        <w:autoSpaceDE w:val="0"/>
        <w:snapToGrid w:val="0"/>
        <w:spacing w:line="360" w:lineRule="exact"/>
        <w:ind w:firstLine="720"/>
        <w:jc w:val="both"/>
        <w:rPr>
          <w:color w:val="000000"/>
          <w:sz w:val="26"/>
          <w:szCs w:val="26"/>
        </w:rPr>
      </w:pPr>
      <w:r w:rsidRPr="0087480C">
        <w:rPr>
          <w:color w:val="000000"/>
          <w:sz w:val="26"/>
          <w:szCs w:val="26"/>
        </w:rPr>
        <w:t xml:space="preserve">Выдаваемый </w:t>
      </w:r>
      <w:r w:rsidRPr="0087480C">
        <w:rPr>
          <w:bCs/>
          <w:sz w:val="26"/>
          <w:szCs w:val="26"/>
        </w:rPr>
        <w:t>Товар</w:t>
      </w:r>
      <w:r w:rsidRPr="0087480C">
        <w:rPr>
          <w:color w:val="000000"/>
          <w:sz w:val="26"/>
          <w:szCs w:val="26"/>
        </w:rPr>
        <w:t xml:space="preserve"> должен быть новым (не бывшими в употреблении, не прошедшими ремонт, в том числе восстановление, замену составных частей, восстановление потребительских свойств).</w:t>
      </w:r>
    </w:p>
    <w:p w:rsidR="008F14F1" w:rsidRPr="0087480C" w:rsidRDefault="008F14F1" w:rsidP="008F14F1">
      <w:pPr>
        <w:spacing w:line="360" w:lineRule="exact"/>
        <w:ind w:firstLine="709"/>
        <w:jc w:val="both"/>
        <w:rPr>
          <w:sz w:val="26"/>
          <w:szCs w:val="26"/>
        </w:rPr>
      </w:pPr>
      <w:r w:rsidRPr="0087480C">
        <w:rPr>
          <w:sz w:val="26"/>
          <w:szCs w:val="26"/>
        </w:rPr>
        <w:t>Упаковка Товара должна обеспечивать защиту от повреждений, загрязнения во время хранения и транспортировки к месту использования по назначению.</w:t>
      </w:r>
    </w:p>
    <w:p w:rsidR="008F14F1" w:rsidRPr="0087480C" w:rsidRDefault="008F14F1" w:rsidP="008F14F1">
      <w:pPr>
        <w:spacing w:line="360" w:lineRule="exact"/>
        <w:ind w:firstLine="720"/>
        <w:jc w:val="both"/>
        <w:rPr>
          <w:sz w:val="20"/>
          <w:szCs w:val="20"/>
        </w:rPr>
      </w:pPr>
      <w:r w:rsidRPr="0087480C">
        <w:rPr>
          <w:sz w:val="26"/>
          <w:szCs w:val="26"/>
        </w:rPr>
        <w:t xml:space="preserve">Гарантийный срок на выдаваемый </w:t>
      </w:r>
      <w:r w:rsidRPr="0087480C">
        <w:rPr>
          <w:bCs/>
          <w:sz w:val="26"/>
          <w:szCs w:val="26"/>
        </w:rPr>
        <w:t>Товар</w:t>
      </w:r>
      <w:r w:rsidRPr="0087480C">
        <w:rPr>
          <w:sz w:val="26"/>
          <w:szCs w:val="26"/>
        </w:rPr>
        <w:t xml:space="preserve"> должен составлять не менее 12 месяцев</w:t>
      </w:r>
      <w:r w:rsidRPr="0087480C">
        <w:rPr>
          <w:sz w:val="20"/>
          <w:szCs w:val="20"/>
        </w:rPr>
        <w:t xml:space="preserve"> </w:t>
      </w:r>
      <w:r w:rsidRPr="0087480C">
        <w:rPr>
          <w:sz w:val="26"/>
          <w:szCs w:val="26"/>
        </w:rPr>
        <w:t>со дня ввода Товар в эксплуатацию.</w:t>
      </w:r>
    </w:p>
    <w:p w:rsidR="008F14F1" w:rsidRPr="0087480C" w:rsidRDefault="008F14F1" w:rsidP="008F14F1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87480C">
        <w:rPr>
          <w:sz w:val="26"/>
          <w:szCs w:val="26"/>
        </w:rPr>
        <w:t xml:space="preserve">Год выпуска Товара — не ранее 2019 года. </w:t>
      </w:r>
    </w:p>
    <w:p w:rsidR="008F14F1" w:rsidRPr="0087480C" w:rsidRDefault="008F14F1" w:rsidP="008F14F1">
      <w:pPr>
        <w:keepNext/>
        <w:spacing w:line="360" w:lineRule="exact"/>
        <w:ind w:firstLine="720"/>
        <w:jc w:val="both"/>
        <w:rPr>
          <w:sz w:val="26"/>
          <w:szCs w:val="26"/>
        </w:rPr>
      </w:pPr>
      <w:r w:rsidRPr="0087480C">
        <w:rPr>
          <w:sz w:val="26"/>
          <w:szCs w:val="26"/>
        </w:rPr>
        <w:br w:type="page"/>
      </w:r>
    </w:p>
    <w:p w:rsidR="008F14F1" w:rsidRPr="0087480C" w:rsidRDefault="008F14F1" w:rsidP="008F14F1">
      <w:pPr>
        <w:keepNext/>
        <w:spacing w:line="360" w:lineRule="auto"/>
        <w:ind w:firstLine="720"/>
        <w:jc w:val="center"/>
        <w:rPr>
          <w:sz w:val="26"/>
          <w:szCs w:val="26"/>
        </w:rPr>
        <w:sectPr w:rsidR="008F14F1" w:rsidRPr="0087480C" w:rsidSect="0087480C">
          <w:headerReference w:type="default" r:id="rId5"/>
          <w:pgSz w:w="11906" w:h="16838"/>
          <w:pgMar w:top="1134" w:right="851" w:bottom="1134" w:left="1418" w:header="720" w:footer="720" w:gutter="0"/>
          <w:cols w:space="720"/>
          <w:titlePg/>
          <w:docGrid w:linePitch="272"/>
        </w:sectPr>
      </w:pPr>
    </w:p>
    <w:p w:rsidR="008F14F1" w:rsidRPr="0087480C" w:rsidRDefault="008F14F1" w:rsidP="008F14F1">
      <w:pPr>
        <w:keepNext/>
        <w:spacing w:line="360" w:lineRule="auto"/>
        <w:ind w:firstLine="720"/>
        <w:jc w:val="center"/>
        <w:rPr>
          <w:sz w:val="26"/>
          <w:szCs w:val="26"/>
        </w:rPr>
      </w:pPr>
      <w:r w:rsidRPr="0087480C">
        <w:rPr>
          <w:sz w:val="26"/>
          <w:szCs w:val="26"/>
        </w:rPr>
        <w:lastRenderedPageBreak/>
        <w:t>3.Требования к техническим характеристикам</w:t>
      </w:r>
    </w:p>
    <w:tbl>
      <w:tblPr>
        <w:tblW w:w="15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418"/>
        <w:gridCol w:w="7796"/>
        <w:gridCol w:w="2552"/>
        <w:gridCol w:w="1134"/>
        <w:gridCol w:w="708"/>
        <w:gridCol w:w="1540"/>
      </w:tblGrid>
      <w:tr w:rsidR="008F14F1" w:rsidRPr="0087480C" w:rsidTr="00E152E1">
        <w:trPr>
          <w:trHeight w:val="538"/>
          <w:jc w:val="center"/>
        </w:trPr>
        <w:tc>
          <w:tcPr>
            <w:tcW w:w="579" w:type="dxa"/>
            <w:vAlign w:val="center"/>
          </w:tcPr>
          <w:p w:rsidR="008F14F1" w:rsidRPr="0087480C" w:rsidRDefault="008F14F1" w:rsidP="00E152E1">
            <w:pPr>
              <w:jc w:val="center"/>
              <w:rPr>
                <w:b/>
                <w:sz w:val="20"/>
                <w:szCs w:val="20"/>
              </w:rPr>
            </w:pPr>
            <w:r w:rsidRPr="0087480C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7480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7480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8" w:type="dxa"/>
            <w:vAlign w:val="center"/>
          </w:tcPr>
          <w:p w:rsidR="008F14F1" w:rsidRPr="0087480C" w:rsidRDefault="008F14F1" w:rsidP="00E152E1">
            <w:pPr>
              <w:jc w:val="center"/>
              <w:rPr>
                <w:b/>
                <w:sz w:val="20"/>
                <w:szCs w:val="20"/>
              </w:rPr>
            </w:pPr>
            <w:r w:rsidRPr="0087480C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796" w:type="dxa"/>
            <w:vAlign w:val="center"/>
          </w:tcPr>
          <w:p w:rsidR="008F14F1" w:rsidRPr="0087480C" w:rsidRDefault="008F14F1" w:rsidP="00E152E1">
            <w:pPr>
              <w:jc w:val="center"/>
              <w:rPr>
                <w:b/>
                <w:sz w:val="20"/>
                <w:szCs w:val="20"/>
              </w:rPr>
            </w:pPr>
            <w:r w:rsidRPr="0087480C">
              <w:rPr>
                <w:b/>
                <w:sz w:val="20"/>
                <w:szCs w:val="20"/>
              </w:rPr>
              <w:t>Описание услуги, функциональные и технические характеристики изделия</w:t>
            </w:r>
          </w:p>
        </w:tc>
        <w:tc>
          <w:tcPr>
            <w:tcW w:w="2552" w:type="dxa"/>
            <w:vAlign w:val="center"/>
          </w:tcPr>
          <w:p w:rsidR="008F14F1" w:rsidRPr="0087480C" w:rsidRDefault="008F14F1" w:rsidP="00E152E1">
            <w:pPr>
              <w:jc w:val="center"/>
              <w:rPr>
                <w:b/>
                <w:sz w:val="20"/>
                <w:szCs w:val="20"/>
              </w:rPr>
            </w:pPr>
            <w:r w:rsidRPr="0087480C">
              <w:rPr>
                <w:b/>
                <w:sz w:val="20"/>
                <w:szCs w:val="20"/>
              </w:rPr>
              <w:t>Соответствие ГОСТам, стандартам</w:t>
            </w:r>
          </w:p>
        </w:tc>
        <w:tc>
          <w:tcPr>
            <w:tcW w:w="1134" w:type="dxa"/>
          </w:tcPr>
          <w:p w:rsidR="008F14F1" w:rsidRPr="0087480C" w:rsidRDefault="008F14F1" w:rsidP="00E152E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7480C">
              <w:rPr>
                <w:b/>
                <w:sz w:val="20"/>
                <w:szCs w:val="20"/>
                <w:lang w:eastAsia="ar-SA"/>
              </w:rPr>
              <w:t>Срок гарантии</w:t>
            </w:r>
          </w:p>
        </w:tc>
        <w:tc>
          <w:tcPr>
            <w:tcW w:w="708" w:type="dxa"/>
            <w:vAlign w:val="center"/>
          </w:tcPr>
          <w:p w:rsidR="008F14F1" w:rsidRPr="0087480C" w:rsidRDefault="008F14F1" w:rsidP="00E152E1">
            <w:pPr>
              <w:jc w:val="center"/>
              <w:rPr>
                <w:b/>
                <w:sz w:val="20"/>
                <w:szCs w:val="20"/>
              </w:rPr>
            </w:pPr>
            <w:r w:rsidRPr="0087480C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540" w:type="dxa"/>
            <w:vAlign w:val="center"/>
          </w:tcPr>
          <w:p w:rsidR="008F14F1" w:rsidRPr="0087480C" w:rsidRDefault="008F14F1" w:rsidP="00E152E1">
            <w:pPr>
              <w:jc w:val="center"/>
              <w:rPr>
                <w:b/>
                <w:sz w:val="20"/>
                <w:szCs w:val="20"/>
              </w:rPr>
            </w:pPr>
            <w:r w:rsidRPr="0087480C">
              <w:rPr>
                <w:b/>
                <w:sz w:val="20"/>
                <w:szCs w:val="20"/>
              </w:rPr>
              <w:t>Количество Товара</w:t>
            </w:r>
          </w:p>
        </w:tc>
      </w:tr>
      <w:tr w:rsidR="008F14F1" w:rsidRPr="0087480C" w:rsidTr="00E152E1">
        <w:trPr>
          <w:trHeight w:val="785"/>
          <w:jc w:val="center"/>
        </w:trPr>
        <w:tc>
          <w:tcPr>
            <w:tcW w:w="579" w:type="dxa"/>
            <w:vAlign w:val="center"/>
          </w:tcPr>
          <w:p w:rsidR="008F14F1" w:rsidRPr="0087480C" w:rsidRDefault="008F14F1" w:rsidP="00E152E1">
            <w:pPr>
              <w:jc w:val="center"/>
              <w:rPr>
                <w:bCs/>
                <w:sz w:val="20"/>
                <w:szCs w:val="20"/>
              </w:rPr>
            </w:pPr>
            <w:r w:rsidRPr="0087480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8F14F1" w:rsidRPr="0087480C" w:rsidRDefault="008F14F1" w:rsidP="00E152E1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87480C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Сигнализатор звука цифровой со световой индикацией</w:t>
            </w:r>
          </w:p>
          <w:p w:rsidR="008F14F1" w:rsidRPr="0087480C" w:rsidRDefault="008F14F1" w:rsidP="00E15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8F14F1" w:rsidRPr="0087480C" w:rsidRDefault="008F14F1" w:rsidP="00E152E1">
            <w:pPr>
              <w:widowControl w:val="0"/>
              <w:autoSpaceDE w:val="0"/>
              <w:jc w:val="both"/>
              <w:rPr>
                <w:rFonts w:eastAsia="Times New Roman CYR"/>
                <w:sz w:val="20"/>
                <w:szCs w:val="20"/>
                <w:lang w:bidi="ru-RU"/>
              </w:rPr>
            </w:pPr>
            <w:r w:rsidRPr="0087480C">
              <w:rPr>
                <w:rFonts w:eastAsia="Times New Roman CYR"/>
                <w:sz w:val="20"/>
                <w:szCs w:val="20"/>
                <w:lang w:bidi="ru-RU"/>
              </w:rPr>
              <w:t xml:space="preserve">Сигнализатор звука цифровой со световой индикацией для слабослышащих и глухих должен быть предназначен для информирования людей с нарушением слуха о наличии сигналов домофона, дверного звонка и телефонного звонка. Устройство должно быть переносным, должно оповещать яркими световыми импульсными вспышками о поступающих звуковых сигналах дверного звонка, домофона и телефона. </w:t>
            </w:r>
          </w:p>
          <w:p w:rsidR="008F14F1" w:rsidRPr="0087480C" w:rsidRDefault="008F14F1" w:rsidP="00E152E1">
            <w:pPr>
              <w:widowControl w:val="0"/>
              <w:autoSpaceDE w:val="0"/>
              <w:jc w:val="both"/>
              <w:rPr>
                <w:rFonts w:eastAsia="Times New Roman CYR"/>
                <w:sz w:val="20"/>
                <w:szCs w:val="20"/>
                <w:lang w:bidi="ru-RU"/>
              </w:rPr>
            </w:pPr>
            <w:r w:rsidRPr="0087480C">
              <w:rPr>
                <w:rFonts w:eastAsia="Times New Roman CYR"/>
                <w:sz w:val="20"/>
                <w:szCs w:val="20"/>
                <w:lang w:bidi="ru-RU"/>
              </w:rPr>
              <w:t>При поступлении входного вызова сигналы должны быть хорошо различимы в светлое время суток.</w:t>
            </w:r>
          </w:p>
          <w:p w:rsidR="008F14F1" w:rsidRPr="0087480C" w:rsidRDefault="008F14F1" w:rsidP="00E152E1">
            <w:pPr>
              <w:widowControl w:val="0"/>
              <w:autoSpaceDE w:val="0"/>
              <w:jc w:val="both"/>
              <w:rPr>
                <w:rFonts w:eastAsia="Times New Roman CYR"/>
                <w:sz w:val="20"/>
                <w:szCs w:val="20"/>
                <w:lang w:bidi="ru-RU"/>
              </w:rPr>
            </w:pPr>
            <w:r w:rsidRPr="0087480C">
              <w:rPr>
                <w:rFonts w:eastAsia="Times New Roman CYR"/>
                <w:sz w:val="20"/>
                <w:szCs w:val="20"/>
                <w:lang w:bidi="ru-RU"/>
              </w:rPr>
              <w:t xml:space="preserve">Конструкция сигнализатора должна обеспечивать пользователю удобство и простоту обращения с ними. </w:t>
            </w:r>
          </w:p>
          <w:p w:rsidR="008F14F1" w:rsidRPr="0087480C" w:rsidRDefault="008F14F1" w:rsidP="00E152E1">
            <w:pPr>
              <w:widowControl w:val="0"/>
              <w:autoSpaceDE w:val="0"/>
              <w:jc w:val="both"/>
              <w:rPr>
                <w:rFonts w:eastAsia="Times New Roman CYR"/>
                <w:sz w:val="20"/>
                <w:szCs w:val="20"/>
                <w:lang w:bidi="ru-RU"/>
              </w:rPr>
            </w:pPr>
            <w:r w:rsidRPr="0087480C">
              <w:rPr>
                <w:rFonts w:eastAsia="Times New Roman CYR"/>
                <w:sz w:val="20"/>
                <w:szCs w:val="20"/>
                <w:lang w:bidi="ru-RU"/>
              </w:rPr>
              <w:t>Световой индикатор должен состоять из информирующего блока и датчика сигнала, подключаемого к линии дверного звонка.</w:t>
            </w:r>
          </w:p>
          <w:p w:rsidR="008F14F1" w:rsidRPr="0087480C" w:rsidRDefault="008F14F1" w:rsidP="00E152E1">
            <w:pPr>
              <w:widowControl w:val="0"/>
              <w:autoSpaceDE w:val="0"/>
              <w:jc w:val="both"/>
              <w:rPr>
                <w:rFonts w:eastAsia="Times New Roman CYR"/>
                <w:sz w:val="20"/>
                <w:szCs w:val="20"/>
                <w:lang w:bidi="ru-RU"/>
              </w:rPr>
            </w:pPr>
            <w:r w:rsidRPr="0087480C">
              <w:rPr>
                <w:rFonts w:eastAsia="Times New Roman CYR"/>
                <w:sz w:val="20"/>
                <w:szCs w:val="20"/>
                <w:lang w:bidi="ru-RU"/>
              </w:rPr>
              <w:t>При поступлении входного вызова звонка домофона сигнализатор звука должен привлекать внимание вспышками света одного цвета.</w:t>
            </w:r>
          </w:p>
          <w:p w:rsidR="008F14F1" w:rsidRPr="0087480C" w:rsidRDefault="008F14F1" w:rsidP="00E152E1">
            <w:pPr>
              <w:widowControl w:val="0"/>
              <w:autoSpaceDE w:val="0"/>
              <w:jc w:val="both"/>
              <w:rPr>
                <w:rFonts w:eastAsia="Times New Roman CYR"/>
                <w:sz w:val="20"/>
                <w:szCs w:val="20"/>
                <w:lang w:bidi="ru-RU"/>
              </w:rPr>
            </w:pPr>
            <w:r w:rsidRPr="0087480C">
              <w:rPr>
                <w:rFonts w:eastAsia="Times New Roman CYR"/>
                <w:sz w:val="20"/>
                <w:szCs w:val="20"/>
                <w:lang w:bidi="ru-RU"/>
              </w:rPr>
              <w:t>При поступлении входного вызова звонка телефона сигнализатор звука должен привлекать внимание вспышками света другого цвета.</w:t>
            </w:r>
          </w:p>
          <w:p w:rsidR="008F14F1" w:rsidRPr="0087480C" w:rsidRDefault="008F14F1" w:rsidP="00E152E1">
            <w:pPr>
              <w:widowControl w:val="0"/>
              <w:autoSpaceDE w:val="0"/>
              <w:jc w:val="both"/>
              <w:rPr>
                <w:rFonts w:eastAsia="Times New Roman CYR"/>
                <w:sz w:val="20"/>
                <w:szCs w:val="20"/>
                <w:lang w:bidi="ru-RU"/>
              </w:rPr>
            </w:pPr>
            <w:r w:rsidRPr="0087480C">
              <w:rPr>
                <w:rFonts w:eastAsia="Times New Roman CYR"/>
                <w:sz w:val="20"/>
                <w:szCs w:val="20"/>
                <w:lang w:bidi="ru-RU"/>
              </w:rPr>
              <w:t>Питание индикатора дверного звонка должно осуществляться от блока питания, питание индикатора звонка домофона и телефона – от батарейки.</w:t>
            </w:r>
          </w:p>
          <w:p w:rsidR="008F14F1" w:rsidRPr="0087480C" w:rsidRDefault="008F14F1" w:rsidP="00E152E1">
            <w:pPr>
              <w:widowControl w:val="0"/>
              <w:autoSpaceDE w:val="0"/>
              <w:snapToGrid w:val="0"/>
              <w:jc w:val="both"/>
              <w:rPr>
                <w:rFonts w:eastAsia="Times New Roman CYR"/>
                <w:sz w:val="20"/>
                <w:szCs w:val="20"/>
                <w:lang w:bidi="ru-RU"/>
              </w:rPr>
            </w:pPr>
            <w:r w:rsidRPr="0087480C">
              <w:rPr>
                <w:rFonts w:eastAsia="Times New Roman CYR"/>
                <w:sz w:val="20"/>
                <w:szCs w:val="20"/>
                <w:lang w:bidi="ru-RU"/>
              </w:rPr>
              <w:t>Радиус устойчивого приема сигнала должен быть:</w:t>
            </w:r>
          </w:p>
          <w:p w:rsidR="008F14F1" w:rsidRPr="0087480C" w:rsidRDefault="008F14F1" w:rsidP="00E152E1">
            <w:pPr>
              <w:widowControl w:val="0"/>
              <w:autoSpaceDE w:val="0"/>
              <w:snapToGrid w:val="0"/>
              <w:jc w:val="both"/>
              <w:rPr>
                <w:rFonts w:eastAsia="Times New Roman CYR"/>
                <w:sz w:val="20"/>
                <w:szCs w:val="20"/>
                <w:lang w:bidi="ru-RU"/>
              </w:rPr>
            </w:pPr>
            <w:r w:rsidRPr="0087480C">
              <w:rPr>
                <w:rFonts w:eastAsia="Times New Roman CYR"/>
                <w:sz w:val="20"/>
                <w:szCs w:val="20"/>
                <w:lang w:bidi="ru-RU"/>
              </w:rPr>
              <w:t xml:space="preserve"> - в условиях прямой видимости не менее 25 м*;</w:t>
            </w:r>
          </w:p>
          <w:p w:rsidR="008F14F1" w:rsidRPr="0087480C" w:rsidRDefault="008F14F1" w:rsidP="00E152E1">
            <w:pPr>
              <w:widowControl w:val="0"/>
              <w:autoSpaceDE w:val="0"/>
              <w:snapToGrid w:val="0"/>
              <w:jc w:val="both"/>
              <w:rPr>
                <w:rFonts w:eastAsia="Times New Roman CYR"/>
                <w:sz w:val="20"/>
                <w:szCs w:val="20"/>
                <w:lang w:bidi="ru-RU"/>
              </w:rPr>
            </w:pPr>
            <w:r w:rsidRPr="0087480C">
              <w:rPr>
                <w:rFonts w:eastAsia="Times New Roman CYR"/>
                <w:sz w:val="20"/>
                <w:szCs w:val="20"/>
                <w:lang w:bidi="ru-RU"/>
              </w:rPr>
              <w:t xml:space="preserve"> - в условиях сложных бытовых помещений не менее 15 м*.  </w:t>
            </w:r>
          </w:p>
          <w:p w:rsidR="008F14F1" w:rsidRPr="0087480C" w:rsidRDefault="008F14F1" w:rsidP="00E152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480C">
              <w:rPr>
                <w:rFonts w:eastAsia="Times New Roman CYR"/>
                <w:color w:val="000000"/>
                <w:sz w:val="20"/>
                <w:szCs w:val="20"/>
                <w:lang w:bidi="ru-RU"/>
              </w:rPr>
              <w:t>Несущая частота передатчика должна быть – частота, разрешенная для использования на территории Российской Федерации.</w:t>
            </w:r>
          </w:p>
        </w:tc>
        <w:tc>
          <w:tcPr>
            <w:tcW w:w="2552" w:type="dxa"/>
          </w:tcPr>
          <w:p w:rsidR="008F14F1" w:rsidRPr="0087480C" w:rsidRDefault="008F14F1" w:rsidP="00E152E1">
            <w:pPr>
              <w:jc w:val="center"/>
              <w:rPr>
                <w:sz w:val="20"/>
                <w:szCs w:val="20"/>
              </w:rPr>
            </w:pPr>
          </w:p>
          <w:p w:rsidR="008F14F1" w:rsidRPr="0087480C" w:rsidRDefault="008F14F1" w:rsidP="00E152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480C">
              <w:rPr>
                <w:sz w:val="20"/>
                <w:szCs w:val="20"/>
              </w:rPr>
              <w:t xml:space="preserve">ГОСТ </w:t>
            </w:r>
            <w:proofErr w:type="gramStart"/>
            <w:r w:rsidRPr="0087480C">
              <w:rPr>
                <w:sz w:val="20"/>
                <w:szCs w:val="20"/>
              </w:rPr>
              <w:t>Р</w:t>
            </w:r>
            <w:proofErr w:type="gramEnd"/>
            <w:r w:rsidRPr="0087480C">
              <w:rPr>
                <w:sz w:val="20"/>
                <w:szCs w:val="20"/>
              </w:rPr>
              <w:t xml:space="preserve"> 51632-2014.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</w:t>
            </w:r>
          </w:p>
          <w:p w:rsidR="008F14F1" w:rsidRPr="0087480C" w:rsidRDefault="008F14F1" w:rsidP="00E152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14F1" w:rsidRPr="0087480C" w:rsidRDefault="008F14F1" w:rsidP="00E152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480C">
              <w:rPr>
                <w:sz w:val="20"/>
                <w:szCs w:val="20"/>
              </w:rPr>
              <w:t xml:space="preserve">Не менее </w:t>
            </w:r>
          </w:p>
          <w:p w:rsidR="008F14F1" w:rsidRPr="0087480C" w:rsidRDefault="008F14F1" w:rsidP="00E152E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7480C">
              <w:rPr>
                <w:sz w:val="20"/>
                <w:szCs w:val="20"/>
              </w:rPr>
              <w:t>12 месяцев</w:t>
            </w:r>
          </w:p>
        </w:tc>
        <w:tc>
          <w:tcPr>
            <w:tcW w:w="708" w:type="dxa"/>
            <w:vAlign w:val="center"/>
          </w:tcPr>
          <w:p w:rsidR="008F14F1" w:rsidRPr="0087480C" w:rsidRDefault="008F14F1" w:rsidP="00E152E1">
            <w:pPr>
              <w:jc w:val="center"/>
              <w:rPr>
                <w:sz w:val="20"/>
                <w:szCs w:val="20"/>
              </w:rPr>
            </w:pPr>
            <w:r w:rsidRPr="0087480C">
              <w:rPr>
                <w:sz w:val="20"/>
                <w:szCs w:val="20"/>
              </w:rPr>
              <w:t>шт.</w:t>
            </w:r>
          </w:p>
        </w:tc>
        <w:tc>
          <w:tcPr>
            <w:tcW w:w="1540" w:type="dxa"/>
            <w:vAlign w:val="center"/>
          </w:tcPr>
          <w:p w:rsidR="008F14F1" w:rsidRPr="0087480C" w:rsidRDefault="008F14F1" w:rsidP="00E152E1">
            <w:pPr>
              <w:jc w:val="center"/>
              <w:rPr>
                <w:sz w:val="20"/>
                <w:szCs w:val="20"/>
              </w:rPr>
            </w:pPr>
            <w:r w:rsidRPr="0087480C">
              <w:rPr>
                <w:sz w:val="20"/>
                <w:szCs w:val="20"/>
              </w:rPr>
              <w:t>40</w:t>
            </w:r>
          </w:p>
        </w:tc>
      </w:tr>
      <w:tr w:rsidR="008F14F1" w:rsidRPr="0087480C" w:rsidTr="00E152E1">
        <w:trPr>
          <w:trHeight w:val="785"/>
          <w:jc w:val="center"/>
        </w:trPr>
        <w:tc>
          <w:tcPr>
            <w:tcW w:w="579" w:type="dxa"/>
            <w:vAlign w:val="center"/>
          </w:tcPr>
          <w:p w:rsidR="008F14F1" w:rsidRPr="0087480C" w:rsidRDefault="008F14F1" w:rsidP="00E152E1">
            <w:pPr>
              <w:jc w:val="center"/>
              <w:rPr>
                <w:bCs/>
                <w:sz w:val="20"/>
                <w:szCs w:val="20"/>
              </w:rPr>
            </w:pPr>
            <w:r w:rsidRPr="0087480C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8F14F1" w:rsidRPr="0087480C" w:rsidRDefault="008F14F1" w:rsidP="00E152E1">
            <w:pPr>
              <w:jc w:val="center"/>
              <w:rPr>
                <w:b/>
                <w:sz w:val="20"/>
                <w:szCs w:val="20"/>
              </w:rPr>
            </w:pPr>
            <w:r w:rsidRPr="0087480C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Сигнализатор звука цифровой с вибрационной индикацией</w:t>
            </w:r>
          </w:p>
        </w:tc>
        <w:tc>
          <w:tcPr>
            <w:tcW w:w="7796" w:type="dxa"/>
          </w:tcPr>
          <w:p w:rsidR="008F14F1" w:rsidRPr="0087480C" w:rsidRDefault="008F14F1" w:rsidP="00E152E1">
            <w:pPr>
              <w:widowControl w:val="0"/>
              <w:autoSpaceDE w:val="0"/>
              <w:jc w:val="both"/>
              <w:rPr>
                <w:rFonts w:eastAsia="Times New Roman CYR"/>
                <w:sz w:val="20"/>
                <w:szCs w:val="20"/>
                <w:lang w:bidi="ru-RU"/>
              </w:rPr>
            </w:pPr>
            <w:r w:rsidRPr="0087480C">
              <w:rPr>
                <w:rFonts w:eastAsia="Times New Roman CYR"/>
                <w:sz w:val="20"/>
                <w:szCs w:val="20"/>
                <w:lang w:bidi="ru-RU"/>
              </w:rPr>
              <w:t>Сигнализатор звука цифровой с вибрационной индикацией для слабослышащих и глухих должен быть предназначен для информирования людей с нарушением слуха о наличии сигналов домофона, дверного звонка и телефонного звонка.</w:t>
            </w:r>
          </w:p>
          <w:p w:rsidR="008F14F1" w:rsidRPr="0087480C" w:rsidRDefault="008F14F1" w:rsidP="00E152E1">
            <w:pPr>
              <w:widowControl w:val="0"/>
              <w:autoSpaceDE w:val="0"/>
              <w:jc w:val="both"/>
              <w:rPr>
                <w:rFonts w:eastAsia="Times New Roman CYR"/>
                <w:sz w:val="20"/>
                <w:szCs w:val="20"/>
                <w:lang w:bidi="ru-RU"/>
              </w:rPr>
            </w:pPr>
            <w:r w:rsidRPr="0087480C">
              <w:rPr>
                <w:rFonts w:eastAsia="Times New Roman CYR"/>
                <w:sz w:val="20"/>
                <w:szCs w:val="20"/>
                <w:lang w:bidi="ru-RU"/>
              </w:rPr>
              <w:t xml:space="preserve"> Сигнализатор должен иметь мобильный вибрационный приемник, который подает световые импульсы при поступлении входящих сигналов, при этом корпус должен вибрировать. На мобильном приемнике должны быть расположены светодиод с пиктограммами, соответствующими входящему сигналу. Сигнализатор должен иметь датчики дверного звонка, телефона, домофона. </w:t>
            </w:r>
          </w:p>
          <w:p w:rsidR="008F14F1" w:rsidRPr="0087480C" w:rsidRDefault="008F14F1" w:rsidP="00E152E1">
            <w:pPr>
              <w:widowControl w:val="0"/>
              <w:autoSpaceDE w:val="0"/>
              <w:snapToGrid w:val="0"/>
              <w:jc w:val="both"/>
              <w:rPr>
                <w:rFonts w:eastAsia="Times New Roman CYR"/>
                <w:sz w:val="20"/>
                <w:szCs w:val="20"/>
                <w:lang w:bidi="ru-RU"/>
              </w:rPr>
            </w:pPr>
            <w:r w:rsidRPr="0087480C">
              <w:rPr>
                <w:rFonts w:eastAsia="Times New Roman CYR"/>
                <w:sz w:val="20"/>
                <w:szCs w:val="20"/>
                <w:lang w:bidi="ru-RU"/>
              </w:rPr>
              <w:t>Радиус устойчивого приема сигнала должен быть:</w:t>
            </w:r>
          </w:p>
          <w:p w:rsidR="008F14F1" w:rsidRPr="0087480C" w:rsidRDefault="008F14F1" w:rsidP="00E152E1">
            <w:pPr>
              <w:widowControl w:val="0"/>
              <w:autoSpaceDE w:val="0"/>
              <w:snapToGrid w:val="0"/>
              <w:jc w:val="both"/>
              <w:rPr>
                <w:rFonts w:eastAsia="Times New Roman CYR"/>
                <w:sz w:val="20"/>
                <w:szCs w:val="20"/>
                <w:lang w:bidi="ru-RU"/>
              </w:rPr>
            </w:pPr>
            <w:r w:rsidRPr="0087480C">
              <w:rPr>
                <w:rFonts w:eastAsia="Times New Roman CYR"/>
                <w:sz w:val="20"/>
                <w:szCs w:val="20"/>
                <w:lang w:bidi="ru-RU"/>
              </w:rPr>
              <w:t xml:space="preserve"> - в условиях прямой видимости не менее 25 м*</w:t>
            </w:r>
          </w:p>
          <w:p w:rsidR="008F14F1" w:rsidRPr="0087480C" w:rsidRDefault="008F14F1" w:rsidP="00E152E1">
            <w:pPr>
              <w:widowControl w:val="0"/>
              <w:autoSpaceDE w:val="0"/>
              <w:snapToGrid w:val="0"/>
              <w:jc w:val="both"/>
              <w:rPr>
                <w:rFonts w:eastAsia="Times New Roman CYR"/>
                <w:sz w:val="20"/>
                <w:szCs w:val="20"/>
                <w:lang w:bidi="ru-RU"/>
              </w:rPr>
            </w:pPr>
            <w:r w:rsidRPr="0087480C">
              <w:rPr>
                <w:rFonts w:eastAsia="Times New Roman CYR"/>
                <w:sz w:val="20"/>
                <w:szCs w:val="20"/>
                <w:lang w:bidi="ru-RU"/>
              </w:rPr>
              <w:t xml:space="preserve"> - в условиях сложных бытовых помещений не менее 15 м*.  </w:t>
            </w:r>
          </w:p>
          <w:p w:rsidR="008F14F1" w:rsidRPr="0087480C" w:rsidRDefault="008F14F1" w:rsidP="00E152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480C">
              <w:rPr>
                <w:rFonts w:eastAsia="Times New Roman CYR"/>
                <w:color w:val="000000"/>
                <w:sz w:val="20"/>
                <w:szCs w:val="20"/>
                <w:lang w:bidi="ru-RU"/>
              </w:rPr>
              <w:t>Несущая частота передатчика должна быть – частота, разрешенная для использования на территории Российской Федерации.</w:t>
            </w:r>
          </w:p>
        </w:tc>
        <w:tc>
          <w:tcPr>
            <w:tcW w:w="2552" w:type="dxa"/>
          </w:tcPr>
          <w:p w:rsidR="008F14F1" w:rsidRPr="0087480C" w:rsidRDefault="008F14F1" w:rsidP="00E152E1">
            <w:pPr>
              <w:jc w:val="center"/>
              <w:rPr>
                <w:sz w:val="20"/>
                <w:szCs w:val="20"/>
              </w:rPr>
            </w:pPr>
          </w:p>
          <w:p w:rsidR="008F14F1" w:rsidRPr="0087480C" w:rsidRDefault="008F14F1" w:rsidP="00E152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480C">
              <w:rPr>
                <w:sz w:val="20"/>
                <w:szCs w:val="20"/>
              </w:rPr>
              <w:t xml:space="preserve">ГОСТ </w:t>
            </w:r>
            <w:proofErr w:type="gramStart"/>
            <w:r w:rsidRPr="0087480C">
              <w:rPr>
                <w:sz w:val="20"/>
                <w:szCs w:val="20"/>
              </w:rPr>
              <w:t>Р</w:t>
            </w:r>
            <w:proofErr w:type="gramEnd"/>
            <w:r w:rsidRPr="0087480C">
              <w:rPr>
                <w:sz w:val="20"/>
                <w:szCs w:val="20"/>
              </w:rPr>
              <w:t xml:space="preserve"> 51632-2014.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</w:t>
            </w:r>
          </w:p>
          <w:p w:rsidR="008F14F1" w:rsidRPr="0087480C" w:rsidRDefault="008F14F1" w:rsidP="00E152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14F1" w:rsidRPr="0087480C" w:rsidRDefault="008F14F1" w:rsidP="00E152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480C">
              <w:rPr>
                <w:sz w:val="20"/>
                <w:szCs w:val="20"/>
              </w:rPr>
              <w:t xml:space="preserve">Не менее </w:t>
            </w:r>
          </w:p>
          <w:p w:rsidR="008F14F1" w:rsidRPr="0087480C" w:rsidRDefault="008F14F1" w:rsidP="00E152E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7480C">
              <w:rPr>
                <w:sz w:val="20"/>
                <w:szCs w:val="20"/>
              </w:rPr>
              <w:t>12 месяцев</w:t>
            </w:r>
          </w:p>
        </w:tc>
        <w:tc>
          <w:tcPr>
            <w:tcW w:w="708" w:type="dxa"/>
            <w:vAlign w:val="center"/>
          </w:tcPr>
          <w:p w:rsidR="008F14F1" w:rsidRPr="0087480C" w:rsidRDefault="008F14F1" w:rsidP="00E152E1">
            <w:pPr>
              <w:jc w:val="center"/>
              <w:rPr>
                <w:sz w:val="20"/>
                <w:szCs w:val="20"/>
              </w:rPr>
            </w:pPr>
            <w:r w:rsidRPr="0087480C">
              <w:rPr>
                <w:sz w:val="20"/>
                <w:szCs w:val="20"/>
              </w:rPr>
              <w:t>шт.</w:t>
            </w:r>
          </w:p>
        </w:tc>
        <w:tc>
          <w:tcPr>
            <w:tcW w:w="1540" w:type="dxa"/>
            <w:vAlign w:val="center"/>
          </w:tcPr>
          <w:p w:rsidR="008F14F1" w:rsidRPr="0087480C" w:rsidRDefault="008F14F1" w:rsidP="00E152E1">
            <w:pPr>
              <w:jc w:val="center"/>
              <w:rPr>
                <w:sz w:val="20"/>
                <w:szCs w:val="20"/>
              </w:rPr>
            </w:pPr>
            <w:r w:rsidRPr="0087480C">
              <w:rPr>
                <w:sz w:val="20"/>
                <w:szCs w:val="20"/>
              </w:rPr>
              <w:t>35</w:t>
            </w:r>
          </w:p>
        </w:tc>
      </w:tr>
      <w:tr w:rsidR="008F14F1" w:rsidRPr="0087480C" w:rsidTr="00E152E1">
        <w:trPr>
          <w:trHeight w:val="238"/>
          <w:jc w:val="center"/>
        </w:trPr>
        <w:tc>
          <w:tcPr>
            <w:tcW w:w="579" w:type="dxa"/>
            <w:vAlign w:val="center"/>
          </w:tcPr>
          <w:p w:rsidR="008F14F1" w:rsidRPr="0087480C" w:rsidRDefault="008F14F1" w:rsidP="00E152E1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480C"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vAlign w:val="center"/>
          </w:tcPr>
          <w:p w:rsidR="008F14F1" w:rsidRPr="0087480C" w:rsidRDefault="008F14F1" w:rsidP="00E152E1">
            <w:pPr>
              <w:jc w:val="center"/>
              <w:rPr>
                <w:sz w:val="20"/>
                <w:szCs w:val="20"/>
              </w:rPr>
            </w:pPr>
            <w:r w:rsidRPr="0087480C">
              <w:rPr>
                <w:sz w:val="20"/>
                <w:szCs w:val="20"/>
              </w:rPr>
              <w:t xml:space="preserve">Сигнализатор звука </w:t>
            </w:r>
            <w:r w:rsidRPr="0087480C">
              <w:rPr>
                <w:sz w:val="20"/>
                <w:szCs w:val="20"/>
              </w:rPr>
              <w:lastRenderedPageBreak/>
              <w:t>цифровой с вибрационной и световой индикацией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F14F1" w:rsidRPr="0087480C" w:rsidRDefault="008F14F1" w:rsidP="00E152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480C">
              <w:rPr>
                <w:color w:val="000000"/>
                <w:sz w:val="20"/>
                <w:szCs w:val="20"/>
              </w:rPr>
              <w:lastRenderedPageBreak/>
              <w:t xml:space="preserve">Сигнализатор цифровой с вибрационной и световой индикацией </w:t>
            </w:r>
            <w:r w:rsidRPr="0087480C">
              <w:rPr>
                <w:rFonts w:eastAsia="Times New Roman CYR"/>
                <w:color w:val="000000"/>
                <w:sz w:val="20"/>
                <w:szCs w:val="20"/>
                <w:lang w:bidi="ru-RU"/>
              </w:rPr>
              <w:t xml:space="preserve">должен быть </w:t>
            </w:r>
            <w:r w:rsidRPr="0087480C">
              <w:rPr>
                <w:color w:val="000000"/>
                <w:sz w:val="20"/>
                <w:szCs w:val="20"/>
              </w:rPr>
              <w:t xml:space="preserve">предназначен для информирования людей с нарушением слуха о наличии бытовых </w:t>
            </w:r>
            <w:r w:rsidRPr="0087480C">
              <w:rPr>
                <w:color w:val="000000"/>
                <w:sz w:val="20"/>
                <w:szCs w:val="20"/>
              </w:rPr>
              <w:lastRenderedPageBreak/>
              <w:t xml:space="preserve">сигналов домофона, дверного звонка и телефонного звонка, плача ребенка. </w:t>
            </w:r>
          </w:p>
          <w:p w:rsidR="008F14F1" w:rsidRPr="0087480C" w:rsidRDefault="008F14F1" w:rsidP="00E152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480C">
              <w:rPr>
                <w:color w:val="000000"/>
                <w:sz w:val="20"/>
                <w:szCs w:val="20"/>
              </w:rPr>
              <w:t xml:space="preserve">Сигнализирующее устройство должно быть беспроводное по конструкции. </w:t>
            </w:r>
          </w:p>
          <w:p w:rsidR="008F14F1" w:rsidRPr="0087480C" w:rsidRDefault="008F14F1" w:rsidP="00E152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480C">
              <w:rPr>
                <w:color w:val="000000"/>
                <w:sz w:val="20"/>
                <w:szCs w:val="20"/>
              </w:rPr>
              <w:t xml:space="preserve">Цифровой вибрационно-световой сигнализатор должен привлекать внимание пользователя с помощью: </w:t>
            </w:r>
          </w:p>
          <w:p w:rsidR="008F14F1" w:rsidRPr="0087480C" w:rsidRDefault="008F14F1" w:rsidP="00E152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480C">
              <w:rPr>
                <w:color w:val="000000"/>
                <w:sz w:val="20"/>
                <w:szCs w:val="20"/>
              </w:rPr>
              <w:t xml:space="preserve">- вибрации корпуса мобильного приемника </w:t>
            </w:r>
          </w:p>
          <w:p w:rsidR="008F14F1" w:rsidRPr="0087480C" w:rsidRDefault="008F14F1" w:rsidP="00E152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480C">
              <w:rPr>
                <w:color w:val="000000"/>
                <w:sz w:val="20"/>
                <w:szCs w:val="20"/>
              </w:rPr>
              <w:t xml:space="preserve">- светодиодной индикации мобильного приемника </w:t>
            </w:r>
          </w:p>
          <w:p w:rsidR="008F14F1" w:rsidRPr="0087480C" w:rsidRDefault="008F14F1" w:rsidP="00E152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480C">
              <w:rPr>
                <w:color w:val="000000"/>
                <w:sz w:val="20"/>
                <w:szCs w:val="20"/>
              </w:rPr>
              <w:t xml:space="preserve">- индикации рабочего состояния мобильного приемника </w:t>
            </w:r>
          </w:p>
          <w:p w:rsidR="008F14F1" w:rsidRPr="0087480C" w:rsidRDefault="008F14F1" w:rsidP="00E152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480C">
              <w:rPr>
                <w:color w:val="000000"/>
                <w:sz w:val="20"/>
                <w:szCs w:val="20"/>
              </w:rPr>
              <w:t xml:space="preserve">- светодиодной индикации на корпусе передатчиков сигнала телефона, домофона, дверного звонка, плача ребенка. </w:t>
            </w:r>
          </w:p>
          <w:p w:rsidR="008F14F1" w:rsidRPr="0087480C" w:rsidRDefault="008F14F1" w:rsidP="00E152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480C">
              <w:rPr>
                <w:color w:val="000000"/>
                <w:sz w:val="20"/>
                <w:szCs w:val="20"/>
              </w:rPr>
              <w:t>Цифровой мобильный приемник со светодиодной индикацией должен служить для приема сигналов домофона, дверного звонка, телефонного звонка, плача ребенка от передатчиков.</w:t>
            </w:r>
          </w:p>
          <w:p w:rsidR="008F14F1" w:rsidRPr="0087480C" w:rsidRDefault="008F14F1" w:rsidP="00E152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480C">
              <w:rPr>
                <w:color w:val="000000"/>
                <w:sz w:val="20"/>
                <w:szCs w:val="20"/>
              </w:rPr>
              <w:t xml:space="preserve">Количество передатчиков должно соответствовать количеству бытовых сигналов. </w:t>
            </w:r>
          </w:p>
          <w:p w:rsidR="008F14F1" w:rsidRPr="0087480C" w:rsidRDefault="008F14F1" w:rsidP="00E152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480C">
              <w:rPr>
                <w:color w:val="000000"/>
                <w:sz w:val="20"/>
                <w:szCs w:val="20"/>
              </w:rPr>
              <w:t xml:space="preserve">Корпус мобильного приемника должен быть выполнен в форм-факторе наручных часов или носимого на поясе. </w:t>
            </w:r>
          </w:p>
          <w:p w:rsidR="008F14F1" w:rsidRPr="0087480C" w:rsidRDefault="008F14F1" w:rsidP="00E152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480C">
              <w:rPr>
                <w:color w:val="000000"/>
                <w:sz w:val="20"/>
                <w:szCs w:val="20"/>
              </w:rPr>
              <w:t>Мобильный приёмник должен информировать пользователя световым образом о включении передатчиков.</w:t>
            </w:r>
          </w:p>
          <w:p w:rsidR="008F14F1" w:rsidRPr="0087480C" w:rsidRDefault="008F14F1" w:rsidP="00E152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480C">
              <w:rPr>
                <w:color w:val="000000"/>
                <w:sz w:val="20"/>
                <w:szCs w:val="20"/>
              </w:rPr>
              <w:t xml:space="preserve">Приёмник должен иметь кнопку включения и/или сброса со светодиодной индикацией. </w:t>
            </w:r>
          </w:p>
          <w:p w:rsidR="008F14F1" w:rsidRPr="0087480C" w:rsidRDefault="008F14F1" w:rsidP="00E152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480C">
              <w:rPr>
                <w:color w:val="000000"/>
                <w:sz w:val="20"/>
                <w:szCs w:val="20"/>
              </w:rPr>
              <w:t>Передатчик плача ребёнка должен иметь механический регулятор чувствительности к громкости звука.</w:t>
            </w:r>
          </w:p>
          <w:p w:rsidR="008F14F1" w:rsidRPr="0087480C" w:rsidRDefault="008F14F1" w:rsidP="00E152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480C">
              <w:rPr>
                <w:color w:val="000000"/>
                <w:sz w:val="20"/>
                <w:szCs w:val="20"/>
              </w:rPr>
              <w:t xml:space="preserve">При включенном приемнике, светодиод питания должен подавать яркие периодические световые импульсы (индикатор рабочего состояния) различимые в дневное время суток. </w:t>
            </w:r>
          </w:p>
          <w:p w:rsidR="008F14F1" w:rsidRPr="0087480C" w:rsidRDefault="008F14F1" w:rsidP="00E152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480C">
              <w:rPr>
                <w:color w:val="000000"/>
                <w:sz w:val="20"/>
                <w:szCs w:val="20"/>
              </w:rPr>
              <w:t xml:space="preserve">Для каждого бытового сигнала должны быть специальные иконки с пиктограммой. </w:t>
            </w:r>
          </w:p>
          <w:p w:rsidR="008F14F1" w:rsidRPr="0087480C" w:rsidRDefault="008F14F1" w:rsidP="00E152E1">
            <w:pPr>
              <w:ind w:firstLine="245"/>
              <w:jc w:val="both"/>
              <w:rPr>
                <w:sz w:val="20"/>
                <w:szCs w:val="20"/>
              </w:rPr>
            </w:pPr>
            <w:r w:rsidRPr="0087480C">
              <w:rPr>
                <w:sz w:val="20"/>
                <w:szCs w:val="20"/>
              </w:rPr>
              <w:t xml:space="preserve">При входящем бытовом сигнале на мобильный приемник должны загораться яркие светодиодные вспышки хорошо различимые в дневное время суток с индивидуальными пиктограммами для каждого вида </w:t>
            </w:r>
            <w:proofErr w:type="gramStart"/>
            <w:r w:rsidRPr="0087480C">
              <w:rPr>
                <w:sz w:val="20"/>
                <w:szCs w:val="20"/>
              </w:rPr>
              <w:t>сигала</w:t>
            </w:r>
            <w:proofErr w:type="gramEnd"/>
            <w:r w:rsidRPr="0087480C">
              <w:rPr>
                <w:sz w:val="20"/>
                <w:szCs w:val="20"/>
              </w:rPr>
              <w:t xml:space="preserve">, сопровождающиеся индивидуальным тактильным рисунком вибрации для каждого типа сигнала. </w:t>
            </w:r>
          </w:p>
          <w:p w:rsidR="008F14F1" w:rsidRPr="0087480C" w:rsidRDefault="008F14F1" w:rsidP="00E152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7480C">
              <w:rPr>
                <w:color w:val="000000"/>
                <w:sz w:val="20"/>
                <w:szCs w:val="20"/>
              </w:rPr>
              <w:t xml:space="preserve">Мобильный приемник должен быть оснащен эластичным ремешком для ношения на руке или </w:t>
            </w:r>
            <w:proofErr w:type="spellStart"/>
            <w:r w:rsidRPr="0087480C">
              <w:rPr>
                <w:color w:val="000000"/>
                <w:sz w:val="20"/>
                <w:szCs w:val="20"/>
              </w:rPr>
              <w:t>клипсой</w:t>
            </w:r>
            <w:proofErr w:type="spellEnd"/>
            <w:r w:rsidRPr="0087480C">
              <w:rPr>
                <w:color w:val="000000"/>
                <w:sz w:val="20"/>
                <w:szCs w:val="20"/>
              </w:rPr>
              <w:t xml:space="preserve"> для ношения на поясе. </w:t>
            </w:r>
          </w:p>
        </w:tc>
        <w:tc>
          <w:tcPr>
            <w:tcW w:w="2552" w:type="dxa"/>
          </w:tcPr>
          <w:p w:rsidR="008F14F1" w:rsidRPr="0087480C" w:rsidRDefault="008F14F1" w:rsidP="00E152E1">
            <w:pPr>
              <w:jc w:val="center"/>
              <w:rPr>
                <w:sz w:val="20"/>
                <w:szCs w:val="20"/>
              </w:rPr>
            </w:pPr>
          </w:p>
          <w:p w:rsidR="008F14F1" w:rsidRPr="0087480C" w:rsidRDefault="008F14F1" w:rsidP="00E152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480C">
              <w:rPr>
                <w:sz w:val="20"/>
                <w:szCs w:val="20"/>
              </w:rPr>
              <w:t xml:space="preserve">ГОСТ </w:t>
            </w:r>
            <w:proofErr w:type="gramStart"/>
            <w:r w:rsidRPr="0087480C">
              <w:rPr>
                <w:sz w:val="20"/>
                <w:szCs w:val="20"/>
              </w:rPr>
              <w:t>Р</w:t>
            </w:r>
            <w:proofErr w:type="gramEnd"/>
            <w:r w:rsidRPr="0087480C">
              <w:rPr>
                <w:sz w:val="20"/>
                <w:szCs w:val="20"/>
              </w:rPr>
              <w:t xml:space="preserve"> 51632-2014. </w:t>
            </w:r>
            <w:r w:rsidRPr="0087480C">
              <w:rPr>
                <w:sz w:val="20"/>
                <w:szCs w:val="20"/>
              </w:rPr>
              <w:lastRenderedPageBreak/>
              <w:t>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</w:t>
            </w:r>
          </w:p>
          <w:p w:rsidR="008F14F1" w:rsidRPr="0087480C" w:rsidRDefault="008F14F1" w:rsidP="00E152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14F1" w:rsidRPr="0087480C" w:rsidRDefault="008F14F1" w:rsidP="00E152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480C">
              <w:rPr>
                <w:sz w:val="20"/>
                <w:szCs w:val="20"/>
              </w:rPr>
              <w:lastRenderedPageBreak/>
              <w:t xml:space="preserve">Не менее </w:t>
            </w:r>
          </w:p>
          <w:p w:rsidR="008F14F1" w:rsidRPr="0087480C" w:rsidRDefault="008F14F1" w:rsidP="00E152E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7480C">
              <w:rPr>
                <w:sz w:val="20"/>
                <w:szCs w:val="20"/>
              </w:rPr>
              <w:t xml:space="preserve">12 </w:t>
            </w:r>
            <w:r w:rsidRPr="0087480C">
              <w:rPr>
                <w:sz w:val="20"/>
                <w:szCs w:val="20"/>
              </w:rPr>
              <w:lastRenderedPageBreak/>
              <w:t>месяцев</w:t>
            </w:r>
          </w:p>
        </w:tc>
        <w:tc>
          <w:tcPr>
            <w:tcW w:w="708" w:type="dxa"/>
            <w:vAlign w:val="center"/>
          </w:tcPr>
          <w:p w:rsidR="008F14F1" w:rsidRPr="0087480C" w:rsidRDefault="008F14F1" w:rsidP="00E152E1">
            <w:pPr>
              <w:jc w:val="center"/>
              <w:rPr>
                <w:sz w:val="20"/>
                <w:szCs w:val="20"/>
              </w:rPr>
            </w:pPr>
            <w:r w:rsidRPr="0087480C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540" w:type="dxa"/>
            <w:vAlign w:val="center"/>
          </w:tcPr>
          <w:p w:rsidR="008F14F1" w:rsidRPr="0087480C" w:rsidRDefault="008F14F1" w:rsidP="00E152E1">
            <w:pPr>
              <w:jc w:val="center"/>
              <w:rPr>
                <w:color w:val="333333"/>
                <w:sz w:val="20"/>
                <w:szCs w:val="20"/>
              </w:rPr>
            </w:pPr>
            <w:r w:rsidRPr="0087480C">
              <w:rPr>
                <w:color w:val="333333"/>
                <w:sz w:val="20"/>
                <w:szCs w:val="20"/>
              </w:rPr>
              <w:t>1000</w:t>
            </w:r>
          </w:p>
        </w:tc>
      </w:tr>
      <w:tr w:rsidR="008F14F1" w:rsidRPr="0087480C" w:rsidTr="00E152E1">
        <w:trPr>
          <w:trHeight w:val="419"/>
          <w:jc w:val="center"/>
        </w:trPr>
        <w:tc>
          <w:tcPr>
            <w:tcW w:w="13479" w:type="dxa"/>
            <w:gridSpan w:val="5"/>
            <w:vAlign w:val="center"/>
          </w:tcPr>
          <w:p w:rsidR="008F14F1" w:rsidRPr="0087480C" w:rsidRDefault="008F14F1" w:rsidP="00E152E1">
            <w:pPr>
              <w:keepLines/>
              <w:snapToGrid w:val="0"/>
              <w:jc w:val="center"/>
              <w:rPr>
                <w:sz w:val="20"/>
                <w:szCs w:val="20"/>
              </w:rPr>
            </w:pPr>
            <w:r w:rsidRPr="0087480C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8" w:type="dxa"/>
            <w:vAlign w:val="center"/>
          </w:tcPr>
          <w:p w:rsidR="008F14F1" w:rsidRPr="0087480C" w:rsidRDefault="008F14F1" w:rsidP="00E152E1">
            <w:pPr>
              <w:keepLines/>
              <w:snapToGrid w:val="0"/>
              <w:jc w:val="center"/>
              <w:rPr>
                <w:sz w:val="20"/>
                <w:szCs w:val="20"/>
              </w:rPr>
            </w:pPr>
            <w:r w:rsidRPr="0087480C">
              <w:rPr>
                <w:sz w:val="20"/>
                <w:szCs w:val="20"/>
              </w:rPr>
              <w:t>шт.</w:t>
            </w:r>
          </w:p>
        </w:tc>
        <w:tc>
          <w:tcPr>
            <w:tcW w:w="1540" w:type="dxa"/>
            <w:vAlign w:val="center"/>
          </w:tcPr>
          <w:p w:rsidR="008F14F1" w:rsidRPr="0087480C" w:rsidRDefault="008F14F1" w:rsidP="00E152E1">
            <w:pPr>
              <w:ind w:left="21" w:right="33"/>
              <w:jc w:val="center"/>
              <w:rPr>
                <w:sz w:val="20"/>
                <w:szCs w:val="20"/>
              </w:rPr>
            </w:pPr>
            <w:r w:rsidRPr="0087480C">
              <w:rPr>
                <w:sz w:val="20"/>
                <w:szCs w:val="20"/>
              </w:rPr>
              <w:t>1075</w:t>
            </w:r>
          </w:p>
        </w:tc>
      </w:tr>
    </w:tbl>
    <w:p w:rsidR="008F14F1" w:rsidRPr="0087480C" w:rsidRDefault="008F14F1" w:rsidP="008F14F1">
      <w:pPr>
        <w:jc w:val="both"/>
      </w:pPr>
      <w:r w:rsidRPr="0087480C">
        <w:t>*в заявке указывается конкретное значение, равное или превышающее значение, установленное заказчиком</w:t>
      </w:r>
    </w:p>
    <w:p w:rsidR="008F14F1" w:rsidRPr="0087480C" w:rsidRDefault="008F14F1" w:rsidP="008F14F1">
      <w:pPr>
        <w:jc w:val="both"/>
      </w:pPr>
      <w:r w:rsidRPr="0087480C">
        <w:t>Остальные характеристики, не обозначенные сносками</w:t>
      </w:r>
      <w:proofErr w:type="gramStart"/>
      <w:r w:rsidRPr="0087480C">
        <w:t xml:space="preserve"> (*) </w:t>
      </w:r>
      <w:proofErr w:type="gramEnd"/>
      <w:r w:rsidRPr="0087480C">
        <w:t>и указанные заказчиком в таблице, изменению не подлежат и указываются участником в заявке в неизменном виде.</w:t>
      </w:r>
    </w:p>
    <w:p w:rsidR="008F14F1" w:rsidRPr="0087480C" w:rsidRDefault="008F14F1" w:rsidP="008F14F1">
      <w:pPr>
        <w:tabs>
          <w:tab w:val="left" w:pos="837"/>
        </w:tabs>
        <w:rPr>
          <w:sz w:val="26"/>
          <w:szCs w:val="26"/>
        </w:rPr>
        <w:sectPr w:rsidR="008F14F1" w:rsidRPr="0087480C" w:rsidSect="0087480C">
          <w:pgSz w:w="16838" w:h="11906" w:orient="landscape"/>
          <w:pgMar w:top="851" w:right="1134" w:bottom="1418" w:left="1134" w:header="720" w:footer="720" w:gutter="0"/>
          <w:cols w:space="720"/>
          <w:titlePg/>
          <w:docGrid w:linePitch="272"/>
        </w:sectPr>
      </w:pPr>
    </w:p>
    <w:p w:rsidR="008F14F1" w:rsidRPr="0087480C" w:rsidRDefault="008F14F1" w:rsidP="008F14F1">
      <w:pPr>
        <w:rPr>
          <w:rFonts w:eastAsia="Calibri"/>
        </w:rPr>
      </w:pPr>
      <w:r w:rsidRPr="0087480C">
        <w:lastRenderedPageBreak/>
        <w:t>Пункты выдачи Поставщик организовывает в крупных городах Самарской области, в частности в г. Самара. Дополнительные пункты выдачи могут быть организованы в иных городах Самарской области по выбору поставщика. Поставщик обязан представить Заказчику информационное письмо (направить</w:t>
      </w:r>
      <w:r w:rsidRPr="0087480C">
        <w:rPr>
          <w:color w:val="000000"/>
        </w:rPr>
        <w:t xml:space="preserve"> в электронном виде </w:t>
      </w:r>
      <w:r w:rsidRPr="0087480C">
        <w:t>по электронной почте, подлинник информационного письма предоставляется Заказчику в ходе исполнения Контракта) о стационарных пунктах выдачи Товара: с адресами, номерами контактных телефонов, графиком работы.</w:t>
      </w:r>
    </w:p>
    <w:p w:rsidR="00A81BF4" w:rsidRDefault="00A81BF4">
      <w:bookmarkStart w:id="0" w:name="_GoBack"/>
      <w:bookmarkEnd w:id="0"/>
    </w:p>
    <w:sectPr w:rsidR="00A8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0C" w:rsidRDefault="008F14F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87480C" w:rsidRDefault="008F14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D5"/>
    <w:rsid w:val="00002584"/>
    <w:rsid w:val="000126B2"/>
    <w:rsid w:val="00012AF8"/>
    <w:rsid w:val="000177F8"/>
    <w:rsid w:val="00021911"/>
    <w:rsid w:val="00031E56"/>
    <w:rsid w:val="00031F1B"/>
    <w:rsid w:val="000405E8"/>
    <w:rsid w:val="000578FB"/>
    <w:rsid w:val="00061DBA"/>
    <w:rsid w:val="00066B12"/>
    <w:rsid w:val="00072BAA"/>
    <w:rsid w:val="0007351C"/>
    <w:rsid w:val="00073867"/>
    <w:rsid w:val="0007515E"/>
    <w:rsid w:val="00085D01"/>
    <w:rsid w:val="00086A5B"/>
    <w:rsid w:val="00093B04"/>
    <w:rsid w:val="000A3513"/>
    <w:rsid w:val="000B1354"/>
    <w:rsid w:val="000D0348"/>
    <w:rsid w:val="000E39F1"/>
    <w:rsid w:val="000F467D"/>
    <w:rsid w:val="0014736D"/>
    <w:rsid w:val="00150668"/>
    <w:rsid w:val="0015104F"/>
    <w:rsid w:val="00152506"/>
    <w:rsid w:val="00161739"/>
    <w:rsid w:val="00176064"/>
    <w:rsid w:val="00186BF2"/>
    <w:rsid w:val="00190873"/>
    <w:rsid w:val="001953AE"/>
    <w:rsid w:val="001B2D5A"/>
    <w:rsid w:val="001B3FE4"/>
    <w:rsid w:val="001D5BDC"/>
    <w:rsid w:val="001E6656"/>
    <w:rsid w:val="001E72DC"/>
    <w:rsid w:val="002027EA"/>
    <w:rsid w:val="002206F7"/>
    <w:rsid w:val="00241AAF"/>
    <w:rsid w:val="00250A5C"/>
    <w:rsid w:val="00254DE6"/>
    <w:rsid w:val="0025678E"/>
    <w:rsid w:val="00264406"/>
    <w:rsid w:val="002676A6"/>
    <w:rsid w:val="00284BDC"/>
    <w:rsid w:val="00291C64"/>
    <w:rsid w:val="002A354F"/>
    <w:rsid w:val="002A69ED"/>
    <w:rsid w:val="002B1528"/>
    <w:rsid w:val="002F0757"/>
    <w:rsid w:val="002F6B75"/>
    <w:rsid w:val="00306DB6"/>
    <w:rsid w:val="00330F69"/>
    <w:rsid w:val="00336628"/>
    <w:rsid w:val="00345333"/>
    <w:rsid w:val="00352ADB"/>
    <w:rsid w:val="0035422D"/>
    <w:rsid w:val="0036309B"/>
    <w:rsid w:val="00372C63"/>
    <w:rsid w:val="00375EF6"/>
    <w:rsid w:val="00377B08"/>
    <w:rsid w:val="00382B92"/>
    <w:rsid w:val="003A5F02"/>
    <w:rsid w:val="003B4B80"/>
    <w:rsid w:val="003B4FCF"/>
    <w:rsid w:val="003B5E38"/>
    <w:rsid w:val="003B7955"/>
    <w:rsid w:val="003D4DD8"/>
    <w:rsid w:val="003D6C4F"/>
    <w:rsid w:val="003E1EDE"/>
    <w:rsid w:val="003E3E9E"/>
    <w:rsid w:val="003F60D3"/>
    <w:rsid w:val="00412881"/>
    <w:rsid w:val="0042248D"/>
    <w:rsid w:val="0042724D"/>
    <w:rsid w:val="0043168D"/>
    <w:rsid w:val="00432C6A"/>
    <w:rsid w:val="00433406"/>
    <w:rsid w:val="004337EB"/>
    <w:rsid w:val="00441D6C"/>
    <w:rsid w:val="00443CC9"/>
    <w:rsid w:val="0044728A"/>
    <w:rsid w:val="00464519"/>
    <w:rsid w:val="004652B3"/>
    <w:rsid w:val="00471DAF"/>
    <w:rsid w:val="00472B20"/>
    <w:rsid w:val="00477B99"/>
    <w:rsid w:val="00486C00"/>
    <w:rsid w:val="004A4399"/>
    <w:rsid w:val="004A73EA"/>
    <w:rsid w:val="004B0502"/>
    <w:rsid w:val="004B4CDC"/>
    <w:rsid w:val="004B5C24"/>
    <w:rsid w:val="004C7EC7"/>
    <w:rsid w:val="004D678D"/>
    <w:rsid w:val="004E7CEB"/>
    <w:rsid w:val="00500C57"/>
    <w:rsid w:val="00515107"/>
    <w:rsid w:val="005260C9"/>
    <w:rsid w:val="005369C0"/>
    <w:rsid w:val="0054543B"/>
    <w:rsid w:val="0054568F"/>
    <w:rsid w:val="005464BB"/>
    <w:rsid w:val="00552246"/>
    <w:rsid w:val="00573531"/>
    <w:rsid w:val="00580627"/>
    <w:rsid w:val="00585215"/>
    <w:rsid w:val="00590A1D"/>
    <w:rsid w:val="00590EEE"/>
    <w:rsid w:val="00592545"/>
    <w:rsid w:val="00595EFA"/>
    <w:rsid w:val="005A1A6D"/>
    <w:rsid w:val="005A2298"/>
    <w:rsid w:val="005A3605"/>
    <w:rsid w:val="005A72A3"/>
    <w:rsid w:val="005C23D2"/>
    <w:rsid w:val="005C51BE"/>
    <w:rsid w:val="005C5A3C"/>
    <w:rsid w:val="005D472E"/>
    <w:rsid w:val="005D5B71"/>
    <w:rsid w:val="00610873"/>
    <w:rsid w:val="006129E7"/>
    <w:rsid w:val="00615DE5"/>
    <w:rsid w:val="00617B23"/>
    <w:rsid w:val="00627756"/>
    <w:rsid w:val="00632452"/>
    <w:rsid w:val="006358E2"/>
    <w:rsid w:val="00647E45"/>
    <w:rsid w:val="00656FD7"/>
    <w:rsid w:val="006658BD"/>
    <w:rsid w:val="00672FA6"/>
    <w:rsid w:val="006741D1"/>
    <w:rsid w:val="00675DE4"/>
    <w:rsid w:val="0068168B"/>
    <w:rsid w:val="00690E23"/>
    <w:rsid w:val="00694ECC"/>
    <w:rsid w:val="006A0D68"/>
    <w:rsid w:val="006A1ED2"/>
    <w:rsid w:val="006C2170"/>
    <w:rsid w:val="006C73E0"/>
    <w:rsid w:val="006D32E7"/>
    <w:rsid w:val="006E1291"/>
    <w:rsid w:val="006E573B"/>
    <w:rsid w:val="006F05DC"/>
    <w:rsid w:val="006F2948"/>
    <w:rsid w:val="006F3E24"/>
    <w:rsid w:val="006F5F0F"/>
    <w:rsid w:val="00700600"/>
    <w:rsid w:val="00707C83"/>
    <w:rsid w:val="007159D8"/>
    <w:rsid w:val="00720C99"/>
    <w:rsid w:val="007270D2"/>
    <w:rsid w:val="00735F4E"/>
    <w:rsid w:val="0076283E"/>
    <w:rsid w:val="00772848"/>
    <w:rsid w:val="00775F9D"/>
    <w:rsid w:val="00776C31"/>
    <w:rsid w:val="00777A31"/>
    <w:rsid w:val="00780A73"/>
    <w:rsid w:val="007A472C"/>
    <w:rsid w:val="007A4DEA"/>
    <w:rsid w:val="007B1F1D"/>
    <w:rsid w:val="007C36CE"/>
    <w:rsid w:val="007D1D58"/>
    <w:rsid w:val="007D4F11"/>
    <w:rsid w:val="007D7C0A"/>
    <w:rsid w:val="007E2A80"/>
    <w:rsid w:val="00813979"/>
    <w:rsid w:val="00816E44"/>
    <w:rsid w:val="00817986"/>
    <w:rsid w:val="008439A1"/>
    <w:rsid w:val="00844FF0"/>
    <w:rsid w:val="00856E61"/>
    <w:rsid w:val="00860AA6"/>
    <w:rsid w:val="00870434"/>
    <w:rsid w:val="00874390"/>
    <w:rsid w:val="00884805"/>
    <w:rsid w:val="00886021"/>
    <w:rsid w:val="00892B81"/>
    <w:rsid w:val="008942C0"/>
    <w:rsid w:val="00897CD9"/>
    <w:rsid w:val="008A540A"/>
    <w:rsid w:val="008A57D8"/>
    <w:rsid w:val="008B5D4A"/>
    <w:rsid w:val="008D566F"/>
    <w:rsid w:val="008E2686"/>
    <w:rsid w:val="008F14F1"/>
    <w:rsid w:val="008F1C2D"/>
    <w:rsid w:val="009202A8"/>
    <w:rsid w:val="00921192"/>
    <w:rsid w:val="009220E0"/>
    <w:rsid w:val="00933E6B"/>
    <w:rsid w:val="00934895"/>
    <w:rsid w:val="0094720A"/>
    <w:rsid w:val="00954229"/>
    <w:rsid w:val="00956098"/>
    <w:rsid w:val="0096194A"/>
    <w:rsid w:val="009705A0"/>
    <w:rsid w:val="00975646"/>
    <w:rsid w:val="0098333A"/>
    <w:rsid w:val="009849B8"/>
    <w:rsid w:val="0098702B"/>
    <w:rsid w:val="009B2B9D"/>
    <w:rsid w:val="009C0251"/>
    <w:rsid w:val="009C0A2A"/>
    <w:rsid w:val="009E69D2"/>
    <w:rsid w:val="009F63D0"/>
    <w:rsid w:val="00A046F2"/>
    <w:rsid w:val="00A04D75"/>
    <w:rsid w:val="00A17A8C"/>
    <w:rsid w:val="00A27DD6"/>
    <w:rsid w:val="00A31204"/>
    <w:rsid w:val="00A33E8C"/>
    <w:rsid w:val="00A4480D"/>
    <w:rsid w:val="00A456C6"/>
    <w:rsid w:val="00A46098"/>
    <w:rsid w:val="00A512E7"/>
    <w:rsid w:val="00A81BF4"/>
    <w:rsid w:val="00A90883"/>
    <w:rsid w:val="00AA02AD"/>
    <w:rsid w:val="00AB6D9B"/>
    <w:rsid w:val="00AC3A68"/>
    <w:rsid w:val="00AC6F2A"/>
    <w:rsid w:val="00AD042E"/>
    <w:rsid w:val="00AD27BA"/>
    <w:rsid w:val="00AE4EAA"/>
    <w:rsid w:val="00AE5F99"/>
    <w:rsid w:val="00B250FF"/>
    <w:rsid w:val="00B27B5F"/>
    <w:rsid w:val="00B52FF2"/>
    <w:rsid w:val="00B61CE9"/>
    <w:rsid w:val="00B66C67"/>
    <w:rsid w:val="00B721F1"/>
    <w:rsid w:val="00B76BEF"/>
    <w:rsid w:val="00B7780F"/>
    <w:rsid w:val="00B90DE9"/>
    <w:rsid w:val="00B91507"/>
    <w:rsid w:val="00BA3A63"/>
    <w:rsid w:val="00BA5126"/>
    <w:rsid w:val="00BA719D"/>
    <w:rsid w:val="00BB7F03"/>
    <w:rsid w:val="00BC43E6"/>
    <w:rsid w:val="00BC4F14"/>
    <w:rsid w:val="00BD1849"/>
    <w:rsid w:val="00BD4A20"/>
    <w:rsid w:val="00BE3CD5"/>
    <w:rsid w:val="00BE4635"/>
    <w:rsid w:val="00C1501A"/>
    <w:rsid w:val="00C26BAF"/>
    <w:rsid w:val="00C30C5B"/>
    <w:rsid w:val="00C43D99"/>
    <w:rsid w:val="00C5016C"/>
    <w:rsid w:val="00C50EC3"/>
    <w:rsid w:val="00C526B8"/>
    <w:rsid w:val="00C6072E"/>
    <w:rsid w:val="00C677CC"/>
    <w:rsid w:val="00C71E57"/>
    <w:rsid w:val="00C73B4B"/>
    <w:rsid w:val="00CA2B0D"/>
    <w:rsid w:val="00CC3060"/>
    <w:rsid w:val="00CC7856"/>
    <w:rsid w:val="00CD301E"/>
    <w:rsid w:val="00CD5D5A"/>
    <w:rsid w:val="00CF2E15"/>
    <w:rsid w:val="00D24A14"/>
    <w:rsid w:val="00D25378"/>
    <w:rsid w:val="00D32358"/>
    <w:rsid w:val="00D37BC2"/>
    <w:rsid w:val="00D451AA"/>
    <w:rsid w:val="00D45BDE"/>
    <w:rsid w:val="00D52AAE"/>
    <w:rsid w:val="00D53FE3"/>
    <w:rsid w:val="00D6181B"/>
    <w:rsid w:val="00D67472"/>
    <w:rsid w:val="00D72DD5"/>
    <w:rsid w:val="00D73BDA"/>
    <w:rsid w:val="00D801B9"/>
    <w:rsid w:val="00D802BA"/>
    <w:rsid w:val="00D8110B"/>
    <w:rsid w:val="00D84A38"/>
    <w:rsid w:val="00DA2FA9"/>
    <w:rsid w:val="00DB3286"/>
    <w:rsid w:val="00DC28A0"/>
    <w:rsid w:val="00DD57DB"/>
    <w:rsid w:val="00DD5F97"/>
    <w:rsid w:val="00DE3E51"/>
    <w:rsid w:val="00DE6612"/>
    <w:rsid w:val="00DE7B18"/>
    <w:rsid w:val="00DF58F8"/>
    <w:rsid w:val="00E01A97"/>
    <w:rsid w:val="00E055BC"/>
    <w:rsid w:val="00E23746"/>
    <w:rsid w:val="00E44145"/>
    <w:rsid w:val="00E45EC8"/>
    <w:rsid w:val="00E4604D"/>
    <w:rsid w:val="00E67B07"/>
    <w:rsid w:val="00E87948"/>
    <w:rsid w:val="00E92575"/>
    <w:rsid w:val="00EB2BA8"/>
    <w:rsid w:val="00EB76D8"/>
    <w:rsid w:val="00EE2EC9"/>
    <w:rsid w:val="00EF3F5E"/>
    <w:rsid w:val="00EF6B12"/>
    <w:rsid w:val="00F063C7"/>
    <w:rsid w:val="00F35D18"/>
    <w:rsid w:val="00F37741"/>
    <w:rsid w:val="00F41C2F"/>
    <w:rsid w:val="00F52407"/>
    <w:rsid w:val="00F5296D"/>
    <w:rsid w:val="00F535F2"/>
    <w:rsid w:val="00F605C4"/>
    <w:rsid w:val="00F64B11"/>
    <w:rsid w:val="00F6555C"/>
    <w:rsid w:val="00F7258A"/>
    <w:rsid w:val="00F7542F"/>
    <w:rsid w:val="00FB33D8"/>
    <w:rsid w:val="00FB4F17"/>
    <w:rsid w:val="00FC216A"/>
    <w:rsid w:val="00FC753F"/>
    <w:rsid w:val="00FD0381"/>
    <w:rsid w:val="00FD23CE"/>
    <w:rsid w:val="00FD6D19"/>
    <w:rsid w:val="00FE39DE"/>
    <w:rsid w:val="00FE4BD5"/>
    <w:rsid w:val="00FF447C"/>
    <w:rsid w:val="00FF449F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,הנדון,hd,Согласовано и Утверждено,ho,header odd,first,heading one,h,h Знак"/>
    <w:basedOn w:val="a"/>
    <w:link w:val="a4"/>
    <w:qFormat/>
    <w:rsid w:val="008F14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Знак,Linie Знак,sl_header Знак,הנדון Знак,hd Знак,Согласовано и Утверждено Знак,ho Знак,header odd Знак,first Знак,heading one Знак,h Знак1,h Знак Знак"/>
    <w:basedOn w:val="a0"/>
    <w:link w:val="a3"/>
    <w:rsid w:val="008F14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,הנדון,hd,Согласовано и Утверждено,ho,header odd,first,heading one,h,h Знак"/>
    <w:basedOn w:val="a"/>
    <w:link w:val="a4"/>
    <w:qFormat/>
    <w:rsid w:val="008F14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Знак,Linie Знак,sl_header Знак,הנדון Знак,hd Знак,Согласовано и Утверждено Знак,ho Знак,header odd Знак,first Знак,heading one Знак,h Знак1,h Знак Знак"/>
    <w:basedOn w:val="a0"/>
    <w:link w:val="a3"/>
    <w:rsid w:val="008F14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Сачкин Михаил Сергеевич</dc:creator>
  <cp:keywords/>
  <dc:description/>
  <cp:lastModifiedBy>Сачкин Михаил Сергеевич</cp:lastModifiedBy>
  <cp:revision>2</cp:revision>
  <dcterms:created xsi:type="dcterms:W3CDTF">2020-04-23T11:44:00Z</dcterms:created>
  <dcterms:modified xsi:type="dcterms:W3CDTF">2020-04-23T11:44:00Z</dcterms:modified>
</cp:coreProperties>
</file>