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2B" w:rsidRDefault="00D2242B" w:rsidP="00D2242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</w:t>
      </w:r>
    </w:p>
    <w:p w:rsidR="007268F5" w:rsidRDefault="007268F5" w:rsidP="00D2242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 по обеспечению протезами нижних конечностей застрахованных-получателей обеспечения по обязательному социальному страхованию от несчастных случаев на производстве и профессиональных заболеваний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11296"/>
      </w:tblGrid>
      <w:tr w:rsidR="007268F5" w:rsidRPr="00E06744" w:rsidTr="007268F5">
        <w:trPr>
          <w:trHeight w:hRule="exact" w:val="628"/>
        </w:trPr>
        <w:tc>
          <w:tcPr>
            <w:tcW w:w="3725" w:type="dxa"/>
            <w:shd w:val="clear" w:color="auto" w:fill="FFFFFF"/>
            <w:vAlign w:val="center"/>
          </w:tcPr>
          <w:p w:rsidR="007268F5" w:rsidRDefault="007268F5" w:rsidP="007268F5">
            <w:pPr>
              <w:pStyle w:val="210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rStyle w:val="23"/>
              </w:rPr>
              <w:t>Место доставки товаров, выполнения работ, оказания услуг</w:t>
            </w:r>
          </w:p>
        </w:tc>
        <w:tc>
          <w:tcPr>
            <w:tcW w:w="11296" w:type="dxa"/>
            <w:shd w:val="clear" w:color="auto" w:fill="FFFFFF"/>
          </w:tcPr>
          <w:p w:rsidR="007268F5" w:rsidRDefault="007268F5" w:rsidP="007268F5">
            <w:pPr>
              <w:pStyle w:val="Standard"/>
              <w:tabs>
                <w:tab w:val="left" w:pos="47"/>
                <w:tab w:val="left" w:pos="756"/>
              </w:tabs>
              <w:spacing w:line="100" w:lineRule="atLeast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Место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выполнения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работ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Российская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Федерация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месту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нахождения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Исполнителя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Готовые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Изделия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передаются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непосредственно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Получателям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месту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нахождения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Пункта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выдачи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Изделий</w:t>
            </w:r>
            <w:proofErr w:type="spellEnd"/>
          </w:p>
        </w:tc>
      </w:tr>
      <w:tr w:rsidR="007268F5" w:rsidRPr="001742F7" w:rsidTr="00D2242B">
        <w:trPr>
          <w:trHeight w:hRule="exact" w:val="2149"/>
        </w:trPr>
        <w:tc>
          <w:tcPr>
            <w:tcW w:w="3725" w:type="dxa"/>
            <w:shd w:val="clear" w:color="auto" w:fill="FFFFFF"/>
            <w:vAlign w:val="center"/>
          </w:tcPr>
          <w:p w:rsidR="007268F5" w:rsidRDefault="007268F5" w:rsidP="007268F5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3"/>
              </w:rPr>
              <w:t>Срок поставки товаров, завершения работы, график оказания услуг</w:t>
            </w:r>
          </w:p>
        </w:tc>
        <w:tc>
          <w:tcPr>
            <w:tcW w:w="11296" w:type="dxa"/>
            <w:shd w:val="clear" w:color="auto" w:fill="FFFFFF"/>
          </w:tcPr>
          <w:p w:rsidR="007268F5" w:rsidRDefault="007268F5" w:rsidP="007268F5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выполнения работ: </w:t>
            </w:r>
          </w:p>
          <w:p w:rsidR="007268F5" w:rsidRDefault="007268F5" w:rsidP="007268F5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 обязан изготовить Изделие в течение 20 (двадцати) рабочих дней со дня получения направления от Получателя и уведомить Заказчика о готовности Изделий к экспертизе в течение 3 (трех) календарных дней со дня изготовления Изделий;</w:t>
            </w:r>
          </w:p>
          <w:p w:rsidR="007268F5" w:rsidRDefault="007268F5" w:rsidP="007268F5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 обязан выдать готовое Изделие Получателю в течение 3 (трех) календарных дней со дня получения положительного Заключения экспертизы от Заказчика;</w:t>
            </w:r>
          </w:p>
          <w:p w:rsidR="007268F5" w:rsidRDefault="007268F5" w:rsidP="007268F5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работы по Контракту должны быть выполнены в период со дня заключения Контракта по «22» декабря 2020 года включительно</w:t>
            </w:r>
          </w:p>
        </w:tc>
      </w:tr>
    </w:tbl>
    <w:p w:rsidR="00C35FCF" w:rsidRDefault="00C35FCF" w:rsidP="00D2242B"/>
    <w:p w:rsidR="007268F5" w:rsidRDefault="007268F5" w:rsidP="007268F5">
      <w:pPr>
        <w:pStyle w:val="11"/>
        <w:jc w:val="both"/>
        <w:rPr>
          <w:rFonts w:ascii="Times New Roman" w:hAnsi="Times New Roman" w:cs="Times New Roman"/>
          <w:i/>
        </w:rPr>
      </w:pPr>
    </w:p>
    <w:tbl>
      <w:tblPr>
        <w:tblW w:w="14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841"/>
        <w:gridCol w:w="11373"/>
        <w:gridCol w:w="1134"/>
      </w:tblGrid>
      <w:tr w:rsidR="007268F5" w:rsidTr="007268F5">
        <w:trPr>
          <w:trHeight w:val="6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8F5" w:rsidRDefault="007268F5">
            <w:pPr>
              <w:pStyle w:val="1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№ п/п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8F5" w:rsidRDefault="007268F5">
            <w:pPr>
              <w:pStyle w:val="1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F5" w:rsidRDefault="007268F5">
            <w:pPr>
              <w:pStyle w:val="1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5" w:rsidRDefault="007268F5">
            <w:pPr>
              <w:pStyle w:val="11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7268F5" w:rsidRDefault="007268F5">
            <w:pPr>
              <w:pStyle w:val="11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(изделия)</w:t>
            </w:r>
          </w:p>
        </w:tc>
      </w:tr>
      <w:tr w:rsidR="007268F5" w:rsidTr="007268F5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8F5" w:rsidRDefault="007268F5">
            <w:pPr>
              <w:pStyle w:val="1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8F5" w:rsidRDefault="007268F5">
            <w:pPr>
              <w:pStyle w:val="11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ru-RU"/>
              </w:rPr>
              <w:t>Протез голени модульный, в том числе при недоразвитии</w:t>
            </w:r>
          </w:p>
        </w:tc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должен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модульный для Получателя со средним уровнем двигательной активности.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Комплектующие протеза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должны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модульные.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Облицовка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мягкая, эластичная,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полиуретана или листового поролона.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Косметической облицовке путём механической обработки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придана форма здоровой ноги, сверху на облицовку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надета косметическая оболочка (косметическая оболочка на протез).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Гильза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 (одной).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осуществляться за счет полимерного чехла с замковым устройством или вакуумной системы.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Регулировочно-соединительное устройство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нагрузку с учетом веса Получателя. Стопа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средней степенью динамической активности (со средней степенью энергосбережения),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обеспечивать 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 по назначению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должен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постоянный.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комплектации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протеза 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косметическая оболочка (косметический чулок или чехол) на протез (на регламентированный срок пользования не менее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года)–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 шт.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1 - запасная);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чехол полимерный (на регламентированный срок пользования не менее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года)–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 шт. (один - в протезе, один - дополнительно).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чехол на культю предохранительный шерстяной или хлопчатобумажный (на регламентированный срок пользования не менее 3 месяцев) - не менее 8 шт.;</w:t>
            </w:r>
          </w:p>
          <w:p w:rsidR="007268F5" w:rsidRDefault="007268F5">
            <w:pPr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сумка для транспортировки –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F5" w:rsidRDefault="007268F5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6</w:t>
            </w:r>
          </w:p>
        </w:tc>
      </w:tr>
      <w:tr w:rsidR="007268F5" w:rsidTr="007268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8F5" w:rsidRDefault="007268F5">
            <w:pPr>
              <w:pStyle w:val="1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8F5" w:rsidRDefault="007268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Протез голени для купания</w:t>
            </w:r>
          </w:p>
        </w:tc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должен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купания, с полностью покрывающей его облицовкой и предназначенный для использования во влажной среде.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Комплектующие протеза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должны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модульные.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Компоненты протезной системы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водостойкие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обладать повышенной антикоррозийной защитой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должны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изготовлены из специальных материалов, обладающих этими свойствами),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должны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совместимы со всеми протезными гильзами (изготовленными из водостойких материалов),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обеспечивать использование с сопутствующими протезными гильзами индивидуального изготовления.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Приемная гильза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изготовления из специальных смол.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полимерного чехла с замковым устройством или вакуумной системы.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должна быть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эластичным и встроенным пяточным клином, а также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иметь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комплектации протеза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должны быть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чехол полимерный (на регламентированный срок пользования не менее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года)–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 шт. (один - в протезе, один — дополнительно);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сумка для транспортировки –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F5" w:rsidRDefault="007268F5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2</w:t>
            </w:r>
          </w:p>
        </w:tc>
      </w:tr>
      <w:tr w:rsidR="007268F5" w:rsidTr="007268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8F5" w:rsidRDefault="007268F5">
            <w:pPr>
              <w:pStyle w:val="1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8F5" w:rsidRDefault="007268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Протез бедра модульный, в том числе при недоразвитии</w:t>
            </w:r>
          </w:p>
        </w:tc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5" w:rsidRDefault="007268F5">
            <w:pPr>
              <w:ind w:firstLine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должен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модульный для Получателя со средним уровнем двигательной активности.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Комплектующие протеза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должны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модульные.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Облицовка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мягкая, эластичная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полиуретана или листового поролона.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Косметической облицовке путём механической обработки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придана форма здоровой ноги, сверху на облицовку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надета косметическая оболочка (косметическая оболочка на протез).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Гильза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должна 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 (одной).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протеза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осуществляться за счет полимерного чехла с замком или с мембраной или вакуумной системы.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Регулировочно-соединительное устройство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нагрузку с учетом веса Получателя.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Коленный модуль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должен быть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протеза бедра: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гидравлический или гидравлический с тормозным механизмом или гидравлический многочленный.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должна быть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средним уровнем динамической активности,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должна обеспечивать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должна 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 по назначению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должен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постоянный.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комплектации протеза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должны быть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косметическая оболочка (косметический чулок или чехол) на протез (на регламентированный срок пользования не менее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года)-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 шт.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 — запасная);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чехол полимерный (на регламентированный срок пользования не менее 1 года) – не менее 2 шт. (один - в протезе, один — дополнительно);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чехол на культю предохранительный шерстяной или хлопчатобумажный (на регламентированный срок пользования не менее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месяцев)–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8 шт.;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сумка для транспортировки-1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F5" w:rsidRDefault="007268F5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3</w:t>
            </w:r>
          </w:p>
        </w:tc>
      </w:tr>
      <w:tr w:rsidR="007268F5" w:rsidTr="007268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8F5" w:rsidRDefault="007268F5">
            <w:pPr>
              <w:pStyle w:val="1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8F5" w:rsidRDefault="007268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Протез бедра для купания</w:t>
            </w:r>
          </w:p>
        </w:tc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F5" w:rsidRDefault="007268F5">
            <w:pPr>
              <w:ind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бедра должен быть для купания, с полностью покрывающей его облицовкой и предназначенный для использования во влажной среде.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Комплектующие протеза должны быть - модульные.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Коленный модуль должен быть предназначен для протезов для купания.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Компоненты протезной системы должны быть водостойкие и должны обладать повышенной антикоррозийной защитой (должны быть изготовлены из специальных материалов, обладающих этими свойствами), должны быть совместимы со всеми протезными гильзами (изготовленными из водостойких материалов), должны обеспечивать использование с сопутствующими протезными гильзами индивидуального изготовления.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Приемная гильза должна быть индивидуального изготовления из специальных смол.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Крепление протеза должно быть за счет полимерного чехла с замковым устройством или вакуумной системы.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Стопа должна быть с эластичным и встроенным пяточным клином, а также должна иметь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комплектации протеза также должны быть: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чехол полимерный (на регламентированный срок пользования не менее 1 года) — 2 шт. (один - в протезе, один — дополнительно);</w:t>
            </w:r>
          </w:p>
          <w:p w:rsidR="007268F5" w:rsidRDefault="007268F5">
            <w:pPr>
              <w:ind w:firstLine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сумка для транспортировки - 1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F5" w:rsidRDefault="007268F5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2</w:t>
            </w:r>
          </w:p>
        </w:tc>
      </w:tr>
      <w:tr w:rsidR="007268F5" w:rsidTr="007268F5">
        <w:trPr>
          <w:trHeight w:val="237"/>
        </w:trPr>
        <w:tc>
          <w:tcPr>
            <w:tcW w:w="1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8F5" w:rsidRDefault="007268F5">
            <w:pPr>
              <w:pStyle w:val="11"/>
              <w:jc w:val="right"/>
              <w:rPr>
                <w:rFonts w:ascii="Times New Roman" w:eastAsia="Arial" w:hAnsi="Times New Roman" w:cs="Times New Roman"/>
                <w:color w:val="000000"/>
                <w:lang w:eastAsia="en-US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en-US" w:bidi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F5" w:rsidRDefault="007268F5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13</w:t>
            </w:r>
          </w:p>
        </w:tc>
      </w:tr>
    </w:tbl>
    <w:p w:rsidR="007268F5" w:rsidRDefault="007268F5" w:rsidP="007268F5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7268F5" w:rsidRDefault="007268F5" w:rsidP="007268F5">
      <w:pPr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Требования к Изделиям</w:t>
      </w:r>
    </w:p>
    <w:p w:rsidR="007268F5" w:rsidRDefault="007268F5" w:rsidP="007268F5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7268F5" w:rsidRDefault="007268F5" w:rsidP="007268F5">
      <w:pPr>
        <w:snapToGri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Изделия (протезы нижних конечностей) изготавливаются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7268F5" w:rsidRDefault="007268F5" w:rsidP="007268F5">
      <w:pPr>
        <w:snapToGrid w:val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7268F5" w:rsidRDefault="007268F5" w:rsidP="007268F5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7268F5" w:rsidRDefault="007268F5" w:rsidP="007268F5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7268F5" w:rsidRDefault="007268F5" w:rsidP="007268F5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7268F5" w:rsidRDefault="007268F5" w:rsidP="007268F5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</w:rPr>
        <w:t>Требования к месту и сроку выполнения работ</w:t>
      </w:r>
    </w:p>
    <w:p w:rsidR="007268F5" w:rsidRDefault="007268F5" w:rsidP="007268F5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Место выполнения работ: Российская Федерация, по месту нахождения Исполнителя. Готовые Изделия передаются непосредственно Получателям по месту нахождения Пункта выдачи Изделий.</w:t>
      </w:r>
    </w:p>
    <w:p w:rsidR="007268F5" w:rsidRDefault="007268F5" w:rsidP="007268F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Исполнитель обязан изготовить Изделие в течение 20 (двадцати) рабочих дней со дня получения направления от Получателя и</w:t>
      </w:r>
      <w:r>
        <w:rPr>
          <w:rFonts w:ascii="Times New Roman" w:hAnsi="Times New Roman" w:cs="Times New Roman"/>
        </w:rPr>
        <w:t xml:space="preserve"> выдать готовое Изделие Получателю в течение 3 (трех) календарных дней со дня получения положительного Заключения экспертизы от Заказчика. Все работы по Контракту должны быть выполнены в период со дня заключения Контракта по «22» декабря 2020 года включительно.</w:t>
      </w:r>
    </w:p>
    <w:p w:rsidR="007268F5" w:rsidRDefault="007268F5" w:rsidP="007268F5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7268F5" w:rsidRDefault="007268F5" w:rsidP="007268F5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7268F5" w:rsidRDefault="007268F5" w:rsidP="007268F5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>
        <w:rPr>
          <w:rFonts w:ascii="Times New Roman" w:eastAsia="Times New Roman" w:hAnsi="Times New Roman" w:cs="Times New Roman"/>
          <w:u w:val="single"/>
          <w:lang w:eastAsia="en-US"/>
        </w:rPr>
        <w:t>Изделие должно иметь документ, подтверждающий его соответствие обязательным требованиям - декларацию в соответствии с постановлением Правительства РФ от 01.12.2009г. № 982.</w:t>
      </w:r>
    </w:p>
    <w:p w:rsidR="007268F5" w:rsidRDefault="007268F5" w:rsidP="007268F5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 целью обеспечения безопасности применения протезов, они должны соответствовать ГОСТ Р 52770-2016 «Национальный стандарт Российской Федерации. Изделия медицинские. Требования безопасности, методы санитарно-химических и токсикологических испытаний».</w:t>
      </w:r>
    </w:p>
    <w:p w:rsidR="007268F5" w:rsidRDefault="007268F5" w:rsidP="007268F5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Изделия должны соответствовать ГОСТ Р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цитотоксичность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: методы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in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vitro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7268F5" w:rsidRDefault="007268F5" w:rsidP="007268F5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7268F5" w:rsidRDefault="007268F5" w:rsidP="007268F5">
      <w:pPr>
        <w:keepNext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</w:rPr>
        <w:t>Требования к упаковке и отгрузке Изделий</w:t>
      </w:r>
    </w:p>
    <w:p w:rsidR="007268F5" w:rsidRDefault="007268F5" w:rsidP="007268F5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268F5" w:rsidRDefault="007268F5" w:rsidP="007268F5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7268F5" w:rsidRDefault="007268F5" w:rsidP="007268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Требование к результатам работ</w:t>
      </w:r>
    </w:p>
    <w:p w:rsidR="007268F5" w:rsidRDefault="007268F5" w:rsidP="007268F5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7268F5" w:rsidRDefault="007268F5" w:rsidP="007268F5">
      <w:pPr>
        <w:autoSpaceDE w:val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68F5" w:rsidRDefault="007268F5" w:rsidP="007268F5">
      <w:pPr>
        <w:autoSpaceDE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7268F5" w:rsidRDefault="007268F5" w:rsidP="007268F5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Гарантийный срок на Изделия (протезы нижних конечностей) должен устанавливаться со дня выдачи Изделия Получателю и составлять:</w:t>
      </w:r>
    </w:p>
    <w:p w:rsidR="007268F5" w:rsidRDefault="007268F5" w:rsidP="007268F5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Протез голени, бедра - не менее 7 (семи) месяцев;</w:t>
      </w:r>
    </w:p>
    <w:p w:rsidR="007268F5" w:rsidRDefault="007268F5" w:rsidP="007268F5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Протез голени для купания, бедра для купания - не менее 7 (семи) месяцев;</w:t>
      </w:r>
    </w:p>
    <w:p w:rsidR="007268F5" w:rsidRDefault="007268F5" w:rsidP="007268F5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Чехол на культю голени, бедра - не менее 6 (шести) месяцев.</w:t>
      </w:r>
    </w:p>
    <w:p w:rsidR="007268F5" w:rsidRDefault="007268F5" w:rsidP="00D2242B">
      <w:bookmarkStart w:id="0" w:name="_GoBack"/>
      <w:bookmarkEnd w:id="0"/>
    </w:p>
    <w:sectPr w:rsidR="007268F5" w:rsidSect="00D224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2B"/>
    <w:rsid w:val="007268F5"/>
    <w:rsid w:val="00C35FCF"/>
    <w:rsid w:val="00D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148C-8A4D-4277-A84D-179C86C2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242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2242B"/>
    <w:pPr>
      <w:keepNext/>
      <w:widowControl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D2242B"/>
    <w:pPr>
      <w:keepNext/>
      <w:widowControl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D2242B"/>
    <w:pPr>
      <w:keepNext/>
      <w:numPr>
        <w:ilvl w:val="2"/>
        <w:numId w:val="1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D2242B"/>
    <w:pPr>
      <w:keepNext/>
      <w:numPr>
        <w:ilvl w:val="3"/>
        <w:numId w:val="1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D2242B"/>
    <w:pPr>
      <w:widowControl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D2242B"/>
    <w:pPr>
      <w:widowControl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D2242B"/>
    <w:pPr>
      <w:widowControl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D2242B"/>
    <w:pPr>
      <w:widowControl/>
      <w:numPr>
        <w:ilvl w:val="7"/>
        <w:numId w:val="1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D2242B"/>
    <w:pPr>
      <w:widowControl/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4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2242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2242B"/>
    <w:rPr>
      <w:rFonts w:ascii="Times New Roman" w:eastAsia="Times New Roman" w:hAnsi="Times New Roman" w:cs="Calibri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2242B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D2242B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2242B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2242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2242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2242B"/>
    <w:rPr>
      <w:rFonts w:ascii="Arial" w:eastAsia="Times New Roman" w:hAnsi="Arial" w:cs="Arial"/>
      <w:lang w:eastAsia="ar-SA"/>
    </w:rPr>
  </w:style>
  <w:style w:type="paragraph" w:styleId="a3">
    <w:name w:val="No Spacing"/>
    <w:link w:val="a4"/>
    <w:qFormat/>
    <w:rsid w:val="00D224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link w:val="NoSpacingChar"/>
    <w:uiPriority w:val="34"/>
    <w:qFormat/>
    <w:rsid w:val="00D224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D2242B"/>
    <w:rPr>
      <w:rFonts w:ascii="Calibri" w:eastAsia="Calibri" w:hAnsi="Calibri" w:cs="Calibri"/>
      <w:lang w:eastAsia="ar-SA"/>
    </w:rPr>
  </w:style>
  <w:style w:type="paragraph" w:customStyle="1" w:styleId="21">
    <w:name w:val="Без интервала2"/>
    <w:uiPriority w:val="99"/>
    <w:qFormat/>
    <w:rsid w:val="00D224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1"/>
    <w:uiPriority w:val="34"/>
    <w:locked/>
    <w:rsid w:val="00D2242B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qFormat/>
    <w:rsid w:val="00D2242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22">
    <w:name w:val="Основной текст (2)_"/>
    <w:basedOn w:val="a0"/>
    <w:link w:val="210"/>
    <w:rsid w:val="00D224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"/>
    <w:basedOn w:val="22"/>
    <w:rsid w:val="00D2242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2"/>
    <w:rsid w:val="00D22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2</cp:revision>
  <dcterms:created xsi:type="dcterms:W3CDTF">2020-03-19T11:17:00Z</dcterms:created>
  <dcterms:modified xsi:type="dcterms:W3CDTF">2020-03-24T13:55:00Z</dcterms:modified>
</cp:coreProperties>
</file>