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2B" w:rsidRDefault="00D2242B" w:rsidP="00D2242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p w:rsidR="007268F5" w:rsidRDefault="00D21722" w:rsidP="00D2242B">
      <w:pPr>
        <w:pStyle w:val="a3"/>
        <w:jc w:val="center"/>
        <w:rPr>
          <w:rFonts w:ascii="Times New Roman" w:hAnsi="Times New Roman" w:cs="Times New Roman"/>
        </w:rPr>
      </w:pPr>
      <w:r w:rsidRPr="00D21722">
        <w:rPr>
          <w:rFonts w:ascii="Times New Roman" w:hAnsi="Times New Roman" w:cs="Times New Roman"/>
          <w:b/>
          <w:sz w:val="28"/>
          <w:szCs w:val="28"/>
        </w:rPr>
        <w:t>выполнение работ по обеспечению протезами верхних конечностей застрахованных-получателей обеспечения по обязательному социальному страхованию от несчастных случаев на производстве и профессиональных заболеваний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11296"/>
      </w:tblGrid>
      <w:tr w:rsidR="007268F5" w:rsidRPr="00E06744" w:rsidTr="007268F5">
        <w:trPr>
          <w:trHeight w:hRule="exact" w:val="628"/>
        </w:trPr>
        <w:tc>
          <w:tcPr>
            <w:tcW w:w="3725" w:type="dxa"/>
            <w:shd w:val="clear" w:color="auto" w:fill="FFFFFF"/>
            <w:vAlign w:val="center"/>
          </w:tcPr>
          <w:p w:rsidR="007268F5" w:rsidRDefault="007268F5" w:rsidP="007268F5">
            <w:pPr>
              <w:pStyle w:val="210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>
              <w:rPr>
                <w:rStyle w:val="23"/>
              </w:rPr>
              <w:t>Место доставки товаров, выполнения работ, оказания услуг</w:t>
            </w:r>
          </w:p>
        </w:tc>
        <w:tc>
          <w:tcPr>
            <w:tcW w:w="11296" w:type="dxa"/>
            <w:shd w:val="clear" w:color="auto" w:fill="FFFFFF"/>
          </w:tcPr>
          <w:p w:rsidR="007268F5" w:rsidRDefault="007268F5" w:rsidP="007268F5">
            <w:pPr>
              <w:pStyle w:val="Standard"/>
              <w:tabs>
                <w:tab w:val="left" w:pos="47"/>
                <w:tab w:val="left" w:pos="756"/>
              </w:tabs>
              <w:spacing w:line="100" w:lineRule="atLeast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Место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выполнения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Российская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Федерация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месту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нахождения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Исполнителя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Готовые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Изделия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передаются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непосредственно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Получателям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месту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нахождения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Пункта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выдачи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Изделий</w:t>
            </w:r>
            <w:proofErr w:type="spellEnd"/>
          </w:p>
        </w:tc>
      </w:tr>
      <w:tr w:rsidR="007268F5" w:rsidRPr="001742F7" w:rsidTr="00D2242B">
        <w:trPr>
          <w:trHeight w:hRule="exact" w:val="2149"/>
        </w:trPr>
        <w:tc>
          <w:tcPr>
            <w:tcW w:w="3725" w:type="dxa"/>
            <w:shd w:val="clear" w:color="auto" w:fill="FFFFFF"/>
            <w:vAlign w:val="center"/>
          </w:tcPr>
          <w:p w:rsidR="007268F5" w:rsidRDefault="007268F5" w:rsidP="007268F5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11296" w:type="dxa"/>
            <w:shd w:val="clear" w:color="auto" w:fill="FFFFFF"/>
          </w:tcPr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работ: 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обязан изготовить Изделие в течение 20 (двадцати) рабочих дней со дня получения направления от Получателя и уведомить Заказчика о готовности Изделий к экспертизе в течение 3 (трех) календарных дней со дня изготовления Изделий;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обязан выдать готовое Изделие Получателю в течение 3 (трех) календарных дней со дня получения положительного Заключения экспертизы от Заказчика;</w:t>
            </w:r>
          </w:p>
          <w:p w:rsidR="007268F5" w:rsidRDefault="007268F5" w:rsidP="007268F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работы по Контракту должны быть выполнены в период со дня заключения Контракта по «22» декабря 2020 года включительно</w:t>
            </w:r>
          </w:p>
        </w:tc>
      </w:tr>
    </w:tbl>
    <w:p w:rsidR="00C35FCF" w:rsidRDefault="00C35FCF" w:rsidP="00D2242B"/>
    <w:p w:rsidR="00D21722" w:rsidRDefault="00D21722" w:rsidP="00D21722">
      <w:pPr>
        <w:pStyle w:val="11"/>
        <w:jc w:val="both"/>
        <w:rPr>
          <w:rFonts w:ascii="Times New Roman" w:hAnsi="Times New Roman" w:cs="Times New Roman"/>
          <w:i/>
        </w:rPr>
      </w:pPr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0804"/>
        <w:gridCol w:w="1134"/>
      </w:tblGrid>
      <w:tr w:rsidR="00D21722" w:rsidTr="00C8741C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D21722" w:rsidRDefault="00D21722" w:rsidP="00C8741C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(изделия)</w:t>
            </w:r>
          </w:p>
        </w:tc>
      </w:tr>
      <w:tr w:rsidR="00D21722" w:rsidTr="00C8741C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Протез кисти (в том числе протез пальцев) должен быть косметический, для взрослых. 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Кисть должна быть косметическая силиконовая, при частичной ампутации, с арматурой в пальцах, застежкой (молнией), нейлоновой армирующей сеткой, без косметической оболочки.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Гильза должна быть индивидуального изготовления.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Крепление должно быть индивидуальное, подгоночное.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сумка для транспортировки 1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</w:tr>
      <w:tr w:rsidR="00D21722" w:rsidTr="00C8741C">
        <w:trPr>
          <w:trHeight w:val="3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Протез кисти должен быть рабочий, для взрослых. 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управления должна быть: сохранившейся рукой или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противоупором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Должен быть комплект рабочий насадок, оболочка косметическая должна отсутствовать.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Гильза должна быть индивидуальная, изготовленная по слепку.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Крепление должно быть индивидуальное.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сумка для транспортировки – 1 шт.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D21722" w:rsidTr="00C8741C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Протез предплечья косметический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Протез предплечья должен быть косметический, для взрослых.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Система управления должна быть механическая, тяговая.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Кисть должна быть с гибкой тягой, корпусная, с пружинным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схватом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пассивным узлом ротации, с косметической оболочкой.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Приемная гильза должна быть индивидуального изготовления.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Крепление должно быть индивидуальное, подгоночное.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косметическая оболочка (регламентированный срок пользования - не менее 3 месяцев) – 8 шт. (1 – в протезе, 7- дополнительно);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чехол на культю предплечья хлопчатобумажный (на регламентированный срок пользования – не менее 6 месяцев) – 2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сумка для транспортировки – 1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</w:tr>
      <w:tr w:rsidR="00D21722" w:rsidTr="00C8741C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Протез предплечья рабочий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Протез предплечья должен быть рабочий с насадками, для взрослых. 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Приемная гильза должна быть индивидуального изготовления.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Крепление должно быть индивидуальное, подгоночное.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насадки пассивного типа - не менее 10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чехол на культю предплечья хлопчатобумажный (регламентированный срок пользования – не менее 6 месяцев) 2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сумка для транспортировки – 1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</w:tr>
      <w:tr w:rsidR="00D21722" w:rsidTr="00C8741C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Протез предплечья активный (тяговый)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Протез предплечья должен быть активный, для взрослых.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Протез должен состоять из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культеприемной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гильзы, лучезапястного узла (шарнир кисти) искусственной кисти с механизмом пассивной ротации и крепления.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Гильза предплечья может быть индивидуальная или индивидуальная составная из литьевого слоистого пластика на основе акриловых смол по гипсовому позитиву культи.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Механизм кисти обеспечивает пружинный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схват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автоматическую фиксацию пальцев в сомкнутом положении. Сила хвата должна регулироваться.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Шарнир кистевой должен быть с бесступенчатой изменяемой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тугоподвижностью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шарнире запястья, оболочка косметическая должна быть из ПВХ/пластизоль с покрытием.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Крепление должно быть индивидуальное, подгоночное, специальное служащее для подвески протеза и присоединения пальцевой тяги.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сумка для транспортировки – 1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D21722" w:rsidTr="00C8741C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22" w:rsidRDefault="00D21722" w:rsidP="00C8741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722" w:rsidRDefault="00D21722" w:rsidP="00C874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Протез плеча рабочий</w:t>
            </w:r>
          </w:p>
        </w:tc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Протез плеча должен быть рабочий с насадками.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управления должна быть сохранившейся рукой или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противоупором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Узел локоть-предплечье должен быть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эндоскелетного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типа активный со ступенчатой фиксацией с пассивной ротацией плеча.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Ротатор кистевой должен быть с адаптером для присоединения рабочих насадок.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Приемная гильза должна быть индивидуального изготовления, одинарная, из листового термопласта.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Крепление должно быть индивидуальное, подгоночное.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комплектации Изделия должны быть: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насадки пассивного типа – не менее 10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чехол на культю плеча хлопчатобумажный (на регламентированный срок пользования – не менее 6 месяцев) - 4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сумка для транспортировки – 1 шт.;</w:t>
            </w:r>
          </w:p>
          <w:p w:rsidR="00D21722" w:rsidRDefault="00D21722" w:rsidP="00C8741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памятка по пользованию протезом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D21722" w:rsidTr="00C8741C">
        <w:trPr>
          <w:trHeight w:val="237"/>
        </w:trPr>
        <w:tc>
          <w:tcPr>
            <w:tcW w:w="1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22" w:rsidRDefault="00D21722" w:rsidP="00C8741C">
            <w:pPr>
              <w:pStyle w:val="1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23</w:t>
            </w:r>
          </w:p>
        </w:tc>
      </w:tr>
    </w:tbl>
    <w:p w:rsidR="00D21722" w:rsidRDefault="00D21722" w:rsidP="00D21722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D21722" w:rsidRDefault="00D21722" w:rsidP="00D21722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D21722" w:rsidRDefault="00D21722" w:rsidP="00D21722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D21722" w:rsidRDefault="00D21722" w:rsidP="00D21722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(протезы верхних конечностей) изготавливаются с учетом анатомических дефектов верхних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D21722" w:rsidRDefault="00D21722" w:rsidP="00D21722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</w:rPr>
        <w:t>Требования к месту и сроку выполнения работ</w:t>
      </w:r>
    </w:p>
    <w:p w:rsidR="00D21722" w:rsidRDefault="00D21722" w:rsidP="00D21722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Российская Федерация, по месту нахождения Исполнителя. Готовые Изделия передаются непосредственно Получателям по месту нахождения Пункта выдачи Изделий.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Исполнитель обязан изготовить Изделие в течение 20 (двадцати) рабочих дней со дня получения направления от Получателя и</w:t>
      </w:r>
      <w:r>
        <w:rPr>
          <w:rFonts w:ascii="Times New Roman" w:hAnsi="Times New Roman" w:cs="Times New Roman"/>
        </w:rPr>
        <w:t xml:space="preserve"> выдать готовое Изделие Получателю в течение 3 (трех) календарных дней со дня получения положительного Заключения экспертизы от Заказчика. Все работы по Контракту должны быть выполнены в период со дня заключения Контракта по «22» декабря 2020 года включительно.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требованиям - декларацию в соответствии с постановлением Правительства РФ от 01.12.2009г. № 982.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цитотоксичность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: методы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vitro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D21722" w:rsidRDefault="00D21722" w:rsidP="00D21722">
      <w:pPr>
        <w:keepNext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D21722" w:rsidRDefault="00D21722" w:rsidP="00D21722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21722" w:rsidRDefault="00D21722" w:rsidP="00D21722">
      <w:pPr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D21722" w:rsidRDefault="00D21722" w:rsidP="00D2172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D21722" w:rsidRDefault="00D21722" w:rsidP="00D21722">
      <w:pPr>
        <w:autoSpaceDE w:val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21722" w:rsidRDefault="00D21722" w:rsidP="00D21722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D21722" w:rsidRDefault="00D21722" w:rsidP="00D21722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Гарантийный срок на Изделия (протезы верхних конечностей) должен устанавливаться со дня выдачи Изделия Получателю и составлять: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Протез кисти косметический, рабочий - </w:t>
      </w:r>
      <w:r>
        <w:rPr>
          <w:rFonts w:ascii="Times New Roman" w:eastAsia="Times New Roman" w:hAnsi="Times New Roman" w:cs="Times New Roman"/>
          <w:lang w:eastAsia="en-US"/>
        </w:rPr>
        <w:t>не менее 2 (двух) месяцев;</w:t>
      </w:r>
    </w:p>
    <w:p w:rsidR="00D21722" w:rsidRDefault="00D21722" w:rsidP="00D21722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предплечья косметический, рабочий, активный - не менее 7 (семи) месяцев;</w:t>
      </w:r>
    </w:p>
    <w:p w:rsidR="007268F5" w:rsidRDefault="00D21722" w:rsidP="00D21722">
      <w:pPr>
        <w:autoSpaceDE w:val="0"/>
        <w:autoSpaceDN w:val="0"/>
        <w:adjustRightInd w:val="0"/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Протез </w:t>
      </w:r>
      <w:r>
        <w:rPr>
          <w:rFonts w:ascii="Times New Roman" w:eastAsia="Times New Roman" w:hAnsi="Times New Roman" w:cs="Times New Roman"/>
          <w:lang w:eastAsia="en-US"/>
        </w:rPr>
        <w:t>плеча рабочий - не менее 7 (семи) месяцев.</w:t>
      </w:r>
      <w:bookmarkStart w:id="0" w:name="_GoBack"/>
      <w:bookmarkEnd w:id="0"/>
    </w:p>
    <w:sectPr w:rsidR="007268F5" w:rsidSect="00D22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B"/>
    <w:rsid w:val="007268F5"/>
    <w:rsid w:val="00C35FCF"/>
    <w:rsid w:val="00D21722"/>
    <w:rsid w:val="00D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148C-8A4D-4277-A84D-179C86C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42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2242B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D2242B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D2242B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D2242B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D2242B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D2242B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D2242B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D2242B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D2242B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4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2242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2242B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2242B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2242B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2242B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2242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2242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2242B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D224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uiPriority w:val="34"/>
    <w:qFormat/>
    <w:rsid w:val="00D224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D2242B"/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uiPriority w:val="99"/>
    <w:qFormat/>
    <w:rsid w:val="00D224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1"/>
    <w:uiPriority w:val="99"/>
    <w:locked/>
    <w:rsid w:val="00D2242B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D2242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2">
    <w:name w:val="Основной текст (2)_"/>
    <w:basedOn w:val="a0"/>
    <w:link w:val="210"/>
    <w:rsid w:val="00D224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2"/>
    <w:rsid w:val="00D2242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D22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3</cp:revision>
  <dcterms:created xsi:type="dcterms:W3CDTF">2020-03-19T11:17:00Z</dcterms:created>
  <dcterms:modified xsi:type="dcterms:W3CDTF">2020-03-24T14:23:00Z</dcterms:modified>
</cp:coreProperties>
</file>