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94904" w:rsidRDefault="00572CE3" w:rsidP="00F94904">
      <w:pPr>
        <w:widowControl/>
        <w:tabs>
          <w:tab w:val="left" w:pos="3330"/>
        </w:tabs>
        <w:suppressAutoHyphens w:val="0"/>
        <w:ind w:firstLine="0"/>
        <w:rPr>
          <w:rFonts w:eastAsia="Times New Roman"/>
          <w:b/>
          <w:bCs/>
          <w:sz w:val="22"/>
          <w:szCs w:val="22"/>
          <w:lang w:eastAsia="ru-RU" w:bidi="ar-SA"/>
        </w:rPr>
      </w:pPr>
      <w:r>
        <w:rPr>
          <w:rFonts w:eastAsia="Times New Roman"/>
          <w:b/>
          <w:bCs/>
          <w:sz w:val="22"/>
          <w:szCs w:val="22"/>
          <w:lang w:eastAsia="ru-RU" w:bidi="ar-SA"/>
        </w:rPr>
        <w:t xml:space="preserve"> </w:t>
      </w:r>
    </w:p>
    <w:p w:rsidR="00FD18F8" w:rsidRPr="00FD18F8" w:rsidRDefault="00FD18F8" w:rsidP="00FD18F8">
      <w:pPr>
        <w:widowControl/>
        <w:suppressAutoHyphens w:val="0"/>
        <w:spacing w:before="60"/>
        <w:ind w:firstLine="0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 xml:space="preserve">1.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Краткое изложение условий контракта:</w:t>
      </w:r>
    </w:p>
    <w:p w:rsidR="008C31CB" w:rsidRPr="008C31CB" w:rsidRDefault="00FD18F8" w:rsidP="008C31CB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8C31CB" w:rsidRPr="008C31CB"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- </w:t>
      </w:r>
      <w:r w:rsidR="001C7E49" w:rsidRPr="001C7E49">
        <w:t>аппаратами ортопедическими</w:t>
      </w:r>
      <w:r w:rsidR="008C31CB" w:rsidRPr="008C31CB">
        <w:t>.</w:t>
      </w:r>
    </w:p>
    <w:p w:rsidR="00FD18F8" w:rsidRPr="00FD18F8" w:rsidRDefault="00FD18F8" w:rsidP="008C31CB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1.2.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C30595">
        <w:rPr>
          <w:i/>
        </w:rPr>
        <w:t>Изделий</w:t>
      </w:r>
    </w:p>
    <w:p w:rsidR="00523BF3" w:rsidRPr="00FD18F8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4961"/>
        <w:gridCol w:w="567"/>
        <w:gridCol w:w="709"/>
      </w:tblGrid>
      <w:tr w:rsidR="001C7E49" w:rsidRPr="00A04412" w:rsidTr="001C7E49">
        <w:tc>
          <w:tcPr>
            <w:tcW w:w="426" w:type="dxa"/>
          </w:tcPr>
          <w:p w:rsidR="001C7E49" w:rsidRPr="00A04412" w:rsidRDefault="001C7E49" w:rsidP="00051C0C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A04412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A04412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2410" w:type="dxa"/>
          </w:tcPr>
          <w:p w:rsidR="001C7E49" w:rsidRPr="00A04412" w:rsidRDefault="001C7E49" w:rsidP="00051C0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1C7E49" w:rsidRPr="00A04412" w:rsidRDefault="001C7E49" w:rsidP="00051C0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04412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417" w:type="dxa"/>
          </w:tcPr>
          <w:p w:rsidR="001C7E49" w:rsidRPr="00A04412" w:rsidRDefault="001C7E49" w:rsidP="00051C0C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04412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1C7E49" w:rsidRPr="00A04412" w:rsidRDefault="001C7E49" w:rsidP="00051C0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04412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A04412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961" w:type="dxa"/>
          </w:tcPr>
          <w:p w:rsidR="001C7E49" w:rsidRPr="00A04412" w:rsidRDefault="001C7E49" w:rsidP="00051C0C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sz w:val="18"/>
                <w:szCs w:val="18"/>
              </w:rPr>
              <w:t>Описание объекта закупки</w:t>
            </w:r>
            <w:r w:rsidR="00C30595">
              <w:rPr>
                <w:sz w:val="18"/>
                <w:szCs w:val="18"/>
              </w:rPr>
              <w:t xml:space="preserve"> (неизменяемые характеристики)</w:t>
            </w:r>
          </w:p>
        </w:tc>
        <w:tc>
          <w:tcPr>
            <w:tcW w:w="567" w:type="dxa"/>
          </w:tcPr>
          <w:p w:rsidR="001C7E49" w:rsidRPr="00A04412" w:rsidRDefault="001C7E49" w:rsidP="00051C0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04412">
              <w:rPr>
                <w:rFonts w:eastAsia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A04412">
              <w:rPr>
                <w:rFonts w:eastAsia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04412">
              <w:rPr>
                <w:rFonts w:eastAsia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1C7E49" w:rsidRPr="00A04412" w:rsidRDefault="001C7E49" w:rsidP="00051C0C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rFonts w:eastAsia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709" w:type="dxa"/>
          </w:tcPr>
          <w:p w:rsidR="001C7E49" w:rsidRPr="00A04412" w:rsidRDefault="001C7E49" w:rsidP="00051C0C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sz w:val="18"/>
                <w:szCs w:val="18"/>
                <w:lang w:eastAsia="ar-SA" w:bidi="ar-SA"/>
              </w:rPr>
              <w:t>Гарантийный срок, мес.</w:t>
            </w:r>
          </w:p>
        </w:tc>
      </w:tr>
      <w:tr w:rsidR="001C7E49" w:rsidRPr="00A04412" w:rsidTr="001C7E49">
        <w:trPr>
          <w:trHeight w:val="1366"/>
        </w:trPr>
        <w:tc>
          <w:tcPr>
            <w:tcW w:w="426" w:type="dxa"/>
          </w:tcPr>
          <w:p w:rsidR="001C7E49" w:rsidRPr="00A04412" w:rsidRDefault="001C7E49" w:rsidP="00051C0C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410" w:type="dxa"/>
          </w:tcPr>
          <w:p w:rsidR="001C7E49" w:rsidRPr="00A04412" w:rsidRDefault="001C7E49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Аппарат на голеностопный сустав</w:t>
            </w:r>
          </w:p>
          <w:p w:rsidR="001C7E49" w:rsidRPr="00A04412" w:rsidRDefault="001C7E49" w:rsidP="00051C0C">
            <w:pPr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417" w:type="dxa"/>
          </w:tcPr>
          <w:p w:rsidR="001C7E49" w:rsidRDefault="001C7E49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1C7E49" w:rsidRDefault="001C7E49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1C7E49" w:rsidRPr="00A04412" w:rsidRDefault="001C7E49" w:rsidP="00051C0C">
            <w:pPr>
              <w:ind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1C7E49" w:rsidRDefault="001C7E49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: 32.50.22.12</w:t>
            </w:r>
            <w:r w:rsidR="00D33FB9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9</w:t>
            </w:r>
          </w:p>
          <w:p w:rsidR="00D33FB9" w:rsidRDefault="00D33FB9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D33FB9" w:rsidRPr="00A04412" w:rsidRDefault="00D33FB9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Комплектующие: гильза голени, башмачок, внутренняя полость гильзы выклеена подкладкой, шины с голеностопными шарнирами, с возможностью ограничения движения, полукольца. 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Изготовление по слепку и по индивидуальным обмерам. 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Тип изделия: постоянный.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материал гильзы голени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материал башмачка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материал внутренней вклейки - кожа или вспененный </w:t>
            </w:r>
            <w:proofErr w:type="spellStart"/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 (по медицинским показаниям)</w:t>
            </w:r>
          </w:p>
          <w:p w:rsidR="001C7E49" w:rsidRPr="00A04412" w:rsidRDefault="000747FA" w:rsidP="000747FA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материал шин и полуколец - нержавеющая сталь</w:t>
            </w:r>
          </w:p>
        </w:tc>
        <w:tc>
          <w:tcPr>
            <w:tcW w:w="567" w:type="dxa"/>
          </w:tcPr>
          <w:p w:rsidR="001C7E49" w:rsidRPr="00A04412" w:rsidRDefault="00D33FB9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20</w:t>
            </w:r>
          </w:p>
        </w:tc>
        <w:tc>
          <w:tcPr>
            <w:tcW w:w="709" w:type="dxa"/>
          </w:tcPr>
          <w:p w:rsidR="001C7E49" w:rsidRPr="00A04412" w:rsidRDefault="001C7E49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0A1766" w:rsidRPr="00A04412" w:rsidTr="001C7E49">
        <w:trPr>
          <w:trHeight w:val="1366"/>
        </w:trPr>
        <w:tc>
          <w:tcPr>
            <w:tcW w:w="426" w:type="dxa"/>
          </w:tcPr>
          <w:p w:rsidR="000A1766" w:rsidRPr="00A04412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410" w:type="dxa"/>
          </w:tcPr>
          <w:p w:rsidR="000A1766" w:rsidRPr="00A04412" w:rsidRDefault="000A1766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proofErr w:type="gramStart"/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1417" w:type="dxa"/>
          </w:tcPr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0A1766" w:rsidRPr="00A04412" w:rsidRDefault="000A1766" w:rsidP="000A1766">
            <w:pPr>
              <w:ind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: 32.50.22.12</w:t>
            </w: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9</w:t>
            </w: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A04412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Аппарат должен состоять из гильз бедра и голени и башмачка. </w:t>
            </w:r>
            <w:proofErr w:type="gramStart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Предназначен</w:t>
            </w:r>
            <w:proofErr w:type="gramEnd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 для инвалидов для реабилитации опорно-двигательных функций нижних конечностей у больных с различными по тяжести и распространенности вялыми спастическими параличами мышц нижней конечности.</w:t>
            </w:r>
          </w:p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Аппарат должен обеспечивать </w:t>
            </w:r>
            <w:proofErr w:type="spellStart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опороспособнось</w:t>
            </w:r>
            <w:proofErr w:type="spellEnd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 пораженной нижней конечности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сегментов нижней конечности.</w:t>
            </w:r>
          </w:p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Аппарат может быть с замковым или </w:t>
            </w:r>
            <w:proofErr w:type="spellStart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беззамковым</w:t>
            </w:r>
            <w:proofErr w:type="spellEnd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 коленным шарниром (по медицинскими показаниям), правого и левого исполнения.</w:t>
            </w:r>
          </w:p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Изготовление по слепку и по индивидуальным обмерам. Тип изделия: постоянный.</w:t>
            </w:r>
          </w:p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материал гильз -  листовой термопластичный пластик</w:t>
            </w:r>
          </w:p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 xml:space="preserve">материал внутренней вклейки - вспененный </w:t>
            </w:r>
            <w:proofErr w:type="spellStart"/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</w:p>
          <w:p w:rsidR="000F70F9" w:rsidRPr="000F70F9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материал шин, голеностопных и коленных шарниров - нержавеющая сталь</w:t>
            </w:r>
          </w:p>
          <w:p w:rsidR="000A1766" w:rsidRPr="00A04412" w:rsidRDefault="000F70F9" w:rsidP="000F70F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F70F9">
              <w:rPr>
                <w:rFonts w:eastAsia="Times New Roman"/>
                <w:sz w:val="18"/>
                <w:szCs w:val="18"/>
                <w:lang w:eastAsia="ar-SA" w:bidi="ar-SA"/>
              </w:rPr>
              <w:t>материал стельки - металл</w:t>
            </w:r>
          </w:p>
        </w:tc>
        <w:tc>
          <w:tcPr>
            <w:tcW w:w="567" w:type="dxa"/>
          </w:tcPr>
          <w:p w:rsidR="000A1766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709" w:type="dxa"/>
          </w:tcPr>
          <w:p w:rsidR="000A1766" w:rsidRPr="00A04412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0A1766" w:rsidRPr="00A04412" w:rsidTr="001C7E49">
        <w:trPr>
          <w:trHeight w:val="1366"/>
        </w:trPr>
        <w:tc>
          <w:tcPr>
            <w:tcW w:w="426" w:type="dxa"/>
          </w:tcPr>
          <w:p w:rsidR="000A1766" w:rsidRPr="00A04412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lastRenderedPageBreak/>
              <w:t>3</w:t>
            </w:r>
          </w:p>
        </w:tc>
        <w:tc>
          <w:tcPr>
            <w:tcW w:w="2410" w:type="dxa"/>
          </w:tcPr>
          <w:p w:rsidR="000A1766" w:rsidRPr="00A04412" w:rsidRDefault="000A1766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Аппарат на коленный сустав</w:t>
            </w:r>
          </w:p>
        </w:tc>
        <w:tc>
          <w:tcPr>
            <w:tcW w:w="1417" w:type="dxa"/>
          </w:tcPr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0A1766" w:rsidRPr="00A04412" w:rsidRDefault="000A1766" w:rsidP="000A1766">
            <w:pPr>
              <w:ind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: 32.50.22.12</w:t>
            </w: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9</w:t>
            </w: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A04412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Комплектующие гильзы  бедра и голени,  внутренняя полость гильз выклеена подкладкой, шины с коленными шарнирами, с замком или без замка (по медицинским показаниям); полукольца.  Изготовление по слепку и по индивидуальным обмерам. Тип изделия: постоянный.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материал гильз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материал внутренней вклейки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кожа или </w:t>
            </w:r>
            <w:proofErr w:type="gramStart"/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вспененный</w:t>
            </w:r>
            <w:proofErr w:type="gramEnd"/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 xml:space="preserve"> (по медицинским показаниям)</w:t>
            </w:r>
          </w:p>
          <w:p w:rsidR="000747FA" w:rsidRPr="000747FA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материал шин и полуколец</w:t>
            </w:r>
          </w:p>
          <w:p w:rsidR="000A1766" w:rsidRPr="00A04412" w:rsidRDefault="000747FA" w:rsidP="000747FA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нержавеющая сталь</w:t>
            </w:r>
          </w:p>
        </w:tc>
        <w:tc>
          <w:tcPr>
            <w:tcW w:w="567" w:type="dxa"/>
          </w:tcPr>
          <w:p w:rsidR="000A1766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709" w:type="dxa"/>
          </w:tcPr>
          <w:p w:rsidR="000A1766" w:rsidRPr="00A04412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0A1766" w:rsidRPr="00A04412" w:rsidTr="001C7E49">
        <w:trPr>
          <w:trHeight w:val="1366"/>
        </w:trPr>
        <w:tc>
          <w:tcPr>
            <w:tcW w:w="426" w:type="dxa"/>
          </w:tcPr>
          <w:p w:rsidR="000A1766" w:rsidRPr="00A04412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410" w:type="dxa"/>
          </w:tcPr>
          <w:p w:rsidR="000A1766" w:rsidRPr="00A04412" w:rsidRDefault="000A1766" w:rsidP="00051C0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Аппарат на тазобедренный сустав</w:t>
            </w:r>
          </w:p>
        </w:tc>
        <w:tc>
          <w:tcPr>
            <w:tcW w:w="1417" w:type="dxa"/>
          </w:tcPr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0A1766" w:rsidRPr="00A04412" w:rsidRDefault="000A1766" w:rsidP="000A1766">
            <w:pPr>
              <w:ind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A04412" w:rsidRDefault="000A1766" w:rsidP="00572CE3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: 32.50.22.12</w:t>
            </w: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4961" w:type="dxa"/>
          </w:tcPr>
          <w:p w:rsidR="000A1766" w:rsidRPr="00A04412" w:rsidRDefault="000747FA" w:rsidP="00051C0C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0747FA">
              <w:rPr>
                <w:rFonts w:eastAsia="Times New Roman"/>
                <w:sz w:val="18"/>
                <w:szCs w:val="18"/>
                <w:lang w:eastAsia="ar-SA" w:bidi="ar-SA"/>
              </w:rPr>
              <w:t>Аппарат на тазобедренный сустав, фиксирующий, разгружающий, комплектующие и материалы: узлы (модули) и полуфабрикаты максимальной готовности по типоразмерам, материал - листовой термопластичный пластик, Изготовление индивидуальным обмерам, в соответствии с медицинскими показаниями. Тип изделия - постоянный.</w:t>
            </w:r>
          </w:p>
        </w:tc>
        <w:tc>
          <w:tcPr>
            <w:tcW w:w="567" w:type="dxa"/>
          </w:tcPr>
          <w:p w:rsidR="000A1766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709" w:type="dxa"/>
          </w:tcPr>
          <w:p w:rsidR="000A1766" w:rsidRPr="00A04412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1C7E49" w:rsidRPr="00A04412" w:rsidTr="001C7E49">
        <w:trPr>
          <w:trHeight w:val="709"/>
        </w:trPr>
        <w:tc>
          <w:tcPr>
            <w:tcW w:w="426" w:type="dxa"/>
          </w:tcPr>
          <w:p w:rsidR="001C7E49" w:rsidRPr="000320B3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410" w:type="dxa"/>
          </w:tcPr>
          <w:p w:rsidR="001C7E49" w:rsidRPr="000320B3" w:rsidRDefault="001C7E49" w:rsidP="00051C0C">
            <w:pPr>
              <w:ind w:firstLine="0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Аппарат на всю ногу</w:t>
            </w:r>
          </w:p>
          <w:p w:rsidR="001C7E49" w:rsidRPr="000320B3" w:rsidRDefault="001C7E49" w:rsidP="00051C0C">
            <w:pPr>
              <w:ind w:left="-57" w:right="-57" w:firstLine="0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7E49" w:rsidRPr="000320B3" w:rsidRDefault="001C7E49" w:rsidP="00051C0C">
            <w:pPr>
              <w:ind w:left="-57"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1C7E49" w:rsidRPr="000320B3" w:rsidRDefault="001C7E49" w:rsidP="00051C0C">
            <w:pPr>
              <w:ind w:left="-57"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1C7E49" w:rsidRPr="000320B3" w:rsidRDefault="001C7E49" w:rsidP="00051C0C">
            <w:pPr>
              <w:ind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1C7E49" w:rsidRPr="000320B3" w:rsidRDefault="001C7E49" w:rsidP="00051C0C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: 32.50.22.12</w:t>
            </w:r>
            <w:r w:rsidR="00D33FB9"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9</w:t>
            </w:r>
          </w:p>
          <w:p w:rsidR="00D33FB9" w:rsidRPr="000320B3" w:rsidRDefault="00D33FB9" w:rsidP="00051C0C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D33FB9" w:rsidRPr="000320B3" w:rsidRDefault="00D33FB9" w:rsidP="00051C0C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D33FB9" w:rsidRPr="000320B3" w:rsidRDefault="00D33FB9" w:rsidP="00051C0C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1C7E49" w:rsidRPr="000320B3" w:rsidRDefault="001C7E49" w:rsidP="00051C0C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Комплектующие: башмачок, гильзы бедра и голени, внутренняя полость гильз выклеена подкладкой, стелька, шины, полукольца, голеностопные и коленные шарниры, с замком или без замка (по медицинским показаниям), по медицинским показаниям допускается использование металлического </w:t>
            </w:r>
            <w:proofErr w:type="spellStart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вертлуга</w:t>
            </w:r>
            <w:proofErr w:type="spellEnd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. Изготовление по слепку и по индивидуальным обмерам. Тип изделия: постоянный.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материал гильз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материал внутренней вклейки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кожа или </w:t>
            </w:r>
            <w:proofErr w:type="gramStart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вспененный</w:t>
            </w:r>
            <w:proofErr w:type="gramEnd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 (по медицинским показаниям)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материал шин, полуколец, голеностопных и коленных шарниров, полуколец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нержавеющая сталь</w:t>
            </w:r>
          </w:p>
          <w:p w:rsidR="001C7E49" w:rsidRPr="000320B3" w:rsidRDefault="001C7E49" w:rsidP="00051C0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материал стельки</w:t>
            </w:r>
          </w:p>
          <w:p w:rsidR="001C7E49" w:rsidRPr="000320B3" w:rsidRDefault="001C7E49" w:rsidP="00051C0C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металл</w:t>
            </w:r>
          </w:p>
        </w:tc>
        <w:tc>
          <w:tcPr>
            <w:tcW w:w="567" w:type="dxa"/>
          </w:tcPr>
          <w:p w:rsidR="001C7E49" w:rsidRPr="000320B3" w:rsidRDefault="000320B3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709" w:type="dxa"/>
          </w:tcPr>
          <w:p w:rsidR="001C7E49" w:rsidRPr="000320B3" w:rsidRDefault="001C7E49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7</w:t>
            </w:r>
          </w:p>
        </w:tc>
      </w:tr>
      <w:tr w:rsidR="001C7E49" w:rsidRPr="00A04412" w:rsidTr="00572CE3">
        <w:trPr>
          <w:trHeight w:val="2110"/>
        </w:trPr>
        <w:tc>
          <w:tcPr>
            <w:tcW w:w="426" w:type="dxa"/>
          </w:tcPr>
          <w:p w:rsidR="001C7E49" w:rsidRPr="000320B3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410" w:type="dxa"/>
          </w:tcPr>
          <w:p w:rsidR="001C7E49" w:rsidRPr="000320B3" w:rsidRDefault="001C7E49" w:rsidP="00051C0C">
            <w:pPr>
              <w:ind w:firstLine="0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Аппарат на всю ногу</w:t>
            </w:r>
          </w:p>
          <w:p w:rsidR="001C7E49" w:rsidRPr="000320B3" w:rsidRDefault="001C7E49" w:rsidP="00051C0C">
            <w:pPr>
              <w:ind w:left="-57" w:right="-57" w:firstLine="0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1766" w:rsidRPr="000320B3" w:rsidRDefault="000A1766" w:rsidP="000A1766">
            <w:pPr>
              <w:ind w:left="-57"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0A1766" w:rsidRPr="000320B3" w:rsidRDefault="000A1766" w:rsidP="000A1766">
            <w:pPr>
              <w:ind w:left="-57"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0A1766" w:rsidRPr="000320B3" w:rsidRDefault="000A1766" w:rsidP="000A1766">
            <w:pPr>
              <w:ind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0320B3" w:rsidRDefault="000A1766" w:rsidP="000A1766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: 32.50.22.129</w:t>
            </w:r>
          </w:p>
          <w:p w:rsidR="000A1766" w:rsidRPr="000320B3" w:rsidRDefault="000A1766" w:rsidP="000A1766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1C7E49" w:rsidRPr="000320B3" w:rsidRDefault="001C7E49" w:rsidP="00572CE3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1C7E49" w:rsidRPr="000320B3" w:rsidRDefault="001C7E49" w:rsidP="00051C0C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Аппарат на всю ногу облегченный с улучшенными хара</w:t>
            </w:r>
            <w:r w:rsidR="00822C41"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к</w:t>
            </w: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теристиками, фиксирующий, разгружающий. Комплектующие: гильза несущая, голеностопные и коленные шарниры с замком или без замка (по медицинским показаниям). Изготовление по слепку и по индивидуальным обмерам.</w:t>
            </w:r>
          </w:p>
          <w:p w:rsidR="001C7E49" w:rsidRPr="000320B3" w:rsidRDefault="001C7E49" w:rsidP="00051C0C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 Тип изделия: постоянный.</w:t>
            </w:r>
          </w:p>
          <w:p w:rsidR="001C7E49" w:rsidRPr="000320B3" w:rsidRDefault="001C7E49" w:rsidP="00051C0C">
            <w:pPr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sz w:val="18"/>
                <w:szCs w:val="18"/>
                <w:lang w:eastAsia="ar-SA" w:bidi="ar-SA"/>
              </w:rPr>
              <w:t>материал гильзы - литьевой слоистый пластик на основе акриловых смол</w:t>
            </w:r>
          </w:p>
          <w:p w:rsidR="001C7E49" w:rsidRPr="00572CE3" w:rsidRDefault="001C7E49" w:rsidP="00572CE3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ма</w:t>
            </w:r>
            <w:bookmarkStart w:id="0" w:name="_GoBack"/>
            <w:bookmarkEnd w:id="0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териал голеностопных и коленных шарниров - металл</w:t>
            </w:r>
          </w:p>
        </w:tc>
        <w:tc>
          <w:tcPr>
            <w:tcW w:w="567" w:type="dxa"/>
          </w:tcPr>
          <w:p w:rsidR="001C7E49" w:rsidRPr="000320B3" w:rsidRDefault="000320B3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709" w:type="dxa"/>
          </w:tcPr>
          <w:p w:rsidR="001C7E49" w:rsidRPr="000320B3" w:rsidRDefault="001C7E49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7</w:t>
            </w:r>
          </w:p>
        </w:tc>
      </w:tr>
      <w:tr w:rsidR="001C7E49" w:rsidRPr="00A04412" w:rsidTr="001C7E49">
        <w:trPr>
          <w:trHeight w:val="1651"/>
        </w:trPr>
        <w:tc>
          <w:tcPr>
            <w:tcW w:w="426" w:type="dxa"/>
          </w:tcPr>
          <w:p w:rsidR="001C7E49" w:rsidRPr="000320B3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410" w:type="dxa"/>
          </w:tcPr>
          <w:p w:rsidR="001C7E49" w:rsidRPr="000320B3" w:rsidRDefault="001C7E49" w:rsidP="00051C0C">
            <w:pPr>
              <w:ind w:firstLine="0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Аппарат на всю ногу</w:t>
            </w:r>
          </w:p>
          <w:p w:rsidR="001C7E49" w:rsidRPr="000320B3" w:rsidRDefault="001C7E49" w:rsidP="00051C0C">
            <w:pPr>
              <w:ind w:left="-57" w:right="-57" w:firstLine="0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1766" w:rsidRPr="000320B3" w:rsidRDefault="000A1766" w:rsidP="000A1766">
            <w:pPr>
              <w:ind w:left="-57"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0A1766" w:rsidRPr="000320B3" w:rsidRDefault="000A1766" w:rsidP="000A1766">
            <w:pPr>
              <w:ind w:left="-57"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0A1766" w:rsidRPr="000320B3" w:rsidRDefault="000A1766" w:rsidP="000A1766">
            <w:pPr>
              <w:ind w:right="33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0320B3" w:rsidRDefault="000A1766" w:rsidP="000A1766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0320B3"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  <w:t>: 32.50.22.129</w:t>
            </w:r>
          </w:p>
          <w:p w:rsidR="000A1766" w:rsidRPr="000320B3" w:rsidRDefault="000A1766" w:rsidP="000A1766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  <w:p w:rsidR="001C7E49" w:rsidRPr="000320B3" w:rsidRDefault="001C7E49" w:rsidP="00572CE3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1C7E49" w:rsidRPr="000320B3" w:rsidRDefault="001C7E49" w:rsidP="00051C0C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Аппарат на всю ногу облегченный с улучшенными хара</w:t>
            </w:r>
            <w:r w:rsidR="00822C41"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к</w:t>
            </w: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 w:bidi="ar-SA"/>
              </w:rPr>
              <w:t>теристиками, фиксирующий, разгружающий. Комплектующие: гильза несущая, голеностопные и коленные шарниры с замком или без замка (по медицинским показаниям). Изготовление по слепку и по индивидуальным обмерам. Тип изделия: постоянный.</w:t>
            </w:r>
          </w:p>
          <w:p w:rsidR="001C7E49" w:rsidRPr="000320B3" w:rsidRDefault="001C7E49" w:rsidP="00051C0C">
            <w:pPr>
              <w:autoSpaceDE w:val="0"/>
              <w:snapToGrid w:val="0"/>
              <w:ind w:firstLine="0"/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материал гильз </w:t>
            </w:r>
            <w:proofErr w:type="gramStart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глепластик со смягчающими вспененными материалами</w:t>
            </w:r>
          </w:p>
          <w:p w:rsidR="001C7E49" w:rsidRPr="000320B3" w:rsidRDefault="001C7E49" w:rsidP="00051C0C">
            <w:pPr>
              <w:ind w:left="-57" w:right="-57" w:firstLine="0"/>
              <w:jc w:val="both"/>
              <w:rPr>
                <w:rFonts w:eastAsia="Calibri"/>
                <w:color w:val="000000" w:themeColor="text1"/>
                <w:kern w:val="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материал голеностопных и коленных шарниров - металл</w:t>
            </w:r>
          </w:p>
        </w:tc>
        <w:tc>
          <w:tcPr>
            <w:tcW w:w="567" w:type="dxa"/>
          </w:tcPr>
          <w:p w:rsidR="001C7E49" w:rsidRPr="000320B3" w:rsidRDefault="000320B3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1C7E49" w:rsidRPr="000320B3" w:rsidRDefault="001C7E49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7</w:t>
            </w:r>
          </w:p>
        </w:tc>
      </w:tr>
      <w:tr w:rsidR="000A1766" w:rsidRPr="00A04412" w:rsidTr="001C7E49">
        <w:trPr>
          <w:trHeight w:val="1651"/>
        </w:trPr>
        <w:tc>
          <w:tcPr>
            <w:tcW w:w="426" w:type="dxa"/>
          </w:tcPr>
          <w:p w:rsidR="000A1766" w:rsidRPr="000A1766" w:rsidRDefault="000A1766" w:rsidP="00051C0C">
            <w:pPr>
              <w:autoSpaceDE w:val="0"/>
              <w:snapToGrid w:val="0"/>
              <w:ind w:left="-57" w:right="-57" w:firstLine="0"/>
              <w:rPr>
                <w:rFonts w:eastAsia="Calibri"/>
                <w:color w:val="FF0000"/>
                <w:sz w:val="18"/>
                <w:szCs w:val="18"/>
                <w:lang w:eastAsia="ar-SA" w:bidi="ar-SA"/>
              </w:rPr>
            </w:pPr>
            <w:r w:rsidRPr="000320B3">
              <w:rPr>
                <w:rFonts w:eastAsia="Calibri"/>
                <w:color w:val="000000" w:themeColor="text1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410" w:type="dxa"/>
          </w:tcPr>
          <w:p w:rsidR="000A1766" w:rsidRPr="000A1766" w:rsidRDefault="000A1766" w:rsidP="00051C0C">
            <w:pPr>
              <w:ind w:firstLine="0"/>
              <w:rPr>
                <w:rFonts w:eastAsia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0A1766">
              <w:rPr>
                <w:rFonts w:eastAsia="Times New Roman"/>
                <w:kern w:val="1"/>
                <w:sz w:val="18"/>
                <w:szCs w:val="18"/>
                <w:lang w:eastAsia="ar-SA"/>
              </w:rPr>
              <w:t>Аппарат на нижние конечности и туловище (</w:t>
            </w:r>
            <w:proofErr w:type="spellStart"/>
            <w:r w:rsidRPr="000A1766">
              <w:rPr>
                <w:rFonts w:eastAsia="Times New Roman"/>
                <w:kern w:val="1"/>
                <w:sz w:val="18"/>
                <w:szCs w:val="18"/>
                <w:lang w:eastAsia="ar-SA"/>
              </w:rPr>
              <w:t>ортез</w:t>
            </w:r>
            <w:proofErr w:type="spellEnd"/>
            <w:r w:rsidRPr="000A1766">
              <w:rPr>
                <w:rFonts w:eastAsia="Times New Roman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7" w:type="dxa"/>
          </w:tcPr>
          <w:p w:rsidR="000A1766" w:rsidRP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0A1766" w:rsidRPr="000A1766" w:rsidRDefault="000A1766" w:rsidP="000A1766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не применяется  </w:t>
            </w:r>
          </w:p>
          <w:p w:rsidR="000A1766" w:rsidRPr="000A1766" w:rsidRDefault="000A1766" w:rsidP="000A1766">
            <w:pPr>
              <w:ind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0A1766" w:rsidRDefault="000A1766" w:rsidP="000A1766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0A1766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: 32.50.22.129</w:t>
            </w:r>
          </w:p>
          <w:p w:rsidR="000A1766" w:rsidRPr="000A1766" w:rsidRDefault="000A1766" w:rsidP="000A1766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0A1766" w:rsidRPr="000A1766" w:rsidRDefault="000A1766" w:rsidP="00572CE3">
            <w:pPr>
              <w:ind w:left="-57" w:right="-57" w:firstLine="0"/>
              <w:jc w:val="both"/>
              <w:rPr>
                <w:rFonts w:eastAsia="Calibri"/>
                <w:color w:val="FF0000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961" w:type="dxa"/>
          </w:tcPr>
          <w:p w:rsidR="00E20A69" w:rsidRPr="00E20A69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 xml:space="preserve">Аппарат на нижние конечности и туловище предназначен для </w:t>
            </w:r>
            <w:proofErr w:type="spellStart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>ортезирования</w:t>
            </w:r>
            <w:proofErr w:type="spellEnd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 xml:space="preserve"> инвалидов с нарушением функций опорно</w:t>
            </w: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softHyphen/>
              <w:t>-двигательного аппарата различной тяжести.</w:t>
            </w:r>
          </w:p>
          <w:p w:rsidR="00E20A69" w:rsidRPr="00E20A69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 xml:space="preserve">Аппарат на нижние конечности и туловище должен состоять из двух аппаратов (правый и левый) на всю нижнюю конечность, изготовленные по индивидуальным слепкам, которые соединяются с </w:t>
            </w:r>
            <w:proofErr w:type="spellStart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>полукорсетом</w:t>
            </w:r>
            <w:proofErr w:type="spellEnd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 xml:space="preserve"> с помощью тазобедренных шарниров. Крепление аппаратов и </w:t>
            </w:r>
            <w:proofErr w:type="spellStart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>полукорсета</w:t>
            </w:r>
            <w:proofErr w:type="spellEnd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t xml:space="preserve"> </w:t>
            </w: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ru-RU"/>
              </w:rPr>
              <w:lastRenderedPageBreak/>
              <w:t>должно осуществляться при помощи контактных застёжек по типу «контакт».</w:t>
            </w:r>
          </w:p>
          <w:p w:rsidR="00E20A69" w:rsidRPr="00E20A69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  <w:t>Изготовление по слепку и по индивидуальным обмерам. Тип изделия: постоянный.</w:t>
            </w:r>
          </w:p>
          <w:p w:rsidR="00E20A69" w:rsidRPr="00E20A69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  <w:t>материал гильз -  листовой термопластичный пластик</w:t>
            </w:r>
          </w:p>
          <w:p w:rsidR="00E20A69" w:rsidRPr="00E20A69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  <w:t xml:space="preserve">материал внутренней вклейки вспененный </w:t>
            </w:r>
            <w:proofErr w:type="spellStart"/>
            <w:r w:rsidRPr="00E20A69"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</w:p>
          <w:p w:rsidR="00E20A69" w:rsidRPr="00E20A69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  <w:t>материал шин, тазобедренных, голеностопных и коленных шарниров - нержавеющая сталь</w:t>
            </w:r>
          </w:p>
          <w:p w:rsidR="000A1766" w:rsidRPr="000A1766" w:rsidRDefault="00E20A69" w:rsidP="00E20A69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</w:pPr>
            <w:r w:rsidRPr="00E20A69">
              <w:rPr>
                <w:rFonts w:eastAsia="Times New Roman"/>
                <w:kern w:val="1"/>
                <w:sz w:val="18"/>
                <w:szCs w:val="18"/>
                <w:lang w:eastAsia="ar-SA" w:bidi="ar-SA"/>
              </w:rPr>
              <w:t>материал стельки - металл</w:t>
            </w:r>
          </w:p>
        </w:tc>
        <w:tc>
          <w:tcPr>
            <w:tcW w:w="567" w:type="dxa"/>
          </w:tcPr>
          <w:p w:rsidR="000A1766" w:rsidRPr="000A1766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 w:rsidRPr="000A1766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10</w:t>
            </w:r>
          </w:p>
        </w:tc>
        <w:tc>
          <w:tcPr>
            <w:tcW w:w="709" w:type="dxa"/>
          </w:tcPr>
          <w:p w:rsidR="000A1766" w:rsidRPr="000A1766" w:rsidRDefault="000A1766" w:rsidP="00051C0C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A1766"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1C7E49" w:rsidRPr="00A04412" w:rsidTr="001C7E49">
        <w:trPr>
          <w:trHeight w:val="155"/>
        </w:trPr>
        <w:tc>
          <w:tcPr>
            <w:tcW w:w="9214" w:type="dxa"/>
            <w:gridSpan w:val="4"/>
          </w:tcPr>
          <w:p w:rsidR="001C7E49" w:rsidRPr="00A04412" w:rsidRDefault="001C7E49" w:rsidP="00051C0C">
            <w:pPr>
              <w:snapToGrid w:val="0"/>
              <w:jc w:val="right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ИТОГО</w:t>
            </w:r>
          </w:p>
        </w:tc>
        <w:tc>
          <w:tcPr>
            <w:tcW w:w="567" w:type="dxa"/>
          </w:tcPr>
          <w:p w:rsidR="001C7E49" w:rsidRPr="00A04412" w:rsidRDefault="000320B3" w:rsidP="00051C0C">
            <w:pPr>
              <w:autoSpaceDE w:val="0"/>
              <w:snapToGri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85</w:t>
            </w:r>
          </w:p>
        </w:tc>
        <w:tc>
          <w:tcPr>
            <w:tcW w:w="709" w:type="dxa"/>
          </w:tcPr>
          <w:p w:rsidR="001C7E49" w:rsidRPr="00A04412" w:rsidRDefault="001C7E49" w:rsidP="00051C0C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</w:p>
        </w:tc>
      </w:tr>
    </w:tbl>
    <w:p w:rsidR="00112F38" w:rsidRDefault="000100FF" w:rsidP="00572CE3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Аппараты ортопедические должны соответствовать требованиям ГОСТ </w:t>
      </w:r>
      <w:proofErr w:type="gramStart"/>
      <w:r w:rsidRPr="00A04412">
        <w:rPr>
          <w:bCs/>
          <w:color w:val="000000"/>
        </w:rPr>
        <w:t>Р</w:t>
      </w:r>
      <w:proofErr w:type="gramEnd"/>
      <w:r w:rsidRPr="00A04412">
        <w:rPr>
          <w:bCs/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A04412">
        <w:rPr>
          <w:bCs/>
          <w:color w:val="000000"/>
        </w:rPr>
        <w:t>ортезы</w:t>
      </w:r>
      <w:proofErr w:type="spellEnd"/>
      <w:r w:rsidRPr="00A04412">
        <w:rPr>
          <w:bCs/>
          <w:color w:val="000000"/>
        </w:rPr>
        <w:t xml:space="preserve"> наружные. Требования и методы испытаний».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В состав работ по изготовлению и обеспечению инвалидов и отдельных категорий граждан из числа ветеранов (далее - Получатель) Брянской области техническими средствами реабилитации – аппаратами ортопедическими (далее – ТСР) должны входить: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изготовление ТСР по индивидуальным обмерам;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примерка и подгонка ТСР (при необходимости);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обучение Получателей пользованию ТСР, уходу за ним и его хранения;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выдача ТСР Получателям;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-обеспечение Получателей гарантийным талоном на выданное ТСР и </w:t>
      </w:r>
      <w:proofErr w:type="gramStart"/>
      <w:r w:rsidRPr="00A04412">
        <w:rPr>
          <w:bCs/>
          <w:color w:val="000000"/>
        </w:rPr>
        <w:t>информировании</w:t>
      </w:r>
      <w:proofErr w:type="gramEnd"/>
      <w:r w:rsidRPr="00A04412">
        <w:rPr>
          <w:bCs/>
          <w:color w:val="000000"/>
        </w:rPr>
        <w:t xml:space="preserve"> об условиях проведения гарантийного обслуживания;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Выполнение работ по </w:t>
      </w:r>
      <w:proofErr w:type="spellStart"/>
      <w:r w:rsidRPr="00A04412">
        <w:rPr>
          <w:bCs/>
          <w:color w:val="000000"/>
        </w:rPr>
        <w:t>ортезированию</w:t>
      </w:r>
      <w:proofErr w:type="spellEnd"/>
      <w:r w:rsidRPr="00A04412">
        <w:rPr>
          <w:bCs/>
          <w:color w:val="000000"/>
        </w:rPr>
        <w:t xml:space="preserve"> должно соответствовать назначениям </w:t>
      </w:r>
      <w:proofErr w:type="gramStart"/>
      <w:r w:rsidRPr="00A04412">
        <w:rPr>
          <w:bCs/>
          <w:color w:val="000000"/>
        </w:rPr>
        <w:t>медико-социальной</w:t>
      </w:r>
      <w:proofErr w:type="gramEnd"/>
      <w:r w:rsidRPr="00A04412">
        <w:rPr>
          <w:bCs/>
          <w:color w:val="000000"/>
        </w:rPr>
        <w:t xml:space="preserve"> экспертизы. При носке технического средства реабилитации Получатели не должны испытывать болей, избыточного давления, обуславливающих нарушения кровообращения.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Выполнение работ по </w:t>
      </w:r>
      <w:proofErr w:type="spellStart"/>
      <w:r w:rsidRPr="00A04412">
        <w:rPr>
          <w:bCs/>
          <w:color w:val="000000"/>
        </w:rPr>
        <w:t>ортезированию</w:t>
      </w:r>
      <w:proofErr w:type="spellEnd"/>
      <w:r w:rsidRPr="00A04412">
        <w:rPr>
          <w:bCs/>
          <w:color w:val="000000"/>
        </w:rPr>
        <w:t xml:space="preserve"> должно быть направлено на изготовление технических устройств, к которым относятся аппараты ортопедические,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04412">
        <w:rPr>
          <w:bCs/>
          <w:color w:val="000000"/>
        </w:rPr>
        <w:t>сумочно</w:t>
      </w:r>
      <w:proofErr w:type="spellEnd"/>
      <w:r w:rsidRPr="00A04412">
        <w:rPr>
          <w:bCs/>
          <w:color w:val="000000"/>
        </w:rPr>
        <w:t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организма.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Проведение работ по обеспечению инвалидов аппаратами ортопедическими должно осуществляться при наличии действующих деклараций или сертификатов о соответствии на техническое средство реабилитации.</w:t>
      </w:r>
    </w:p>
    <w:p w:rsidR="001C7E49" w:rsidRPr="00A04412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Работы по обеспечению инвалидов аппаратами ортопедическими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аппаратами ортопедическими должны быть выполнены с надлежащим качеством и в установленные сроки.</w:t>
      </w:r>
    </w:p>
    <w:p w:rsidR="001C7E49" w:rsidRPr="00A5278B" w:rsidRDefault="001C7E49" w:rsidP="001C7E49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Аппараты ортопедические </w:t>
      </w:r>
      <w:r w:rsidRPr="00A5278B">
        <w:rPr>
          <w:bCs/>
          <w:color w:val="000000"/>
        </w:rPr>
        <w:t>должн</w:t>
      </w:r>
      <w:r>
        <w:rPr>
          <w:bCs/>
          <w:color w:val="000000"/>
        </w:rPr>
        <w:t>ы</w:t>
      </w:r>
      <w:r w:rsidRPr="00A5278B">
        <w:rPr>
          <w:bCs/>
          <w:color w:val="000000"/>
        </w:rPr>
        <w:t xml:space="preserve">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</w:t>
      </w:r>
      <w:r w:rsidR="000320B3">
        <w:rPr>
          <w:bCs/>
          <w:color w:val="000000"/>
        </w:rPr>
        <w:t xml:space="preserve"> (не менее</w:t>
      </w:r>
      <w:proofErr w:type="gramStart"/>
      <w:r w:rsidR="000320B3">
        <w:rPr>
          <w:bCs/>
          <w:color w:val="000000"/>
        </w:rPr>
        <w:t>1</w:t>
      </w:r>
      <w:proofErr w:type="gramEnd"/>
      <w:r w:rsidR="000320B3">
        <w:rPr>
          <w:bCs/>
          <w:color w:val="000000"/>
        </w:rPr>
        <w:t xml:space="preserve"> года)</w:t>
      </w:r>
      <w:r w:rsidRPr="00A5278B">
        <w:rPr>
          <w:bCs/>
          <w:color w:val="000000"/>
        </w:rPr>
        <w:t>.</w:t>
      </w:r>
    </w:p>
    <w:p w:rsidR="001C7E49" w:rsidRDefault="001C7E49" w:rsidP="001C7E49">
      <w:pPr>
        <w:ind w:firstLine="540"/>
        <w:jc w:val="both"/>
        <w:rPr>
          <w:b/>
          <w:color w:val="000000"/>
        </w:rPr>
      </w:pPr>
      <w:r w:rsidRPr="00AC66F6">
        <w:rPr>
          <w:b/>
          <w:color w:val="000000"/>
        </w:rPr>
        <w:t>Требование к упаковке:</w:t>
      </w:r>
    </w:p>
    <w:p w:rsidR="001C7E49" w:rsidRPr="00BD1C6A" w:rsidRDefault="001C7E49" w:rsidP="001C7E49">
      <w:pPr>
        <w:ind w:firstLine="540"/>
        <w:jc w:val="both"/>
        <w:rPr>
          <w:b/>
          <w:color w:val="000000"/>
        </w:rPr>
      </w:pPr>
      <w:r>
        <w:rPr>
          <w:rFonts w:eastAsia="Times New Roman"/>
          <w:bCs/>
          <w:color w:val="000000"/>
          <w:sz w:val="21"/>
          <w:szCs w:val="21"/>
          <w:lang w:eastAsia="ru-RU" w:bidi="ar-SA"/>
        </w:rPr>
        <w:t>Упаковка а</w:t>
      </w:r>
      <w:r w:rsidRPr="00BD1C6A">
        <w:rPr>
          <w:rFonts w:eastAsia="Times New Roman"/>
          <w:bCs/>
          <w:color w:val="000000"/>
          <w:sz w:val="21"/>
          <w:szCs w:val="21"/>
          <w:lang w:eastAsia="ru-RU" w:bidi="ar-SA"/>
        </w:rPr>
        <w:t>ппарат</w:t>
      </w:r>
      <w:r>
        <w:rPr>
          <w:rFonts w:eastAsia="Times New Roman"/>
          <w:bCs/>
          <w:color w:val="000000"/>
          <w:sz w:val="21"/>
          <w:szCs w:val="21"/>
          <w:lang w:eastAsia="ru-RU" w:bidi="ar-SA"/>
        </w:rPr>
        <w:t>ов</w:t>
      </w:r>
      <w:r w:rsidRPr="00BD1C6A">
        <w:rPr>
          <w:rFonts w:eastAsia="Times New Roman"/>
          <w:bCs/>
          <w:color w:val="000000"/>
          <w:sz w:val="21"/>
          <w:szCs w:val="21"/>
          <w:lang w:eastAsia="ru-RU" w:bidi="ar-SA"/>
        </w:rPr>
        <w:t xml:space="preserve"> ортопедически</w:t>
      </w:r>
      <w:r>
        <w:rPr>
          <w:rFonts w:eastAsia="Times New Roman"/>
          <w:bCs/>
          <w:color w:val="000000"/>
          <w:sz w:val="21"/>
          <w:szCs w:val="21"/>
          <w:lang w:eastAsia="ru-RU" w:bidi="ar-SA"/>
        </w:rPr>
        <w:t>х</w:t>
      </w:r>
      <w:r w:rsidRPr="00543270">
        <w:rPr>
          <w:rFonts w:eastAsia="Times New Roman"/>
          <w:bCs/>
          <w:color w:val="000000"/>
          <w:sz w:val="21"/>
          <w:szCs w:val="21"/>
          <w:lang w:eastAsia="ru-RU" w:bidi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C31CB" w:rsidRPr="00AC66F6" w:rsidRDefault="008C31CB" w:rsidP="008C31CB">
      <w:pPr>
        <w:ind w:firstLine="709"/>
        <w:jc w:val="both"/>
        <w:rPr>
          <w:b/>
          <w:bCs/>
        </w:rPr>
      </w:pPr>
      <w:r w:rsidRPr="00AC66F6">
        <w:rPr>
          <w:b/>
          <w:bCs/>
        </w:rPr>
        <w:t>Требования к гарантийным обязательствам:</w:t>
      </w:r>
    </w:p>
    <w:p w:rsidR="008C31CB" w:rsidRDefault="008C31CB" w:rsidP="008C31CB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</w:rPr>
      </w:pPr>
      <w:r w:rsidRPr="00AC66F6">
        <w:rPr>
          <w:b/>
          <w:bCs/>
        </w:rPr>
        <w:t xml:space="preserve">- к гарантии качества товара, работы, услуги: </w:t>
      </w:r>
      <w:r w:rsidRPr="00AC66F6">
        <w:rPr>
          <w:bCs/>
        </w:rPr>
        <w:t>установлены</w:t>
      </w:r>
    </w:p>
    <w:p w:rsidR="001C7E49" w:rsidRPr="001C7E49" w:rsidRDefault="001C7E49" w:rsidP="001C7E49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1C7E49">
        <w:rPr>
          <w:bCs/>
          <w:color w:val="000000"/>
        </w:rPr>
        <w:t>Аппараты ортопедические должны быть новым</w:t>
      </w:r>
      <w:r w:rsidR="00A34646">
        <w:rPr>
          <w:bCs/>
          <w:color w:val="000000"/>
        </w:rPr>
        <w:t>и</w:t>
      </w:r>
      <w:r w:rsidRPr="001C7E49">
        <w:rPr>
          <w:bCs/>
          <w:color w:val="000000"/>
        </w:rPr>
        <w:t xml:space="preserve"> (не бывшими в употреблении, в ремонте, в том числе не был</w:t>
      </w:r>
      <w:r w:rsidR="00937C6E">
        <w:rPr>
          <w:bCs/>
          <w:color w:val="000000"/>
        </w:rPr>
        <w:t>и</w:t>
      </w:r>
      <w:r w:rsidRPr="001C7E49">
        <w:rPr>
          <w:bCs/>
          <w:color w:val="000000"/>
        </w:rPr>
        <w:t xml:space="preserve"> восстановлены, у которых не была осуществлена замена составных частей, не были восстановлены потребительские свойства).</w:t>
      </w:r>
    </w:p>
    <w:p w:rsidR="001C7E49" w:rsidRDefault="001C7E49" w:rsidP="001C7E49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1C7E49">
        <w:rPr>
          <w:bCs/>
          <w:color w:val="000000"/>
        </w:rPr>
        <w:t xml:space="preserve">Аппараты ортопедические должны соответствовать требованиям санитарно-эпидемиологической безопасности. Материалы, применяемые для изготовления аппаратов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</w:t>
      </w:r>
      <w:r w:rsidRPr="001C7E49">
        <w:rPr>
          <w:bCs/>
          <w:color w:val="000000"/>
        </w:rPr>
        <w:lastRenderedPageBreak/>
        <w:t>пользователя), с которым контактирует изделие при его нормальной эксплуатации.</w:t>
      </w:r>
    </w:p>
    <w:p w:rsidR="000320B3" w:rsidRPr="001C7E49" w:rsidRDefault="000320B3" w:rsidP="006A6879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8C31CB" w:rsidRDefault="00523BF3" w:rsidP="008C31CB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</w:rPr>
      </w:pPr>
      <w:r w:rsidRPr="00112F38">
        <w:rPr>
          <w:b/>
          <w:bCs/>
        </w:rPr>
        <w:t xml:space="preserve">- требования к гарантийному сроку и (или) объему предоставления гарантий их качества: </w:t>
      </w:r>
    </w:p>
    <w:p w:rsidR="001C7E49" w:rsidRPr="001C7E49" w:rsidRDefault="001C7E49" w:rsidP="001C7E49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Аппараты ортопедические должны иметь гарантийный срок равный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1C7E49" w:rsidRPr="001C7E49" w:rsidRDefault="001C7E49" w:rsidP="001C7E49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1C7E49" w:rsidRPr="001C7E49" w:rsidRDefault="001C7E49" w:rsidP="001C7E49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В течение гарантийного срока в случае обнаружения Получателем недостатка в аппаратах ортопедических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1C7E49" w:rsidRPr="001C7E49" w:rsidRDefault="001C7E49" w:rsidP="001C7E49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При этом срок безвозмездного устранения недостатков (гарантийного ремонта)</w:t>
      </w:r>
      <w:r w:rsidR="005F7951">
        <w:rPr>
          <w:bCs/>
        </w:rPr>
        <w:t xml:space="preserve"> или замена</w:t>
      </w:r>
      <w:r w:rsidRPr="001C7E49">
        <w:rPr>
          <w:bCs/>
        </w:rPr>
        <w:t xml:space="preserve"> со дня обращения Получателя не должен превышать 15 рабочих дней.</w:t>
      </w:r>
    </w:p>
    <w:p w:rsidR="00A34646" w:rsidRPr="006E3F55" w:rsidRDefault="00A34646" w:rsidP="00A34646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lang w:eastAsia="ru-RU" w:bidi="ar-SA"/>
        </w:rPr>
      </w:pPr>
      <w:r w:rsidRPr="006E3F55">
        <w:rPr>
          <w:rFonts w:eastAsia="Times New Roman"/>
          <w:b/>
          <w:bCs/>
          <w:color w:val="000000"/>
          <w:lang w:eastAsia="ru-RU" w:bidi="ar-SA"/>
        </w:rPr>
        <w:t xml:space="preserve">1.3.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6E3F55">
        <w:rPr>
          <w:rFonts w:eastAsia="Times New Roman"/>
          <w:b/>
          <w:bCs/>
          <w:color w:val="000000"/>
          <w:lang w:eastAsia="ru-RU" w:bidi="ar-SA"/>
        </w:rPr>
        <w:t>являющихся</w:t>
      </w:r>
      <w:proofErr w:type="gramEnd"/>
      <w:r w:rsidRPr="006E3F55">
        <w:rPr>
          <w:rFonts w:eastAsia="Times New Roman"/>
          <w:b/>
          <w:bCs/>
          <w:color w:val="000000"/>
          <w:lang w:eastAsia="ru-RU" w:bidi="ar-SA"/>
        </w:rPr>
        <w:t xml:space="preserve"> предметом контракта:</w:t>
      </w:r>
    </w:p>
    <w:p w:rsidR="007D61EB" w:rsidRPr="00112F38" w:rsidRDefault="003F1FA1" w:rsidP="00A34646">
      <w:pPr>
        <w:widowControl/>
        <w:suppressAutoHyphens w:val="0"/>
        <w:ind w:firstLine="567"/>
        <w:jc w:val="both"/>
        <w:rPr>
          <w:rFonts w:eastAsia="Times New Roman"/>
          <w:lang w:eastAsia="ru-RU" w:bidi="ar-SA"/>
        </w:rPr>
      </w:pPr>
      <w:r w:rsidRPr="00112F38">
        <w:rPr>
          <w:rFonts w:eastAsia="Times New Roman"/>
          <w:lang w:eastAsia="ru-RU" w:bidi="ar-SA"/>
        </w:rPr>
        <w:t xml:space="preserve">Количество — </w:t>
      </w:r>
      <w:r w:rsidR="000320B3">
        <w:rPr>
          <w:rFonts w:eastAsia="Times New Roman"/>
          <w:lang w:eastAsia="ar-SA" w:bidi="ar-SA"/>
        </w:rPr>
        <w:t>85</w:t>
      </w:r>
      <w:r w:rsidR="000100FF" w:rsidRPr="00112F38">
        <w:rPr>
          <w:rFonts w:eastAsia="Times New Roman"/>
          <w:lang w:eastAsia="ar-SA" w:bidi="ar-SA"/>
        </w:rPr>
        <w:t xml:space="preserve"> </w:t>
      </w:r>
      <w:r w:rsidR="00112F38" w:rsidRPr="00112F38">
        <w:rPr>
          <w:rFonts w:eastAsia="Times New Roman"/>
          <w:lang w:eastAsia="ru-RU" w:bidi="ar-SA"/>
        </w:rPr>
        <w:t>шт</w:t>
      </w:r>
      <w:r w:rsidR="007D61EB" w:rsidRPr="00112F38">
        <w:rPr>
          <w:rFonts w:eastAsia="Times New Roman"/>
          <w:lang w:eastAsia="ru-RU" w:bidi="ar-SA"/>
        </w:rPr>
        <w:t>.</w:t>
      </w:r>
    </w:p>
    <w:p w:rsidR="006A6879" w:rsidRPr="00AB076C" w:rsidRDefault="006A6879" w:rsidP="006A6879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AB076C"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6A6879" w:rsidRPr="00AB076C" w:rsidRDefault="006A6879" w:rsidP="006A6879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AB076C"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A150B1" w:rsidRDefault="00A150B1" w:rsidP="00112F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 w:bidi="ar-SA"/>
        </w:rPr>
      </w:pPr>
      <w:r>
        <w:rPr>
          <w:rFonts w:eastAsia="Times New Roman"/>
          <w:b/>
          <w:bCs/>
          <w:lang w:eastAsia="ru-RU" w:bidi="ar-SA"/>
        </w:rPr>
        <w:t>1</w:t>
      </w:r>
      <w:r w:rsidRPr="00A150B1">
        <w:rPr>
          <w:rFonts w:eastAsia="Times New Roman"/>
          <w:b/>
          <w:bCs/>
          <w:lang w:eastAsia="ru-RU" w:bidi="ar-SA"/>
        </w:rPr>
        <w:t xml:space="preserve">.4. </w:t>
      </w:r>
      <w:r w:rsidRPr="00A150B1">
        <w:rPr>
          <w:rFonts w:eastAsia="Times New Roman"/>
          <w:b/>
          <w:bCs/>
          <w:lang w:val="en-US" w:eastAsia="ru-RU" w:bidi="ar-SA"/>
        </w:rPr>
        <w:t>C</w:t>
      </w:r>
      <w:r w:rsidRPr="00A150B1">
        <w:rPr>
          <w:rFonts w:eastAsia="Times New Roman"/>
          <w:b/>
          <w:bCs/>
          <w:lang w:eastAsia="ru-RU" w:bidi="ar-SA"/>
        </w:rPr>
        <w:t xml:space="preserve">роки поставки товара или завершения работы либо график оказания услуг: </w:t>
      </w:r>
    </w:p>
    <w:p w:rsidR="006A6879" w:rsidRPr="00AB076C" w:rsidRDefault="006A6879" w:rsidP="006A6879">
      <w:pPr>
        <w:autoSpaceDE w:val="0"/>
        <w:autoSpaceDN w:val="0"/>
        <w:adjustRightInd w:val="0"/>
        <w:ind w:firstLine="543"/>
        <w:jc w:val="both"/>
      </w:pPr>
      <w:proofErr w:type="gramStart"/>
      <w:r w:rsidRPr="00AB076C">
        <w:t>Срок выполнения работ по Контракту включая</w:t>
      </w:r>
      <w:proofErr w:type="gramEnd"/>
      <w:r w:rsidRPr="00AB076C"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20.10.2020. В случае приема Направлений после указанного срока, Исполнитель принимает на себя обязательства по выполнению работ в срок до 20.11.2020.</w:t>
      </w:r>
    </w:p>
    <w:p w:rsidR="003F1FA1" w:rsidRPr="00112F38" w:rsidRDefault="003F1FA1" w:rsidP="000100FF">
      <w:pPr>
        <w:jc w:val="both"/>
        <w:rPr>
          <w:rFonts w:eastAsia="Times New Roman"/>
          <w:lang w:eastAsia="ru-RU" w:bidi="ar-SA"/>
        </w:rPr>
      </w:pPr>
    </w:p>
    <w:sectPr w:rsidR="003F1FA1" w:rsidRPr="00112F38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22004"/>
    <w:rsid w:val="000320B3"/>
    <w:rsid w:val="000747FA"/>
    <w:rsid w:val="00084151"/>
    <w:rsid w:val="00093D1F"/>
    <w:rsid w:val="000A1766"/>
    <w:rsid w:val="000C07D6"/>
    <w:rsid w:val="000F70F9"/>
    <w:rsid w:val="001050AF"/>
    <w:rsid w:val="00105300"/>
    <w:rsid w:val="00111E14"/>
    <w:rsid w:val="00112F38"/>
    <w:rsid w:val="00117D4F"/>
    <w:rsid w:val="00121D8F"/>
    <w:rsid w:val="00140FDF"/>
    <w:rsid w:val="001412EF"/>
    <w:rsid w:val="00145714"/>
    <w:rsid w:val="00157F11"/>
    <w:rsid w:val="001B728B"/>
    <w:rsid w:val="001C7720"/>
    <w:rsid w:val="001C78E6"/>
    <w:rsid w:val="001C7E49"/>
    <w:rsid w:val="0021206A"/>
    <w:rsid w:val="0022270D"/>
    <w:rsid w:val="00227AC6"/>
    <w:rsid w:val="00247513"/>
    <w:rsid w:val="00253B1E"/>
    <w:rsid w:val="00266D07"/>
    <w:rsid w:val="00266E78"/>
    <w:rsid w:val="0029488C"/>
    <w:rsid w:val="002A249C"/>
    <w:rsid w:val="002E2C2F"/>
    <w:rsid w:val="002F1D52"/>
    <w:rsid w:val="00330E5C"/>
    <w:rsid w:val="0035316F"/>
    <w:rsid w:val="00365E44"/>
    <w:rsid w:val="00385786"/>
    <w:rsid w:val="003B04C6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5448"/>
    <w:rsid w:val="0050121F"/>
    <w:rsid w:val="00523BF3"/>
    <w:rsid w:val="00543937"/>
    <w:rsid w:val="00556652"/>
    <w:rsid w:val="005666EF"/>
    <w:rsid w:val="00572CE3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5B66"/>
    <w:rsid w:val="005F7951"/>
    <w:rsid w:val="006030CF"/>
    <w:rsid w:val="0061795E"/>
    <w:rsid w:val="00620925"/>
    <w:rsid w:val="006534B2"/>
    <w:rsid w:val="00657C39"/>
    <w:rsid w:val="00660D5D"/>
    <w:rsid w:val="00662299"/>
    <w:rsid w:val="00666FE8"/>
    <w:rsid w:val="00682377"/>
    <w:rsid w:val="006879F4"/>
    <w:rsid w:val="00694645"/>
    <w:rsid w:val="006A6879"/>
    <w:rsid w:val="006B0A3B"/>
    <w:rsid w:val="006C5ECB"/>
    <w:rsid w:val="006C6438"/>
    <w:rsid w:val="006E0665"/>
    <w:rsid w:val="006E6DB1"/>
    <w:rsid w:val="007211A3"/>
    <w:rsid w:val="00733CA7"/>
    <w:rsid w:val="00757617"/>
    <w:rsid w:val="007616FC"/>
    <w:rsid w:val="0077369E"/>
    <w:rsid w:val="00784BA8"/>
    <w:rsid w:val="007871BE"/>
    <w:rsid w:val="00794A68"/>
    <w:rsid w:val="007A31DC"/>
    <w:rsid w:val="007B6A39"/>
    <w:rsid w:val="007B6EEC"/>
    <w:rsid w:val="007C5557"/>
    <w:rsid w:val="007C60D4"/>
    <w:rsid w:val="007D61EB"/>
    <w:rsid w:val="007F6431"/>
    <w:rsid w:val="00812C65"/>
    <w:rsid w:val="0081571B"/>
    <w:rsid w:val="00822C41"/>
    <w:rsid w:val="00831BB8"/>
    <w:rsid w:val="008357A6"/>
    <w:rsid w:val="00860307"/>
    <w:rsid w:val="0086275B"/>
    <w:rsid w:val="00862AA6"/>
    <w:rsid w:val="00895302"/>
    <w:rsid w:val="008B48D8"/>
    <w:rsid w:val="008C31CB"/>
    <w:rsid w:val="008C74A2"/>
    <w:rsid w:val="008E64A9"/>
    <w:rsid w:val="008F082E"/>
    <w:rsid w:val="00921F3D"/>
    <w:rsid w:val="00923273"/>
    <w:rsid w:val="00937C6E"/>
    <w:rsid w:val="00945D75"/>
    <w:rsid w:val="00947671"/>
    <w:rsid w:val="009737F7"/>
    <w:rsid w:val="009D60C9"/>
    <w:rsid w:val="009F45CE"/>
    <w:rsid w:val="009F6067"/>
    <w:rsid w:val="00A150B1"/>
    <w:rsid w:val="00A34646"/>
    <w:rsid w:val="00A34D74"/>
    <w:rsid w:val="00A431E8"/>
    <w:rsid w:val="00A74AC1"/>
    <w:rsid w:val="00A7595C"/>
    <w:rsid w:val="00A833BF"/>
    <w:rsid w:val="00A909E2"/>
    <w:rsid w:val="00A95DA8"/>
    <w:rsid w:val="00AB2A02"/>
    <w:rsid w:val="00AC2016"/>
    <w:rsid w:val="00AC396D"/>
    <w:rsid w:val="00AF5C3B"/>
    <w:rsid w:val="00AF74BC"/>
    <w:rsid w:val="00B05006"/>
    <w:rsid w:val="00B52B99"/>
    <w:rsid w:val="00B53EB4"/>
    <w:rsid w:val="00B73238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30595"/>
    <w:rsid w:val="00C40E47"/>
    <w:rsid w:val="00C7506A"/>
    <w:rsid w:val="00C83365"/>
    <w:rsid w:val="00C86336"/>
    <w:rsid w:val="00C963D7"/>
    <w:rsid w:val="00CA6772"/>
    <w:rsid w:val="00CB24A9"/>
    <w:rsid w:val="00CB632C"/>
    <w:rsid w:val="00CB67A4"/>
    <w:rsid w:val="00CD079F"/>
    <w:rsid w:val="00D17D17"/>
    <w:rsid w:val="00D33FB9"/>
    <w:rsid w:val="00D358F5"/>
    <w:rsid w:val="00D46D14"/>
    <w:rsid w:val="00D55B07"/>
    <w:rsid w:val="00D77536"/>
    <w:rsid w:val="00D82CF8"/>
    <w:rsid w:val="00D9515D"/>
    <w:rsid w:val="00DA1AA1"/>
    <w:rsid w:val="00DA1FC7"/>
    <w:rsid w:val="00DA7C0E"/>
    <w:rsid w:val="00DB2D70"/>
    <w:rsid w:val="00DF38B3"/>
    <w:rsid w:val="00E02636"/>
    <w:rsid w:val="00E1429D"/>
    <w:rsid w:val="00E14783"/>
    <w:rsid w:val="00E20A69"/>
    <w:rsid w:val="00E24E8C"/>
    <w:rsid w:val="00E33A3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EE6E56"/>
    <w:rsid w:val="00F0336B"/>
    <w:rsid w:val="00F104CE"/>
    <w:rsid w:val="00F20B8D"/>
    <w:rsid w:val="00F40A4E"/>
    <w:rsid w:val="00F44F1B"/>
    <w:rsid w:val="00F574C2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77EC-3580-42AA-8EAA-F3DEA28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Горбанева Елена Викторовна</cp:lastModifiedBy>
  <cp:revision>218</cp:revision>
  <cp:lastPrinted>2020-03-23T11:13:00Z</cp:lastPrinted>
  <dcterms:created xsi:type="dcterms:W3CDTF">2018-11-07T14:15:00Z</dcterms:created>
  <dcterms:modified xsi:type="dcterms:W3CDTF">2020-04-02T09:58:00Z</dcterms:modified>
</cp:coreProperties>
</file>