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590" w:rsidRDefault="00EC2590" w:rsidP="006736CC">
      <w:pPr>
        <w:jc w:val="center"/>
      </w:pPr>
      <w:r>
        <w:t>Техническое задание</w:t>
      </w:r>
    </w:p>
    <w:p w:rsidR="00BB16DF" w:rsidRPr="00446270" w:rsidRDefault="00BB16DF" w:rsidP="00BB16DF">
      <w:pPr>
        <w:rPr>
          <w:u w:val="single"/>
        </w:rPr>
      </w:pPr>
    </w:p>
    <w:p w:rsidR="00EC2590" w:rsidRPr="00446270" w:rsidRDefault="00EC2590" w:rsidP="006736CC">
      <w:pPr>
        <w:rPr>
          <w:u w:val="single"/>
        </w:rPr>
      </w:pPr>
    </w:p>
    <w:p w:rsidR="00EC2590" w:rsidRPr="00446270" w:rsidRDefault="00446270" w:rsidP="002B0B8D">
      <w:pPr>
        <w:numPr>
          <w:ilvl w:val="0"/>
          <w:numId w:val="7"/>
        </w:numPr>
        <w:jc w:val="both"/>
        <w:rPr>
          <w:color w:val="000000"/>
          <w:szCs w:val="22"/>
          <w:u w:val="single"/>
        </w:rPr>
      </w:pPr>
      <w:r w:rsidRPr="00446270">
        <w:rPr>
          <w:color w:val="000000"/>
          <w:szCs w:val="22"/>
          <w:u w:val="single"/>
        </w:rPr>
        <w:t>Технические и функциональные характеристики товара</w:t>
      </w:r>
    </w:p>
    <w:p w:rsidR="00483FDB" w:rsidRDefault="00483FDB" w:rsidP="00BB16DF">
      <w:pPr>
        <w:widowControl w:val="0"/>
        <w:autoSpaceDE w:val="0"/>
        <w:ind w:firstLine="567"/>
        <w:jc w:val="both"/>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5"/>
        <w:gridCol w:w="1509"/>
        <w:gridCol w:w="1417"/>
        <w:gridCol w:w="1985"/>
        <w:gridCol w:w="5474"/>
        <w:gridCol w:w="992"/>
        <w:gridCol w:w="1417"/>
        <w:gridCol w:w="1756"/>
      </w:tblGrid>
      <w:tr w:rsidR="002B0B8D" w:rsidRPr="002B0B8D" w:rsidTr="006A06A4">
        <w:trPr>
          <w:trHeight w:val="612"/>
          <w:jc w:val="center"/>
        </w:trPr>
        <w:tc>
          <w:tcPr>
            <w:tcW w:w="475" w:type="dxa"/>
            <w:vAlign w:val="center"/>
          </w:tcPr>
          <w:p w:rsidR="002B0B8D" w:rsidRPr="002B0B8D" w:rsidRDefault="002B0B8D" w:rsidP="002B0B8D">
            <w:pPr>
              <w:jc w:val="center"/>
              <w:rPr>
                <w:sz w:val="20"/>
                <w:szCs w:val="20"/>
              </w:rPr>
            </w:pPr>
            <w:r w:rsidRPr="002B0B8D">
              <w:rPr>
                <w:sz w:val="20"/>
                <w:szCs w:val="20"/>
              </w:rPr>
              <w:t>№</w:t>
            </w:r>
          </w:p>
          <w:p w:rsidR="002B0B8D" w:rsidRPr="002B0B8D" w:rsidRDefault="002B0B8D" w:rsidP="002B0B8D">
            <w:pPr>
              <w:jc w:val="center"/>
              <w:rPr>
                <w:sz w:val="20"/>
                <w:szCs w:val="20"/>
              </w:rPr>
            </w:pPr>
            <w:r w:rsidRPr="002B0B8D">
              <w:rPr>
                <w:sz w:val="20"/>
                <w:szCs w:val="20"/>
              </w:rPr>
              <w:t>п/п</w:t>
            </w:r>
          </w:p>
        </w:tc>
        <w:tc>
          <w:tcPr>
            <w:tcW w:w="1509" w:type="dxa"/>
            <w:vAlign w:val="center"/>
          </w:tcPr>
          <w:p w:rsidR="002B0B8D" w:rsidRPr="002B0B8D" w:rsidRDefault="002B0B8D" w:rsidP="002B0B8D">
            <w:pPr>
              <w:spacing w:line="100" w:lineRule="atLeast"/>
              <w:jc w:val="center"/>
              <w:rPr>
                <w:sz w:val="20"/>
                <w:szCs w:val="20"/>
              </w:rPr>
            </w:pPr>
          </w:p>
          <w:p w:rsidR="002B0B8D" w:rsidRPr="002B0B8D" w:rsidRDefault="002B0B8D" w:rsidP="002B0B8D">
            <w:pPr>
              <w:spacing w:line="100" w:lineRule="atLeast"/>
              <w:jc w:val="center"/>
              <w:rPr>
                <w:sz w:val="20"/>
                <w:szCs w:val="20"/>
              </w:rPr>
            </w:pPr>
            <w:r w:rsidRPr="002B0B8D">
              <w:rPr>
                <w:sz w:val="20"/>
                <w:szCs w:val="20"/>
              </w:rPr>
              <w:t>Наименование товара по КТРУ/Код позиции по КТРУ</w:t>
            </w:r>
          </w:p>
        </w:tc>
        <w:tc>
          <w:tcPr>
            <w:tcW w:w="1417" w:type="dxa"/>
            <w:vAlign w:val="center"/>
          </w:tcPr>
          <w:p w:rsidR="002B0B8D" w:rsidRPr="002B0B8D" w:rsidRDefault="002B0B8D" w:rsidP="002B0B8D">
            <w:pPr>
              <w:spacing w:line="100" w:lineRule="atLeast"/>
              <w:jc w:val="center"/>
              <w:rPr>
                <w:sz w:val="20"/>
                <w:szCs w:val="20"/>
              </w:rPr>
            </w:pPr>
            <w:r w:rsidRPr="002B0B8D">
              <w:rPr>
                <w:sz w:val="20"/>
                <w:szCs w:val="20"/>
              </w:rPr>
              <w:t>Описание товара в соответствии с КТРУ</w:t>
            </w:r>
          </w:p>
        </w:tc>
        <w:tc>
          <w:tcPr>
            <w:tcW w:w="1985" w:type="dxa"/>
            <w:vAlign w:val="center"/>
          </w:tcPr>
          <w:p w:rsidR="002B0B8D" w:rsidRPr="002B0B8D" w:rsidRDefault="002B0B8D" w:rsidP="002B0B8D">
            <w:pPr>
              <w:spacing w:line="100" w:lineRule="atLeast"/>
              <w:jc w:val="center"/>
              <w:rPr>
                <w:sz w:val="20"/>
                <w:szCs w:val="20"/>
              </w:rPr>
            </w:pPr>
            <w:r w:rsidRPr="002B0B8D">
              <w:rPr>
                <w:sz w:val="20"/>
                <w:szCs w:val="20"/>
              </w:rPr>
              <w:t xml:space="preserve">Номер вида и наименование технического </w:t>
            </w:r>
            <w:proofErr w:type="spellStart"/>
            <w:r w:rsidRPr="002B0B8D">
              <w:rPr>
                <w:sz w:val="20"/>
                <w:szCs w:val="20"/>
              </w:rPr>
              <w:t>средст</w:t>
            </w:r>
            <w:proofErr w:type="spellEnd"/>
          </w:p>
          <w:p w:rsidR="002B0B8D" w:rsidRPr="002B0B8D" w:rsidRDefault="002B0B8D" w:rsidP="002B0B8D">
            <w:pPr>
              <w:spacing w:line="100" w:lineRule="atLeast"/>
              <w:jc w:val="center"/>
              <w:rPr>
                <w:sz w:val="20"/>
                <w:szCs w:val="20"/>
              </w:rPr>
            </w:pPr>
            <w:proofErr w:type="spellStart"/>
            <w:r w:rsidRPr="002B0B8D">
              <w:rPr>
                <w:sz w:val="20"/>
                <w:szCs w:val="20"/>
              </w:rPr>
              <w:t>ва</w:t>
            </w:r>
            <w:proofErr w:type="spellEnd"/>
            <w:r w:rsidRPr="002B0B8D">
              <w:rPr>
                <w:sz w:val="20"/>
                <w:szCs w:val="20"/>
              </w:rPr>
              <w:t xml:space="preserve"> реабилитации (изделий)</w:t>
            </w:r>
            <w:r w:rsidRPr="002B0B8D">
              <w:rPr>
                <w:sz w:val="20"/>
                <w:szCs w:val="20"/>
                <w:vertAlign w:val="superscript"/>
              </w:rPr>
              <w:footnoteReference w:id="1"/>
            </w:r>
            <w:r w:rsidRPr="002B0B8D">
              <w:t xml:space="preserve"> </w:t>
            </w:r>
            <w:r w:rsidRPr="002B0B8D">
              <w:rPr>
                <w:sz w:val="20"/>
                <w:szCs w:val="20"/>
              </w:rPr>
              <w:t>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13.02. 2018 г. №86н</w:t>
            </w:r>
          </w:p>
        </w:tc>
        <w:tc>
          <w:tcPr>
            <w:tcW w:w="5474" w:type="dxa"/>
            <w:vAlign w:val="center"/>
          </w:tcPr>
          <w:p w:rsidR="002B0B8D" w:rsidRPr="002B0B8D" w:rsidRDefault="002B0B8D" w:rsidP="002B0B8D">
            <w:pPr>
              <w:spacing w:line="100" w:lineRule="atLeast"/>
              <w:jc w:val="center"/>
              <w:rPr>
                <w:sz w:val="20"/>
                <w:szCs w:val="20"/>
              </w:rPr>
            </w:pPr>
            <w:r w:rsidRPr="002B0B8D">
              <w:rPr>
                <w:sz w:val="20"/>
                <w:szCs w:val="20"/>
              </w:rPr>
              <w:t>Технические и функциональные характеристики товара</w:t>
            </w:r>
          </w:p>
        </w:tc>
        <w:tc>
          <w:tcPr>
            <w:tcW w:w="992" w:type="dxa"/>
            <w:vAlign w:val="center"/>
          </w:tcPr>
          <w:p w:rsidR="002B0B8D" w:rsidRPr="002B0B8D" w:rsidRDefault="002B0B8D" w:rsidP="002B0B8D">
            <w:pPr>
              <w:jc w:val="center"/>
              <w:rPr>
                <w:sz w:val="20"/>
                <w:szCs w:val="20"/>
              </w:rPr>
            </w:pPr>
            <w:r w:rsidRPr="002B0B8D">
              <w:rPr>
                <w:sz w:val="20"/>
                <w:szCs w:val="20"/>
              </w:rPr>
              <w:t>Кол-во, шт.</w:t>
            </w:r>
          </w:p>
        </w:tc>
        <w:tc>
          <w:tcPr>
            <w:tcW w:w="1417" w:type="dxa"/>
            <w:vAlign w:val="center"/>
          </w:tcPr>
          <w:p w:rsidR="002B0B8D" w:rsidRPr="002B0B8D" w:rsidRDefault="002B0B8D" w:rsidP="002B0B8D">
            <w:pPr>
              <w:jc w:val="center"/>
              <w:rPr>
                <w:sz w:val="20"/>
                <w:szCs w:val="20"/>
              </w:rPr>
            </w:pPr>
            <w:r w:rsidRPr="002B0B8D">
              <w:rPr>
                <w:sz w:val="20"/>
                <w:szCs w:val="20"/>
              </w:rPr>
              <w:t>Средняя цена единицы товара,</w:t>
            </w:r>
          </w:p>
          <w:p w:rsidR="002B0B8D" w:rsidRPr="002B0B8D" w:rsidRDefault="002B0B8D" w:rsidP="002B0B8D">
            <w:pPr>
              <w:jc w:val="center"/>
              <w:rPr>
                <w:sz w:val="20"/>
                <w:szCs w:val="20"/>
              </w:rPr>
            </w:pPr>
            <w:r w:rsidRPr="002B0B8D">
              <w:rPr>
                <w:sz w:val="20"/>
                <w:szCs w:val="20"/>
              </w:rPr>
              <w:t>руб.</w:t>
            </w:r>
          </w:p>
        </w:tc>
        <w:tc>
          <w:tcPr>
            <w:tcW w:w="1756" w:type="dxa"/>
            <w:vAlign w:val="center"/>
          </w:tcPr>
          <w:p w:rsidR="002B0B8D" w:rsidRPr="002B0B8D" w:rsidRDefault="002B0B8D" w:rsidP="002B0B8D">
            <w:pPr>
              <w:jc w:val="center"/>
              <w:rPr>
                <w:sz w:val="20"/>
                <w:szCs w:val="20"/>
              </w:rPr>
            </w:pPr>
            <w:r w:rsidRPr="002B0B8D">
              <w:rPr>
                <w:sz w:val="20"/>
                <w:szCs w:val="20"/>
              </w:rPr>
              <w:t>Начальная (максимальная) цена контракта, руб.</w:t>
            </w:r>
          </w:p>
        </w:tc>
      </w:tr>
      <w:tr w:rsidR="002B0B8D" w:rsidRPr="002B0B8D" w:rsidTr="006A06A4">
        <w:trPr>
          <w:trHeight w:val="244"/>
          <w:jc w:val="center"/>
        </w:trPr>
        <w:tc>
          <w:tcPr>
            <w:tcW w:w="475" w:type="dxa"/>
            <w:vAlign w:val="center"/>
          </w:tcPr>
          <w:p w:rsidR="002B0B8D" w:rsidRPr="002B0B8D" w:rsidRDefault="002B0B8D" w:rsidP="002B0B8D">
            <w:pPr>
              <w:jc w:val="center"/>
              <w:rPr>
                <w:sz w:val="20"/>
                <w:szCs w:val="20"/>
              </w:rPr>
            </w:pPr>
            <w:r w:rsidRPr="002B0B8D">
              <w:rPr>
                <w:sz w:val="20"/>
                <w:szCs w:val="20"/>
              </w:rPr>
              <w:t>1</w:t>
            </w:r>
          </w:p>
        </w:tc>
        <w:tc>
          <w:tcPr>
            <w:tcW w:w="1509" w:type="dxa"/>
          </w:tcPr>
          <w:p w:rsidR="002B0B8D" w:rsidRPr="002B0B8D" w:rsidRDefault="002B0B8D" w:rsidP="002B0B8D">
            <w:pPr>
              <w:spacing w:line="100" w:lineRule="atLeast"/>
              <w:jc w:val="center"/>
              <w:rPr>
                <w:sz w:val="20"/>
                <w:szCs w:val="20"/>
              </w:rPr>
            </w:pPr>
            <w:r w:rsidRPr="002B0B8D">
              <w:rPr>
                <w:sz w:val="20"/>
                <w:szCs w:val="20"/>
              </w:rPr>
              <w:t>2</w:t>
            </w:r>
          </w:p>
        </w:tc>
        <w:tc>
          <w:tcPr>
            <w:tcW w:w="1417" w:type="dxa"/>
            <w:vAlign w:val="center"/>
          </w:tcPr>
          <w:p w:rsidR="002B0B8D" w:rsidRPr="002B0B8D" w:rsidRDefault="002B0B8D" w:rsidP="002B0B8D">
            <w:pPr>
              <w:spacing w:line="100" w:lineRule="atLeast"/>
              <w:jc w:val="center"/>
              <w:rPr>
                <w:sz w:val="20"/>
                <w:szCs w:val="20"/>
              </w:rPr>
            </w:pPr>
            <w:r w:rsidRPr="002B0B8D">
              <w:rPr>
                <w:sz w:val="20"/>
                <w:szCs w:val="20"/>
              </w:rPr>
              <w:t>3</w:t>
            </w:r>
          </w:p>
        </w:tc>
        <w:tc>
          <w:tcPr>
            <w:tcW w:w="1985" w:type="dxa"/>
            <w:vAlign w:val="center"/>
          </w:tcPr>
          <w:p w:rsidR="002B0B8D" w:rsidRPr="002B0B8D" w:rsidRDefault="002B0B8D" w:rsidP="002B0B8D">
            <w:pPr>
              <w:spacing w:line="100" w:lineRule="atLeast"/>
              <w:jc w:val="center"/>
              <w:rPr>
                <w:sz w:val="20"/>
                <w:szCs w:val="20"/>
              </w:rPr>
            </w:pPr>
            <w:r w:rsidRPr="002B0B8D">
              <w:rPr>
                <w:sz w:val="20"/>
                <w:szCs w:val="20"/>
              </w:rPr>
              <w:t>4</w:t>
            </w:r>
          </w:p>
        </w:tc>
        <w:tc>
          <w:tcPr>
            <w:tcW w:w="5474" w:type="dxa"/>
            <w:vAlign w:val="center"/>
          </w:tcPr>
          <w:p w:rsidR="002B0B8D" w:rsidRPr="002B0B8D" w:rsidRDefault="002B0B8D" w:rsidP="002B0B8D">
            <w:pPr>
              <w:spacing w:line="100" w:lineRule="atLeast"/>
              <w:jc w:val="center"/>
              <w:rPr>
                <w:sz w:val="20"/>
                <w:szCs w:val="20"/>
              </w:rPr>
            </w:pPr>
            <w:r w:rsidRPr="002B0B8D">
              <w:rPr>
                <w:sz w:val="20"/>
                <w:szCs w:val="20"/>
              </w:rPr>
              <w:t>5</w:t>
            </w:r>
          </w:p>
        </w:tc>
        <w:tc>
          <w:tcPr>
            <w:tcW w:w="992" w:type="dxa"/>
          </w:tcPr>
          <w:p w:rsidR="002B0B8D" w:rsidRPr="002B0B8D" w:rsidRDefault="002B0B8D" w:rsidP="002B0B8D">
            <w:pPr>
              <w:jc w:val="center"/>
              <w:rPr>
                <w:sz w:val="20"/>
                <w:szCs w:val="20"/>
              </w:rPr>
            </w:pPr>
            <w:r w:rsidRPr="002B0B8D">
              <w:rPr>
                <w:sz w:val="20"/>
                <w:szCs w:val="20"/>
              </w:rPr>
              <w:t>6</w:t>
            </w:r>
          </w:p>
        </w:tc>
        <w:tc>
          <w:tcPr>
            <w:tcW w:w="1417" w:type="dxa"/>
          </w:tcPr>
          <w:p w:rsidR="002B0B8D" w:rsidRPr="002B0B8D" w:rsidRDefault="002B0B8D" w:rsidP="002B0B8D">
            <w:pPr>
              <w:jc w:val="center"/>
              <w:rPr>
                <w:sz w:val="20"/>
                <w:szCs w:val="20"/>
              </w:rPr>
            </w:pPr>
            <w:r w:rsidRPr="002B0B8D">
              <w:rPr>
                <w:sz w:val="20"/>
                <w:szCs w:val="20"/>
              </w:rPr>
              <w:t>7</w:t>
            </w:r>
          </w:p>
        </w:tc>
        <w:tc>
          <w:tcPr>
            <w:tcW w:w="1756" w:type="dxa"/>
          </w:tcPr>
          <w:p w:rsidR="002B0B8D" w:rsidRPr="002B0B8D" w:rsidRDefault="002B0B8D" w:rsidP="002B0B8D">
            <w:pPr>
              <w:jc w:val="center"/>
              <w:rPr>
                <w:sz w:val="20"/>
                <w:szCs w:val="20"/>
              </w:rPr>
            </w:pPr>
            <w:r w:rsidRPr="002B0B8D">
              <w:rPr>
                <w:sz w:val="20"/>
                <w:szCs w:val="20"/>
              </w:rPr>
              <w:t>8</w:t>
            </w:r>
          </w:p>
        </w:tc>
      </w:tr>
      <w:tr w:rsidR="002B0B8D" w:rsidRPr="002B0B8D" w:rsidTr="006A06A4">
        <w:trPr>
          <w:jc w:val="center"/>
        </w:trPr>
        <w:tc>
          <w:tcPr>
            <w:tcW w:w="475" w:type="dxa"/>
          </w:tcPr>
          <w:p w:rsidR="002B0B8D" w:rsidRPr="002B0B8D" w:rsidRDefault="002B0B8D" w:rsidP="002B0B8D">
            <w:pPr>
              <w:jc w:val="center"/>
              <w:rPr>
                <w:sz w:val="20"/>
                <w:szCs w:val="20"/>
              </w:rPr>
            </w:pPr>
            <w:r w:rsidRPr="002B0B8D">
              <w:rPr>
                <w:sz w:val="20"/>
                <w:szCs w:val="20"/>
              </w:rPr>
              <w:t>1</w:t>
            </w:r>
          </w:p>
        </w:tc>
        <w:tc>
          <w:tcPr>
            <w:tcW w:w="1509" w:type="dxa"/>
          </w:tcPr>
          <w:p w:rsidR="002B0B8D" w:rsidRPr="002B0B8D" w:rsidRDefault="002B0B8D" w:rsidP="002B0B8D">
            <w:pPr>
              <w:autoSpaceDE w:val="0"/>
              <w:autoSpaceDN w:val="0"/>
              <w:adjustRightInd w:val="0"/>
              <w:jc w:val="center"/>
              <w:rPr>
                <w:sz w:val="20"/>
                <w:szCs w:val="20"/>
                <w:lang w:eastAsia="en-US"/>
              </w:rPr>
            </w:pPr>
            <w:r w:rsidRPr="002B0B8D">
              <w:rPr>
                <w:sz w:val="20"/>
                <w:szCs w:val="20"/>
                <w:lang w:eastAsia="en-US"/>
              </w:rPr>
              <w:t>Ходунки опорные стандартные, складные/</w:t>
            </w:r>
            <w:r w:rsidRPr="002B0B8D">
              <w:rPr>
                <w:rFonts w:eastAsia="Calibri"/>
                <w:sz w:val="20"/>
                <w:szCs w:val="20"/>
              </w:rPr>
              <w:t>32.50.22.129-00000012</w:t>
            </w:r>
          </w:p>
        </w:tc>
        <w:tc>
          <w:tcPr>
            <w:tcW w:w="1417" w:type="dxa"/>
          </w:tcPr>
          <w:p w:rsidR="002B0B8D" w:rsidRPr="002B0B8D" w:rsidRDefault="002B0B8D" w:rsidP="002B0B8D">
            <w:pPr>
              <w:autoSpaceDE w:val="0"/>
              <w:autoSpaceDN w:val="0"/>
              <w:adjustRightInd w:val="0"/>
              <w:jc w:val="center"/>
              <w:rPr>
                <w:sz w:val="20"/>
                <w:szCs w:val="20"/>
                <w:lang w:eastAsia="en-US"/>
              </w:rPr>
            </w:pPr>
            <w:r w:rsidRPr="002B0B8D">
              <w:rPr>
                <w:sz w:val="20"/>
                <w:szCs w:val="20"/>
                <w:lang w:eastAsia="en-US"/>
              </w:rPr>
              <w:t>Сведения отсутствуют</w:t>
            </w:r>
          </w:p>
        </w:tc>
        <w:tc>
          <w:tcPr>
            <w:tcW w:w="1985" w:type="dxa"/>
          </w:tcPr>
          <w:p w:rsidR="002B0B8D" w:rsidRPr="002B0B8D" w:rsidRDefault="002B0B8D" w:rsidP="002B0B8D">
            <w:pPr>
              <w:jc w:val="center"/>
              <w:rPr>
                <w:sz w:val="20"/>
                <w:szCs w:val="20"/>
              </w:rPr>
            </w:pPr>
            <w:r w:rsidRPr="002B0B8D">
              <w:rPr>
                <w:rFonts w:eastAsia="Calibri"/>
                <w:sz w:val="20"/>
                <w:szCs w:val="20"/>
              </w:rPr>
              <w:t>6-10-01</w:t>
            </w:r>
            <w:r w:rsidRPr="002B0B8D">
              <w:rPr>
                <w:rFonts w:eastAsia="Calibri"/>
                <w:sz w:val="20"/>
                <w:szCs w:val="20"/>
              </w:rPr>
              <w:br/>
              <w:t>Ходунки шагающие</w:t>
            </w:r>
          </w:p>
        </w:tc>
        <w:tc>
          <w:tcPr>
            <w:tcW w:w="5474" w:type="dxa"/>
            <w:vAlign w:val="center"/>
          </w:tcPr>
          <w:p w:rsidR="002B0B8D" w:rsidRPr="002B0B8D" w:rsidRDefault="002B0B8D" w:rsidP="002B0B8D">
            <w:pPr>
              <w:jc w:val="both"/>
              <w:rPr>
                <w:sz w:val="20"/>
                <w:szCs w:val="20"/>
              </w:rPr>
            </w:pPr>
            <w:r w:rsidRPr="002B0B8D">
              <w:rPr>
                <w:rFonts w:eastAsia="Calibri"/>
                <w:sz w:val="20"/>
                <w:szCs w:val="20"/>
              </w:rPr>
              <w:t xml:space="preserve">Ходунки шагающие. Ходунки шагающие, регулируемые по высоте. Ходунки должны быть складными. Основа ходунка должна быть выполнена из алюминия и окрашена краской, обеспечивающей антикоррозийную защиту и устойчивой к дезинфекции. Регулировка высоты ходунка должна осуществляться не менее чем на 15 см. Ручка ходунка </w:t>
            </w:r>
            <w:r w:rsidRPr="002B0B8D">
              <w:rPr>
                <w:rFonts w:eastAsia="Calibri"/>
                <w:sz w:val="20"/>
                <w:szCs w:val="20"/>
              </w:rPr>
              <w:lastRenderedPageBreak/>
              <w:t>должна быть выполнена из резины для предотвращения скольжения рук. Шаг поступательного движения ходунка при его перемещении должен составлять не менее 90 градусов. Ширина ходунка должна быть не более 600 мм. Опоры ходунка должны быть сделаны из упругого, износостойкого материала и легко заменяться. Ходунки должны выдерживать без деформации распределённую вертикальную нагрузку в виде массы пользователя не менее 100 кг. Гарантийный срок должен составлять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 В комплект поставки должны входить: ходунки, инструкция по эксплуатации на русском языке, гарантийный талон, содержащий информацию о месте расположения сервисных центров, упаковочная коробка.</w:t>
            </w:r>
          </w:p>
        </w:tc>
        <w:tc>
          <w:tcPr>
            <w:tcW w:w="992" w:type="dxa"/>
          </w:tcPr>
          <w:p w:rsidR="002B0B8D" w:rsidRPr="002B0B8D" w:rsidRDefault="002B0B8D" w:rsidP="002B0B8D">
            <w:pPr>
              <w:jc w:val="center"/>
              <w:rPr>
                <w:sz w:val="20"/>
                <w:szCs w:val="20"/>
              </w:rPr>
            </w:pPr>
            <w:r w:rsidRPr="002B0B8D">
              <w:rPr>
                <w:sz w:val="20"/>
                <w:szCs w:val="20"/>
              </w:rPr>
              <w:lastRenderedPageBreak/>
              <w:t>250</w:t>
            </w:r>
          </w:p>
        </w:tc>
        <w:tc>
          <w:tcPr>
            <w:tcW w:w="1417" w:type="dxa"/>
          </w:tcPr>
          <w:p w:rsidR="002B0B8D" w:rsidRPr="002B0B8D" w:rsidRDefault="002B0B8D" w:rsidP="002B0B8D">
            <w:pPr>
              <w:jc w:val="center"/>
              <w:rPr>
                <w:sz w:val="20"/>
                <w:szCs w:val="20"/>
              </w:rPr>
            </w:pPr>
            <w:r w:rsidRPr="002B0B8D">
              <w:rPr>
                <w:sz w:val="20"/>
                <w:szCs w:val="20"/>
              </w:rPr>
              <w:t>2783.33</w:t>
            </w:r>
          </w:p>
        </w:tc>
        <w:tc>
          <w:tcPr>
            <w:tcW w:w="1756" w:type="dxa"/>
          </w:tcPr>
          <w:p w:rsidR="002B0B8D" w:rsidRPr="002B0B8D" w:rsidRDefault="002B0B8D" w:rsidP="002B0B8D">
            <w:pPr>
              <w:jc w:val="center"/>
              <w:rPr>
                <w:sz w:val="20"/>
                <w:szCs w:val="20"/>
              </w:rPr>
            </w:pPr>
            <w:r w:rsidRPr="002B0B8D">
              <w:rPr>
                <w:sz w:val="20"/>
                <w:szCs w:val="20"/>
              </w:rPr>
              <w:t>695,832.50</w:t>
            </w:r>
          </w:p>
        </w:tc>
      </w:tr>
      <w:tr w:rsidR="002B0B8D" w:rsidRPr="002B0B8D" w:rsidTr="006A06A4">
        <w:trPr>
          <w:jc w:val="center"/>
        </w:trPr>
        <w:tc>
          <w:tcPr>
            <w:tcW w:w="475" w:type="dxa"/>
          </w:tcPr>
          <w:p w:rsidR="002B0B8D" w:rsidRPr="002B0B8D" w:rsidRDefault="002B0B8D" w:rsidP="002B0B8D">
            <w:pPr>
              <w:jc w:val="center"/>
              <w:rPr>
                <w:sz w:val="20"/>
                <w:szCs w:val="20"/>
              </w:rPr>
            </w:pPr>
            <w:r w:rsidRPr="002B0B8D">
              <w:rPr>
                <w:sz w:val="20"/>
                <w:szCs w:val="20"/>
              </w:rPr>
              <w:lastRenderedPageBreak/>
              <w:t>2</w:t>
            </w:r>
          </w:p>
        </w:tc>
        <w:tc>
          <w:tcPr>
            <w:tcW w:w="1509" w:type="dxa"/>
          </w:tcPr>
          <w:p w:rsidR="002B0B8D" w:rsidRPr="002B0B8D" w:rsidRDefault="002B0B8D" w:rsidP="002B0B8D">
            <w:pPr>
              <w:autoSpaceDE w:val="0"/>
              <w:autoSpaceDN w:val="0"/>
              <w:adjustRightInd w:val="0"/>
              <w:jc w:val="center"/>
              <w:rPr>
                <w:sz w:val="20"/>
                <w:szCs w:val="20"/>
                <w:lang w:eastAsia="en-US"/>
              </w:rPr>
            </w:pPr>
            <w:r w:rsidRPr="002B0B8D">
              <w:rPr>
                <w:sz w:val="20"/>
                <w:szCs w:val="20"/>
                <w:lang w:eastAsia="en-US"/>
              </w:rPr>
              <w:t>Ходунки опорные стандартные, нескладные/32.50.22.129-00000013</w:t>
            </w:r>
          </w:p>
        </w:tc>
        <w:tc>
          <w:tcPr>
            <w:tcW w:w="1417" w:type="dxa"/>
          </w:tcPr>
          <w:p w:rsidR="002B0B8D" w:rsidRPr="002B0B8D" w:rsidRDefault="002B0B8D" w:rsidP="002B0B8D">
            <w:pPr>
              <w:autoSpaceDE w:val="0"/>
              <w:autoSpaceDN w:val="0"/>
              <w:adjustRightInd w:val="0"/>
              <w:jc w:val="center"/>
              <w:rPr>
                <w:sz w:val="20"/>
                <w:szCs w:val="20"/>
                <w:lang w:eastAsia="en-US"/>
              </w:rPr>
            </w:pPr>
            <w:r w:rsidRPr="002B0B8D">
              <w:rPr>
                <w:sz w:val="20"/>
                <w:szCs w:val="20"/>
                <w:lang w:eastAsia="en-US"/>
              </w:rPr>
              <w:t>Сведения отсутствуют</w:t>
            </w:r>
          </w:p>
        </w:tc>
        <w:tc>
          <w:tcPr>
            <w:tcW w:w="1985" w:type="dxa"/>
          </w:tcPr>
          <w:p w:rsidR="002B0B8D" w:rsidRPr="002B0B8D" w:rsidRDefault="002B0B8D" w:rsidP="002B0B8D">
            <w:pPr>
              <w:jc w:val="center"/>
              <w:rPr>
                <w:rFonts w:eastAsia="Calibri"/>
                <w:sz w:val="20"/>
                <w:szCs w:val="20"/>
              </w:rPr>
            </w:pPr>
            <w:r w:rsidRPr="002B0B8D">
              <w:rPr>
                <w:rFonts w:eastAsia="Calibri"/>
                <w:sz w:val="20"/>
                <w:szCs w:val="20"/>
              </w:rPr>
              <w:t>6-10-06</w:t>
            </w:r>
            <w:r w:rsidRPr="002B0B8D">
              <w:rPr>
                <w:rFonts w:eastAsia="Calibri"/>
                <w:sz w:val="20"/>
                <w:szCs w:val="20"/>
              </w:rPr>
              <w:br/>
              <w:t>Ходунки с дополнительной фиксацией (поддержкой) тела, в том числе для больных детским церебральным параличом (ДЦП)</w:t>
            </w:r>
          </w:p>
          <w:p w:rsidR="002B0B8D" w:rsidRPr="002B0B8D" w:rsidRDefault="002B0B8D" w:rsidP="002B0B8D">
            <w:pPr>
              <w:jc w:val="center"/>
              <w:rPr>
                <w:rFonts w:eastAsia="Calibri"/>
                <w:sz w:val="20"/>
                <w:szCs w:val="20"/>
              </w:rPr>
            </w:pPr>
          </w:p>
          <w:p w:rsidR="002B0B8D" w:rsidRPr="002B0B8D" w:rsidRDefault="002B0B8D" w:rsidP="002B0B8D">
            <w:pPr>
              <w:jc w:val="center"/>
              <w:rPr>
                <w:sz w:val="20"/>
                <w:szCs w:val="20"/>
              </w:rPr>
            </w:pPr>
            <w:r w:rsidRPr="002B0B8D">
              <w:rPr>
                <w:sz w:val="20"/>
                <w:szCs w:val="20"/>
              </w:rPr>
              <w:t xml:space="preserve"> </w:t>
            </w:r>
          </w:p>
        </w:tc>
        <w:tc>
          <w:tcPr>
            <w:tcW w:w="5474" w:type="dxa"/>
            <w:vAlign w:val="center"/>
          </w:tcPr>
          <w:p w:rsidR="002B0B8D" w:rsidRPr="002B0B8D" w:rsidRDefault="002B0B8D" w:rsidP="002B0B8D">
            <w:pPr>
              <w:jc w:val="both"/>
              <w:rPr>
                <w:sz w:val="20"/>
                <w:szCs w:val="20"/>
              </w:rPr>
            </w:pPr>
            <w:r w:rsidRPr="002B0B8D">
              <w:rPr>
                <w:rFonts w:eastAsia="Calibri"/>
                <w:sz w:val="20"/>
                <w:szCs w:val="20"/>
              </w:rPr>
              <w:t xml:space="preserve">Ходунки с дополнительной фиксацией (поддержкой) тела, в том числе для больных детским церебральным параличом (ДЦП). Ходунки предназначены для детей-инвалидов, страдающих заболеваниями, при которых они сохраняют равновесие, но лишены возможности самостоятельно ходить. Ходунки должны быть изготовлены из легкого, прочного, устойчивого к коррозии материала. Ходунки должны состоять из: опорной рамы с колесами, приспособления для правильного стояния (жесткая рамка), корсета фиксирующего тело ребенка в физиологически правильном положении. Колеса ходунков должны вращаться вокруг вертикальной оси и должны быть оснащены стояночными тормозами. Ходунки должны иметь различные варианты сборки, в том числе с возможностью частичной фиксации ребенка для тренировки равновесия при стоянии и ходьбе. Ходунки должны быть оснащены направляющими упорами для рук, что создает дополнительные удобства для самостоятельного использования ребенком ходунков. Подлокотники ходунков должны быть регулируемыми по высоте.  Не менее двух типоразмеров. Первый типоразмер: длина ходунков должна быть не менее 600 мм и не более 700 мм, ширина ходунков должна быть не менее 600 мм и не более 680 мм. Вес ходунков должен быть не более 14 кг. Второй типоразмер: длина ходунков должна быть не менее </w:t>
            </w:r>
            <w:r w:rsidRPr="002B0B8D">
              <w:rPr>
                <w:rFonts w:eastAsia="Calibri"/>
                <w:sz w:val="20"/>
                <w:szCs w:val="20"/>
              </w:rPr>
              <w:lastRenderedPageBreak/>
              <w:t>900 мм и не более 1000 мм, ширина ходунков должна быть не менее 650 мм и не более 700 мм. Вес ходунков должен быть не более 20 кг.   Гарантийный срок ходунков на колесах должен составлять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 В комплект поставки должны входить: ходунки, инструкция по эксплуатации на русском языке, гарантийный талон, содержащий информацию о месте расположения сервисных центров, упаковочная коробка.</w:t>
            </w:r>
          </w:p>
        </w:tc>
        <w:tc>
          <w:tcPr>
            <w:tcW w:w="992" w:type="dxa"/>
          </w:tcPr>
          <w:p w:rsidR="002B0B8D" w:rsidRPr="002B0B8D" w:rsidRDefault="002B0B8D" w:rsidP="002B0B8D">
            <w:pPr>
              <w:jc w:val="center"/>
              <w:rPr>
                <w:sz w:val="20"/>
                <w:szCs w:val="20"/>
              </w:rPr>
            </w:pPr>
            <w:r w:rsidRPr="002B0B8D">
              <w:rPr>
                <w:sz w:val="20"/>
                <w:szCs w:val="20"/>
              </w:rPr>
              <w:lastRenderedPageBreak/>
              <w:t>10</w:t>
            </w:r>
          </w:p>
        </w:tc>
        <w:tc>
          <w:tcPr>
            <w:tcW w:w="1417" w:type="dxa"/>
          </w:tcPr>
          <w:p w:rsidR="002B0B8D" w:rsidRPr="002B0B8D" w:rsidRDefault="002B0B8D" w:rsidP="002B0B8D">
            <w:pPr>
              <w:jc w:val="center"/>
              <w:rPr>
                <w:sz w:val="20"/>
                <w:szCs w:val="20"/>
              </w:rPr>
            </w:pPr>
            <w:r w:rsidRPr="002B0B8D">
              <w:rPr>
                <w:sz w:val="20"/>
                <w:szCs w:val="20"/>
              </w:rPr>
              <w:t>28000.00</w:t>
            </w:r>
          </w:p>
        </w:tc>
        <w:tc>
          <w:tcPr>
            <w:tcW w:w="1756" w:type="dxa"/>
          </w:tcPr>
          <w:p w:rsidR="002B0B8D" w:rsidRPr="002B0B8D" w:rsidRDefault="002B0B8D" w:rsidP="002B0B8D">
            <w:pPr>
              <w:jc w:val="center"/>
              <w:rPr>
                <w:sz w:val="20"/>
                <w:szCs w:val="20"/>
              </w:rPr>
            </w:pPr>
            <w:r w:rsidRPr="002B0B8D">
              <w:rPr>
                <w:sz w:val="20"/>
                <w:szCs w:val="20"/>
              </w:rPr>
              <w:t>280,000.00</w:t>
            </w:r>
          </w:p>
        </w:tc>
      </w:tr>
      <w:tr w:rsidR="002B0B8D" w:rsidRPr="002B0B8D" w:rsidTr="006A06A4">
        <w:trPr>
          <w:jc w:val="center"/>
        </w:trPr>
        <w:tc>
          <w:tcPr>
            <w:tcW w:w="475" w:type="dxa"/>
          </w:tcPr>
          <w:p w:rsidR="002B0B8D" w:rsidRPr="002B0B8D" w:rsidRDefault="002B0B8D" w:rsidP="002B0B8D">
            <w:pPr>
              <w:jc w:val="center"/>
              <w:rPr>
                <w:sz w:val="20"/>
                <w:szCs w:val="20"/>
              </w:rPr>
            </w:pPr>
            <w:r w:rsidRPr="002B0B8D">
              <w:rPr>
                <w:sz w:val="20"/>
                <w:szCs w:val="20"/>
              </w:rPr>
              <w:lastRenderedPageBreak/>
              <w:t>3</w:t>
            </w:r>
          </w:p>
        </w:tc>
        <w:tc>
          <w:tcPr>
            <w:tcW w:w="1509" w:type="dxa"/>
          </w:tcPr>
          <w:p w:rsidR="002B0B8D" w:rsidRPr="002B0B8D" w:rsidRDefault="002B0B8D" w:rsidP="002B0B8D">
            <w:pPr>
              <w:autoSpaceDE w:val="0"/>
              <w:autoSpaceDN w:val="0"/>
              <w:adjustRightInd w:val="0"/>
              <w:jc w:val="center"/>
              <w:rPr>
                <w:sz w:val="20"/>
                <w:szCs w:val="20"/>
                <w:lang w:eastAsia="en-US"/>
              </w:rPr>
            </w:pPr>
            <w:r w:rsidRPr="002B0B8D">
              <w:rPr>
                <w:sz w:val="20"/>
                <w:szCs w:val="20"/>
                <w:lang w:eastAsia="en-US"/>
              </w:rPr>
              <w:t>Ходунки опорные стандартные, нескладные/32.50.22.129-00000013</w:t>
            </w:r>
          </w:p>
        </w:tc>
        <w:tc>
          <w:tcPr>
            <w:tcW w:w="1417" w:type="dxa"/>
          </w:tcPr>
          <w:p w:rsidR="002B0B8D" w:rsidRPr="002B0B8D" w:rsidRDefault="002B0B8D" w:rsidP="002B0B8D">
            <w:pPr>
              <w:autoSpaceDE w:val="0"/>
              <w:autoSpaceDN w:val="0"/>
              <w:adjustRightInd w:val="0"/>
              <w:jc w:val="center"/>
              <w:rPr>
                <w:sz w:val="20"/>
                <w:szCs w:val="20"/>
                <w:lang w:eastAsia="en-US"/>
              </w:rPr>
            </w:pPr>
            <w:r w:rsidRPr="002B0B8D">
              <w:rPr>
                <w:sz w:val="20"/>
                <w:szCs w:val="20"/>
                <w:lang w:eastAsia="en-US"/>
              </w:rPr>
              <w:t>Сведения отсутствуют</w:t>
            </w:r>
          </w:p>
        </w:tc>
        <w:tc>
          <w:tcPr>
            <w:tcW w:w="1985" w:type="dxa"/>
          </w:tcPr>
          <w:p w:rsidR="002B0B8D" w:rsidRPr="002B0B8D" w:rsidRDefault="002B0B8D" w:rsidP="002B0B8D">
            <w:pPr>
              <w:jc w:val="center"/>
              <w:rPr>
                <w:rFonts w:eastAsia="Calibri"/>
                <w:sz w:val="20"/>
                <w:szCs w:val="20"/>
              </w:rPr>
            </w:pPr>
            <w:r w:rsidRPr="002B0B8D">
              <w:rPr>
                <w:rFonts w:eastAsia="Calibri"/>
                <w:sz w:val="20"/>
                <w:szCs w:val="20"/>
              </w:rPr>
              <w:t>6-10-06</w:t>
            </w:r>
          </w:p>
          <w:p w:rsidR="002B0B8D" w:rsidRPr="002B0B8D" w:rsidRDefault="002B0B8D" w:rsidP="002B0B8D">
            <w:pPr>
              <w:jc w:val="center"/>
              <w:rPr>
                <w:sz w:val="20"/>
                <w:szCs w:val="20"/>
              </w:rPr>
            </w:pPr>
            <w:r w:rsidRPr="002B0B8D">
              <w:rPr>
                <w:rFonts w:eastAsia="Calibri"/>
                <w:sz w:val="20"/>
                <w:szCs w:val="20"/>
              </w:rPr>
              <w:br w:type="page"/>
              <w:t>Ходунки с дополнительной фиксацией (поддержкой) тела, в том числе для больных детским церебральным параличом (ДЦП)</w:t>
            </w:r>
          </w:p>
        </w:tc>
        <w:tc>
          <w:tcPr>
            <w:tcW w:w="5474" w:type="dxa"/>
            <w:vAlign w:val="center"/>
          </w:tcPr>
          <w:p w:rsidR="002B0B8D" w:rsidRPr="002B0B8D" w:rsidRDefault="002B0B8D" w:rsidP="002B0B8D">
            <w:pPr>
              <w:jc w:val="both"/>
              <w:rPr>
                <w:sz w:val="20"/>
                <w:szCs w:val="20"/>
              </w:rPr>
            </w:pPr>
            <w:r w:rsidRPr="002B0B8D">
              <w:rPr>
                <w:rFonts w:eastAsia="Calibri"/>
                <w:sz w:val="20"/>
                <w:szCs w:val="20"/>
              </w:rPr>
              <w:t xml:space="preserve">Ходунки с дополнительной фиксацией (поддержкой) тела, в том числе для больных детским церебральным параличом (ДЦП). Ходунки предназначены для детей-инвалидов, страдающих заболеваниями, при которых они сохраняют равновесие, но лишены возможности самостоятельно ходить. Ходунки изготовлены из легкого, прочного, устойчивого к коррозии материала. Ходунки состоят из: регулируемой опорной рамы с колесами, приспособления для правильного стояния (жесткая рамка), корсета фиксирующего тело ребенка в физиологически правильном положении. Передние колеса должны быть </w:t>
            </w:r>
            <w:proofErr w:type="gramStart"/>
            <w:r w:rsidRPr="002B0B8D">
              <w:rPr>
                <w:rFonts w:eastAsia="Calibri"/>
                <w:sz w:val="20"/>
                <w:szCs w:val="20"/>
              </w:rPr>
              <w:t>с поворотным механизмом</w:t>
            </w:r>
            <w:proofErr w:type="gramEnd"/>
            <w:r w:rsidRPr="002B0B8D">
              <w:rPr>
                <w:rFonts w:eastAsia="Calibri"/>
                <w:sz w:val="20"/>
                <w:szCs w:val="20"/>
              </w:rPr>
              <w:t xml:space="preserve"> позволяющим передвигать ходунки прямо и в сторону, задние колеса должны быть оснащены храповым механизмом. Не менее двух типоразмеров. Гарантийный срок ходунков на колесах должен составлять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 В комплект поставки должны входить: ходунки, инструкция по эксплуатации на русском языке, гарантийный талон, содержащий информацию о месте расположения сервисных центров, упаковочная коробка.</w:t>
            </w:r>
          </w:p>
        </w:tc>
        <w:tc>
          <w:tcPr>
            <w:tcW w:w="992" w:type="dxa"/>
          </w:tcPr>
          <w:p w:rsidR="002B0B8D" w:rsidRPr="002B0B8D" w:rsidRDefault="002B0B8D" w:rsidP="002B0B8D">
            <w:pPr>
              <w:jc w:val="center"/>
              <w:rPr>
                <w:sz w:val="20"/>
                <w:szCs w:val="20"/>
              </w:rPr>
            </w:pPr>
            <w:r w:rsidRPr="002B0B8D">
              <w:rPr>
                <w:sz w:val="20"/>
                <w:szCs w:val="20"/>
              </w:rPr>
              <w:t>40</w:t>
            </w:r>
          </w:p>
        </w:tc>
        <w:tc>
          <w:tcPr>
            <w:tcW w:w="1417" w:type="dxa"/>
          </w:tcPr>
          <w:p w:rsidR="002B0B8D" w:rsidRPr="002B0B8D" w:rsidRDefault="002B0B8D" w:rsidP="002B0B8D">
            <w:pPr>
              <w:jc w:val="center"/>
              <w:rPr>
                <w:sz w:val="20"/>
                <w:szCs w:val="20"/>
              </w:rPr>
            </w:pPr>
            <w:r w:rsidRPr="002B0B8D">
              <w:rPr>
                <w:sz w:val="20"/>
                <w:szCs w:val="20"/>
              </w:rPr>
              <w:t>25166.67</w:t>
            </w:r>
          </w:p>
        </w:tc>
        <w:tc>
          <w:tcPr>
            <w:tcW w:w="1756" w:type="dxa"/>
          </w:tcPr>
          <w:p w:rsidR="002B0B8D" w:rsidRPr="002B0B8D" w:rsidRDefault="002B0B8D" w:rsidP="002B0B8D">
            <w:pPr>
              <w:jc w:val="center"/>
              <w:rPr>
                <w:sz w:val="20"/>
                <w:szCs w:val="20"/>
              </w:rPr>
            </w:pPr>
            <w:r w:rsidRPr="002B0B8D">
              <w:rPr>
                <w:sz w:val="20"/>
                <w:szCs w:val="20"/>
              </w:rPr>
              <w:t>1,006,666.80</w:t>
            </w:r>
          </w:p>
        </w:tc>
      </w:tr>
      <w:tr w:rsidR="002B0B8D" w:rsidRPr="002B0B8D" w:rsidTr="006A06A4">
        <w:trPr>
          <w:jc w:val="center"/>
        </w:trPr>
        <w:tc>
          <w:tcPr>
            <w:tcW w:w="475" w:type="dxa"/>
          </w:tcPr>
          <w:p w:rsidR="002B0B8D" w:rsidRPr="002B0B8D" w:rsidRDefault="002B0B8D" w:rsidP="002B0B8D">
            <w:pPr>
              <w:jc w:val="center"/>
              <w:rPr>
                <w:sz w:val="20"/>
                <w:szCs w:val="20"/>
              </w:rPr>
            </w:pPr>
            <w:r w:rsidRPr="002B0B8D">
              <w:rPr>
                <w:sz w:val="20"/>
                <w:szCs w:val="20"/>
              </w:rPr>
              <w:t>4</w:t>
            </w:r>
          </w:p>
        </w:tc>
        <w:tc>
          <w:tcPr>
            <w:tcW w:w="1509" w:type="dxa"/>
          </w:tcPr>
          <w:p w:rsidR="002B0B8D" w:rsidRPr="002B0B8D" w:rsidRDefault="002B0B8D" w:rsidP="002B0B8D">
            <w:pPr>
              <w:autoSpaceDE w:val="0"/>
              <w:autoSpaceDN w:val="0"/>
              <w:adjustRightInd w:val="0"/>
              <w:jc w:val="center"/>
              <w:rPr>
                <w:sz w:val="20"/>
                <w:szCs w:val="20"/>
                <w:lang w:eastAsia="en-US"/>
              </w:rPr>
            </w:pPr>
            <w:r w:rsidRPr="002B0B8D">
              <w:rPr>
                <w:sz w:val="20"/>
                <w:szCs w:val="20"/>
                <w:lang w:eastAsia="en-US"/>
              </w:rPr>
              <w:t>Ходунки опорные стандартные, нескладные/32.50.22.129-00000013</w:t>
            </w:r>
          </w:p>
        </w:tc>
        <w:tc>
          <w:tcPr>
            <w:tcW w:w="1417" w:type="dxa"/>
          </w:tcPr>
          <w:p w:rsidR="002B0B8D" w:rsidRPr="002B0B8D" w:rsidRDefault="002B0B8D" w:rsidP="002B0B8D">
            <w:pPr>
              <w:autoSpaceDE w:val="0"/>
              <w:autoSpaceDN w:val="0"/>
              <w:adjustRightInd w:val="0"/>
              <w:jc w:val="center"/>
              <w:rPr>
                <w:sz w:val="20"/>
                <w:szCs w:val="20"/>
                <w:lang w:eastAsia="en-US"/>
              </w:rPr>
            </w:pPr>
            <w:r w:rsidRPr="002B0B8D">
              <w:rPr>
                <w:sz w:val="20"/>
                <w:szCs w:val="20"/>
                <w:lang w:eastAsia="en-US"/>
              </w:rPr>
              <w:t>Сведения отсутствуют</w:t>
            </w:r>
          </w:p>
        </w:tc>
        <w:tc>
          <w:tcPr>
            <w:tcW w:w="1985" w:type="dxa"/>
          </w:tcPr>
          <w:p w:rsidR="002B0B8D" w:rsidRPr="002B0B8D" w:rsidRDefault="002B0B8D" w:rsidP="002B0B8D">
            <w:pPr>
              <w:jc w:val="center"/>
              <w:rPr>
                <w:rFonts w:eastAsia="Calibri"/>
                <w:sz w:val="20"/>
                <w:szCs w:val="20"/>
              </w:rPr>
            </w:pPr>
            <w:r w:rsidRPr="002B0B8D">
              <w:rPr>
                <w:rFonts w:eastAsia="Calibri"/>
                <w:sz w:val="20"/>
                <w:szCs w:val="20"/>
              </w:rPr>
              <w:t>6-10-06</w:t>
            </w:r>
          </w:p>
          <w:p w:rsidR="002B0B8D" w:rsidRPr="002B0B8D" w:rsidRDefault="002B0B8D" w:rsidP="002B0B8D">
            <w:pPr>
              <w:jc w:val="center"/>
              <w:rPr>
                <w:sz w:val="20"/>
                <w:szCs w:val="20"/>
              </w:rPr>
            </w:pPr>
            <w:r w:rsidRPr="002B0B8D">
              <w:rPr>
                <w:rFonts w:eastAsia="Calibri"/>
                <w:sz w:val="20"/>
                <w:szCs w:val="20"/>
              </w:rPr>
              <w:br w:type="page"/>
              <w:t xml:space="preserve">Ходунки с дополнительной фиксацией (поддержкой) тела, в том числе для больных детским </w:t>
            </w:r>
            <w:r w:rsidRPr="002B0B8D">
              <w:rPr>
                <w:rFonts w:eastAsia="Calibri"/>
                <w:sz w:val="20"/>
                <w:szCs w:val="20"/>
              </w:rPr>
              <w:lastRenderedPageBreak/>
              <w:t>церебральным параличом (ДЦП)</w:t>
            </w:r>
          </w:p>
        </w:tc>
        <w:tc>
          <w:tcPr>
            <w:tcW w:w="5474" w:type="dxa"/>
            <w:vAlign w:val="center"/>
          </w:tcPr>
          <w:p w:rsidR="002B0B8D" w:rsidRPr="002B0B8D" w:rsidRDefault="002B0B8D" w:rsidP="002B0B8D">
            <w:pPr>
              <w:jc w:val="both"/>
              <w:rPr>
                <w:sz w:val="20"/>
                <w:szCs w:val="20"/>
              </w:rPr>
            </w:pPr>
            <w:r w:rsidRPr="002B0B8D">
              <w:rPr>
                <w:rFonts w:eastAsia="Calibri"/>
                <w:sz w:val="20"/>
                <w:szCs w:val="20"/>
              </w:rPr>
              <w:lastRenderedPageBreak/>
              <w:t xml:space="preserve">Ходунки с дополнительной фиксацией (поддержкой) тела, в том числе для больных детским церебральным параличом (ДЦП). Ходунки предназначены для детей-инвалидов, страдающих заболеваниями, при которых они сохраняют равновесие, но лишены возможности самостоятельно ходить. Ходунки на колесах должны иметь рабочие тормоза. Ходунки изготовлены из легкого, прочного, устойчивого к </w:t>
            </w:r>
            <w:r w:rsidRPr="002B0B8D">
              <w:rPr>
                <w:rFonts w:eastAsia="Calibri"/>
                <w:sz w:val="20"/>
                <w:szCs w:val="20"/>
              </w:rPr>
              <w:lastRenderedPageBreak/>
              <w:t>коррозии материала. Ходунки состоят из: регулируемой опорной рамы с колесами, приспособления для правильного стояния (жесткая рамка), корсета фиксирующего тело ребенка в физиологически правильном положении. Ходунки оснащены направляющими упорами для рук, что создает дополнительные удобства для самостоятельного использования ребенком ходунков. Подлокотники ходунков, регулируемые по высоте. Не менее двух типоразмеров. Гарантийный срок ходунков на колесах должен составлять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 В комплект поставки должны входить: ходунки, инструкция по эксплуатации на русском языке, гарантийный талон, содержащий информацию о месте расположения сервисных центров, упаковочная коробка.</w:t>
            </w:r>
          </w:p>
        </w:tc>
        <w:tc>
          <w:tcPr>
            <w:tcW w:w="992" w:type="dxa"/>
          </w:tcPr>
          <w:p w:rsidR="002B0B8D" w:rsidRPr="002B0B8D" w:rsidRDefault="002B0B8D" w:rsidP="002B0B8D">
            <w:pPr>
              <w:jc w:val="center"/>
              <w:rPr>
                <w:sz w:val="20"/>
                <w:szCs w:val="20"/>
              </w:rPr>
            </w:pPr>
            <w:r w:rsidRPr="002B0B8D">
              <w:rPr>
                <w:sz w:val="20"/>
                <w:szCs w:val="20"/>
              </w:rPr>
              <w:lastRenderedPageBreak/>
              <w:t>14</w:t>
            </w:r>
          </w:p>
        </w:tc>
        <w:tc>
          <w:tcPr>
            <w:tcW w:w="1417" w:type="dxa"/>
          </w:tcPr>
          <w:p w:rsidR="002B0B8D" w:rsidRPr="002B0B8D" w:rsidRDefault="002B0B8D" w:rsidP="002B0B8D">
            <w:pPr>
              <w:jc w:val="center"/>
              <w:rPr>
                <w:sz w:val="20"/>
                <w:szCs w:val="20"/>
              </w:rPr>
            </w:pPr>
            <w:r w:rsidRPr="002B0B8D">
              <w:rPr>
                <w:sz w:val="20"/>
                <w:szCs w:val="20"/>
              </w:rPr>
              <w:t>31333.33</w:t>
            </w:r>
          </w:p>
        </w:tc>
        <w:tc>
          <w:tcPr>
            <w:tcW w:w="1756" w:type="dxa"/>
          </w:tcPr>
          <w:p w:rsidR="002B0B8D" w:rsidRPr="002B0B8D" w:rsidRDefault="002B0B8D" w:rsidP="002B0B8D">
            <w:pPr>
              <w:jc w:val="center"/>
              <w:rPr>
                <w:sz w:val="20"/>
                <w:szCs w:val="20"/>
              </w:rPr>
            </w:pPr>
            <w:r w:rsidRPr="002B0B8D">
              <w:rPr>
                <w:sz w:val="20"/>
                <w:szCs w:val="20"/>
              </w:rPr>
              <w:t>438,666.62</w:t>
            </w:r>
          </w:p>
        </w:tc>
      </w:tr>
      <w:tr w:rsidR="002B0B8D" w:rsidRPr="002B0B8D" w:rsidTr="006A06A4">
        <w:trPr>
          <w:jc w:val="center"/>
        </w:trPr>
        <w:tc>
          <w:tcPr>
            <w:tcW w:w="475" w:type="dxa"/>
          </w:tcPr>
          <w:p w:rsidR="002B0B8D" w:rsidRPr="002B0B8D" w:rsidRDefault="002B0B8D" w:rsidP="002B0B8D">
            <w:pPr>
              <w:jc w:val="center"/>
              <w:rPr>
                <w:sz w:val="20"/>
                <w:szCs w:val="20"/>
              </w:rPr>
            </w:pPr>
            <w:r w:rsidRPr="002B0B8D">
              <w:rPr>
                <w:sz w:val="20"/>
                <w:szCs w:val="20"/>
              </w:rPr>
              <w:lastRenderedPageBreak/>
              <w:t>5</w:t>
            </w:r>
          </w:p>
        </w:tc>
        <w:tc>
          <w:tcPr>
            <w:tcW w:w="1509" w:type="dxa"/>
          </w:tcPr>
          <w:p w:rsidR="002B0B8D" w:rsidRPr="002B0B8D" w:rsidRDefault="002B0B8D" w:rsidP="002B0B8D">
            <w:pPr>
              <w:autoSpaceDE w:val="0"/>
              <w:autoSpaceDN w:val="0"/>
              <w:adjustRightInd w:val="0"/>
              <w:jc w:val="center"/>
              <w:rPr>
                <w:sz w:val="20"/>
                <w:szCs w:val="20"/>
                <w:lang w:eastAsia="en-US"/>
              </w:rPr>
            </w:pPr>
            <w:r w:rsidRPr="002B0B8D">
              <w:rPr>
                <w:sz w:val="20"/>
                <w:szCs w:val="20"/>
                <w:lang w:eastAsia="en-US"/>
              </w:rPr>
              <w:t>Ходунки опорные стандартные, складные/32.50.22.129-00000012</w:t>
            </w:r>
          </w:p>
        </w:tc>
        <w:tc>
          <w:tcPr>
            <w:tcW w:w="1417" w:type="dxa"/>
          </w:tcPr>
          <w:p w:rsidR="002B0B8D" w:rsidRPr="002B0B8D" w:rsidRDefault="002B0B8D" w:rsidP="002B0B8D">
            <w:pPr>
              <w:autoSpaceDE w:val="0"/>
              <w:autoSpaceDN w:val="0"/>
              <w:adjustRightInd w:val="0"/>
              <w:jc w:val="center"/>
              <w:rPr>
                <w:sz w:val="20"/>
                <w:szCs w:val="20"/>
                <w:lang w:eastAsia="en-US"/>
              </w:rPr>
            </w:pPr>
            <w:r w:rsidRPr="002B0B8D">
              <w:rPr>
                <w:sz w:val="20"/>
                <w:szCs w:val="20"/>
                <w:lang w:eastAsia="en-US"/>
              </w:rPr>
              <w:t>Сведения отсутствуют</w:t>
            </w:r>
          </w:p>
        </w:tc>
        <w:tc>
          <w:tcPr>
            <w:tcW w:w="1985" w:type="dxa"/>
          </w:tcPr>
          <w:p w:rsidR="002B0B8D" w:rsidRPr="002B0B8D" w:rsidRDefault="002B0B8D" w:rsidP="002B0B8D">
            <w:pPr>
              <w:jc w:val="center"/>
              <w:rPr>
                <w:sz w:val="20"/>
                <w:szCs w:val="20"/>
              </w:rPr>
            </w:pPr>
            <w:r w:rsidRPr="002B0B8D">
              <w:rPr>
                <w:sz w:val="20"/>
                <w:szCs w:val="20"/>
              </w:rPr>
              <w:t>6-10-02</w:t>
            </w:r>
          </w:p>
          <w:p w:rsidR="002B0B8D" w:rsidRPr="002B0B8D" w:rsidRDefault="002B0B8D" w:rsidP="002B0B8D">
            <w:pPr>
              <w:jc w:val="center"/>
              <w:rPr>
                <w:sz w:val="20"/>
                <w:szCs w:val="20"/>
              </w:rPr>
            </w:pPr>
            <w:r w:rsidRPr="002B0B8D">
              <w:rPr>
                <w:sz w:val="20"/>
                <w:szCs w:val="20"/>
              </w:rPr>
              <w:t>Ходунки на колесах</w:t>
            </w:r>
          </w:p>
        </w:tc>
        <w:tc>
          <w:tcPr>
            <w:tcW w:w="5474" w:type="dxa"/>
            <w:vAlign w:val="center"/>
          </w:tcPr>
          <w:p w:rsidR="002B0B8D" w:rsidRPr="002B0B8D" w:rsidRDefault="002B0B8D" w:rsidP="002B0B8D">
            <w:pPr>
              <w:jc w:val="both"/>
              <w:rPr>
                <w:sz w:val="20"/>
                <w:szCs w:val="20"/>
              </w:rPr>
            </w:pPr>
            <w:r w:rsidRPr="002B0B8D">
              <w:rPr>
                <w:rFonts w:eastAsia="Calibri"/>
                <w:sz w:val="20"/>
                <w:szCs w:val="20"/>
              </w:rPr>
              <w:t>Ходунки на колесах. Ходунки на двух колёсах, регулируемые по высоте. Основа ходунка должна быть выполнена из алюминия и окрашена краской, обеспечивающей антикоррозийную защиту и устойчивой к дезинфекции. Регулировка высоты ходунка должна осуществляться не менее чем на 15 см. Ручка ходунка должна быть выполнена из резины для предотвращения скольжения рук. Ширина ходунка должна быть не более 600 мм. Опоры ходунка должны быть сделаны из упругого, износостойкого материала и легко заменяться. Колёса ходунка должны быть сделаны из упругого износостойкого материала, легко вращаться на оси. Ходунки должны выдерживать без деформации распределённую вертикальную нагрузку в виде массы пользователя не менее 100 кг. Гарантийный срок должен составлять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 В комплект поставки должны входить: ходунки, инструкция по эксплуатации на русском языке, гарантийный талон, содержащий информацию о месте расположения сервисных центров, упаковочная коробка.</w:t>
            </w:r>
          </w:p>
        </w:tc>
        <w:tc>
          <w:tcPr>
            <w:tcW w:w="992" w:type="dxa"/>
          </w:tcPr>
          <w:p w:rsidR="002B0B8D" w:rsidRPr="002B0B8D" w:rsidRDefault="002B0B8D" w:rsidP="002B0B8D">
            <w:pPr>
              <w:jc w:val="center"/>
              <w:rPr>
                <w:sz w:val="20"/>
                <w:szCs w:val="20"/>
              </w:rPr>
            </w:pPr>
            <w:r w:rsidRPr="002B0B8D">
              <w:rPr>
                <w:sz w:val="20"/>
                <w:szCs w:val="20"/>
              </w:rPr>
              <w:t>68</w:t>
            </w:r>
          </w:p>
        </w:tc>
        <w:tc>
          <w:tcPr>
            <w:tcW w:w="1417" w:type="dxa"/>
          </w:tcPr>
          <w:p w:rsidR="002B0B8D" w:rsidRPr="002B0B8D" w:rsidRDefault="002B0B8D" w:rsidP="002B0B8D">
            <w:pPr>
              <w:jc w:val="center"/>
              <w:rPr>
                <w:sz w:val="20"/>
                <w:szCs w:val="20"/>
              </w:rPr>
            </w:pPr>
            <w:r w:rsidRPr="002B0B8D">
              <w:rPr>
                <w:sz w:val="20"/>
                <w:szCs w:val="20"/>
              </w:rPr>
              <w:t>3000.00</w:t>
            </w:r>
          </w:p>
        </w:tc>
        <w:tc>
          <w:tcPr>
            <w:tcW w:w="1756" w:type="dxa"/>
          </w:tcPr>
          <w:p w:rsidR="002B0B8D" w:rsidRPr="002B0B8D" w:rsidRDefault="002B0B8D" w:rsidP="002B0B8D">
            <w:pPr>
              <w:jc w:val="center"/>
              <w:rPr>
                <w:sz w:val="20"/>
                <w:szCs w:val="20"/>
              </w:rPr>
            </w:pPr>
            <w:r w:rsidRPr="002B0B8D">
              <w:rPr>
                <w:sz w:val="20"/>
                <w:szCs w:val="20"/>
              </w:rPr>
              <w:t>204,000.00</w:t>
            </w:r>
          </w:p>
        </w:tc>
      </w:tr>
      <w:tr w:rsidR="002B0B8D" w:rsidRPr="002B0B8D" w:rsidTr="006A06A4">
        <w:trPr>
          <w:jc w:val="center"/>
        </w:trPr>
        <w:tc>
          <w:tcPr>
            <w:tcW w:w="475" w:type="dxa"/>
          </w:tcPr>
          <w:p w:rsidR="002B0B8D" w:rsidRPr="002B0B8D" w:rsidRDefault="002B0B8D" w:rsidP="002B0B8D">
            <w:pPr>
              <w:jc w:val="center"/>
              <w:rPr>
                <w:sz w:val="20"/>
                <w:szCs w:val="20"/>
              </w:rPr>
            </w:pPr>
            <w:r w:rsidRPr="002B0B8D">
              <w:rPr>
                <w:sz w:val="20"/>
                <w:szCs w:val="20"/>
              </w:rPr>
              <w:t>6</w:t>
            </w:r>
          </w:p>
        </w:tc>
        <w:tc>
          <w:tcPr>
            <w:tcW w:w="1509" w:type="dxa"/>
          </w:tcPr>
          <w:p w:rsidR="002B0B8D" w:rsidRPr="002B0B8D" w:rsidRDefault="002B0B8D" w:rsidP="002B0B8D">
            <w:pPr>
              <w:autoSpaceDE w:val="0"/>
              <w:autoSpaceDN w:val="0"/>
              <w:adjustRightInd w:val="0"/>
              <w:jc w:val="center"/>
              <w:rPr>
                <w:sz w:val="20"/>
                <w:szCs w:val="20"/>
                <w:lang w:eastAsia="en-US"/>
              </w:rPr>
            </w:pPr>
            <w:r w:rsidRPr="002B0B8D">
              <w:rPr>
                <w:sz w:val="20"/>
                <w:szCs w:val="20"/>
                <w:lang w:eastAsia="en-US"/>
              </w:rPr>
              <w:t xml:space="preserve">Ходунки опорные </w:t>
            </w:r>
            <w:r w:rsidRPr="002B0B8D">
              <w:rPr>
                <w:sz w:val="20"/>
                <w:szCs w:val="20"/>
                <w:lang w:eastAsia="en-US"/>
              </w:rPr>
              <w:lastRenderedPageBreak/>
              <w:t>стандартные, складные/32.50.22.129-00000012</w:t>
            </w:r>
          </w:p>
        </w:tc>
        <w:tc>
          <w:tcPr>
            <w:tcW w:w="1417" w:type="dxa"/>
          </w:tcPr>
          <w:p w:rsidR="002B0B8D" w:rsidRPr="002B0B8D" w:rsidRDefault="002B0B8D" w:rsidP="002B0B8D">
            <w:pPr>
              <w:autoSpaceDE w:val="0"/>
              <w:autoSpaceDN w:val="0"/>
              <w:adjustRightInd w:val="0"/>
              <w:jc w:val="center"/>
              <w:rPr>
                <w:sz w:val="20"/>
                <w:szCs w:val="20"/>
                <w:lang w:eastAsia="en-US"/>
              </w:rPr>
            </w:pPr>
            <w:r w:rsidRPr="002B0B8D">
              <w:rPr>
                <w:sz w:val="20"/>
                <w:szCs w:val="20"/>
                <w:lang w:eastAsia="en-US"/>
              </w:rPr>
              <w:lastRenderedPageBreak/>
              <w:t xml:space="preserve">Сведения отсутствуют  </w:t>
            </w:r>
          </w:p>
        </w:tc>
        <w:tc>
          <w:tcPr>
            <w:tcW w:w="1985" w:type="dxa"/>
          </w:tcPr>
          <w:p w:rsidR="002B0B8D" w:rsidRPr="002B0B8D" w:rsidRDefault="002B0B8D" w:rsidP="002B0B8D">
            <w:pPr>
              <w:jc w:val="center"/>
              <w:rPr>
                <w:sz w:val="20"/>
                <w:szCs w:val="20"/>
              </w:rPr>
            </w:pPr>
            <w:r w:rsidRPr="002B0B8D">
              <w:rPr>
                <w:sz w:val="20"/>
                <w:szCs w:val="20"/>
              </w:rPr>
              <w:t>6-10-03</w:t>
            </w:r>
          </w:p>
          <w:p w:rsidR="002B0B8D" w:rsidRPr="002B0B8D" w:rsidRDefault="002B0B8D" w:rsidP="002B0B8D">
            <w:pPr>
              <w:jc w:val="center"/>
              <w:rPr>
                <w:sz w:val="20"/>
                <w:szCs w:val="20"/>
              </w:rPr>
            </w:pPr>
            <w:r w:rsidRPr="002B0B8D">
              <w:rPr>
                <w:sz w:val="20"/>
                <w:szCs w:val="20"/>
              </w:rPr>
              <w:t xml:space="preserve">Ходунки с опорой </w:t>
            </w:r>
            <w:r w:rsidRPr="002B0B8D">
              <w:rPr>
                <w:sz w:val="20"/>
                <w:szCs w:val="20"/>
              </w:rPr>
              <w:lastRenderedPageBreak/>
              <w:t>на предплечье</w:t>
            </w:r>
          </w:p>
        </w:tc>
        <w:tc>
          <w:tcPr>
            <w:tcW w:w="5474" w:type="dxa"/>
            <w:vAlign w:val="center"/>
          </w:tcPr>
          <w:p w:rsidR="002B0B8D" w:rsidRPr="002B0B8D" w:rsidRDefault="002B0B8D" w:rsidP="002B0B8D">
            <w:pPr>
              <w:jc w:val="both"/>
              <w:rPr>
                <w:sz w:val="20"/>
                <w:szCs w:val="20"/>
              </w:rPr>
            </w:pPr>
            <w:r w:rsidRPr="002B0B8D">
              <w:rPr>
                <w:rFonts w:eastAsia="Calibri"/>
                <w:sz w:val="20"/>
                <w:szCs w:val="20"/>
                <w:lang w:eastAsia="ar-SA"/>
              </w:rPr>
              <w:lastRenderedPageBreak/>
              <w:t xml:space="preserve">Ходунки с опорой на предплечье. Ходунки с опорой на предплечье предназначены для облегчения передвижения </w:t>
            </w:r>
            <w:r w:rsidRPr="002B0B8D">
              <w:rPr>
                <w:rFonts w:eastAsia="Calibri"/>
                <w:sz w:val="20"/>
                <w:szCs w:val="20"/>
                <w:lang w:eastAsia="ar-SA"/>
              </w:rPr>
              <w:lastRenderedPageBreak/>
              <w:t>инвалида с нарушением функции опорно-двигательного аппарата. Ходунки должны быть складными. Ходунки должны иметь две рукоятки, два колеса. Материал рукояток ходунка должен предотвращать скольжение рук. Материал ходунка должен быть легкий, прочный, устойчивый к коррозии. Ширина ходунка должна быть не более 650 мм. Колеса ходунка должны быть из упругого, износоустойчивого материала, иметь возможность вращения колес на оси. Величина регулировки высоты ходунка должна быть не менее чем на 12 см. Механизм регулировки высоты должен быть с отчётливыми отметками с указанием максимально допустимого удлинения, установленного изготовителем. Верхние и нижние части ходунка не должны разъединяться. Максимальная допустимая распределённая вертикальная нагрузка на ходунки не менее 100 кг. Гарантийный срок должен составлять не менее 12 (Двенадцати) месяцев со дня подписания Акта приема-передачи технического средства реабилитации (товара) инвалидом.</w:t>
            </w:r>
            <w:r w:rsidRPr="002B0B8D">
              <w:rPr>
                <w:rFonts w:eastAsia="Calibri"/>
              </w:rPr>
              <w:t xml:space="preserve"> </w:t>
            </w:r>
            <w:r w:rsidRPr="002B0B8D">
              <w:rPr>
                <w:rFonts w:eastAsia="Calibri"/>
                <w:sz w:val="20"/>
                <w:szCs w:val="20"/>
                <w:lang w:eastAsia="ar-SA"/>
              </w:rPr>
              <w:t>В комплект поставки должны входить: ходунки, паспорт, инструкция по эксплуатации на русском языке, гарантийный талон, содержащий информацию о месте расположения сервисных центров, упаковочная коробка.</w:t>
            </w:r>
          </w:p>
        </w:tc>
        <w:tc>
          <w:tcPr>
            <w:tcW w:w="992" w:type="dxa"/>
          </w:tcPr>
          <w:p w:rsidR="002B0B8D" w:rsidRPr="002B0B8D" w:rsidRDefault="002B0B8D" w:rsidP="002B0B8D">
            <w:pPr>
              <w:jc w:val="center"/>
              <w:rPr>
                <w:sz w:val="20"/>
                <w:szCs w:val="20"/>
              </w:rPr>
            </w:pPr>
            <w:r w:rsidRPr="002B0B8D">
              <w:rPr>
                <w:sz w:val="20"/>
                <w:szCs w:val="20"/>
              </w:rPr>
              <w:lastRenderedPageBreak/>
              <w:t>20</w:t>
            </w:r>
          </w:p>
        </w:tc>
        <w:tc>
          <w:tcPr>
            <w:tcW w:w="1417" w:type="dxa"/>
          </w:tcPr>
          <w:p w:rsidR="002B0B8D" w:rsidRPr="002B0B8D" w:rsidRDefault="002B0B8D" w:rsidP="002B0B8D">
            <w:pPr>
              <w:jc w:val="center"/>
              <w:rPr>
                <w:sz w:val="20"/>
                <w:szCs w:val="20"/>
              </w:rPr>
            </w:pPr>
            <w:r w:rsidRPr="002B0B8D">
              <w:rPr>
                <w:sz w:val="20"/>
                <w:szCs w:val="20"/>
              </w:rPr>
              <w:t>8833.33</w:t>
            </w:r>
          </w:p>
        </w:tc>
        <w:tc>
          <w:tcPr>
            <w:tcW w:w="1756" w:type="dxa"/>
          </w:tcPr>
          <w:p w:rsidR="002B0B8D" w:rsidRPr="002B0B8D" w:rsidRDefault="002B0B8D" w:rsidP="002B0B8D">
            <w:pPr>
              <w:jc w:val="center"/>
              <w:rPr>
                <w:sz w:val="20"/>
                <w:szCs w:val="20"/>
              </w:rPr>
            </w:pPr>
            <w:r w:rsidRPr="002B0B8D">
              <w:rPr>
                <w:sz w:val="20"/>
                <w:szCs w:val="20"/>
              </w:rPr>
              <w:t>176,666.60</w:t>
            </w:r>
          </w:p>
        </w:tc>
      </w:tr>
      <w:tr w:rsidR="002B0B8D" w:rsidRPr="002B0B8D" w:rsidTr="006A06A4">
        <w:trPr>
          <w:jc w:val="center"/>
        </w:trPr>
        <w:tc>
          <w:tcPr>
            <w:tcW w:w="475" w:type="dxa"/>
          </w:tcPr>
          <w:p w:rsidR="002B0B8D" w:rsidRPr="002B0B8D" w:rsidRDefault="002B0B8D" w:rsidP="002B0B8D">
            <w:pPr>
              <w:jc w:val="center"/>
              <w:rPr>
                <w:sz w:val="20"/>
                <w:szCs w:val="20"/>
              </w:rPr>
            </w:pPr>
            <w:r w:rsidRPr="002B0B8D">
              <w:rPr>
                <w:sz w:val="20"/>
                <w:szCs w:val="20"/>
              </w:rPr>
              <w:lastRenderedPageBreak/>
              <w:t>7</w:t>
            </w:r>
          </w:p>
        </w:tc>
        <w:tc>
          <w:tcPr>
            <w:tcW w:w="1509" w:type="dxa"/>
          </w:tcPr>
          <w:p w:rsidR="002B0B8D" w:rsidRPr="002B0B8D" w:rsidRDefault="002B0B8D" w:rsidP="002B0B8D">
            <w:pPr>
              <w:autoSpaceDE w:val="0"/>
              <w:autoSpaceDN w:val="0"/>
              <w:adjustRightInd w:val="0"/>
              <w:jc w:val="center"/>
              <w:rPr>
                <w:sz w:val="20"/>
                <w:szCs w:val="20"/>
                <w:lang w:eastAsia="en-US"/>
              </w:rPr>
            </w:pPr>
            <w:r w:rsidRPr="002B0B8D">
              <w:rPr>
                <w:sz w:val="20"/>
                <w:szCs w:val="20"/>
                <w:lang w:eastAsia="en-US"/>
              </w:rPr>
              <w:t>Ходунки опорные стандартные, складные/32.50.22.129-00000012</w:t>
            </w:r>
          </w:p>
        </w:tc>
        <w:tc>
          <w:tcPr>
            <w:tcW w:w="1417" w:type="dxa"/>
          </w:tcPr>
          <w:p w:rsidR="002B0B8D" w:rsidRPr="002B0B8D" w:rsidRDefault="002B0B8D" w:rsidP="002B0B8D">
            <w:pPr>
              <w:autoSpaceDE w:val="0"/>
              <w:autoSpaceDN w:val="0"/>
              <w:adjustRightInd w:val="0"/>
              <w:jc w:val="center"/>
              <w:rPr>
                <w:sz w:val="20"/>
                <w:szCs w:val="20"/>
                <w:lang w:eastAsia="en-US"/>
              </w:rPr>
            </w:pPr>
            <w:r w:rsidRPr="002B0B8D">
              <w:rPr>
                <w:sz w:val="20"/>
                <w:szCs w:val="20"/>
                <w:lang w:eastAsia="en-US"/>
              </w:rPr>
              <w:t xml:space="preserve">Сведения отсутствуют  </w:t>
            </w:r>
          </w:p>
        </w:tc>
        <w:tc>
          <w:tcPr>
            <w:tcW w:w="1985" w:type="dxa"/>
          </w:tcPr>
          <w:p w:rsidR="002B0B8D" w:rsidRPr="002B0B8D" w:rsidRDefault="002B0B8D" w:rsidP="002B0B8D">
            <w:pPr>
              <w:jc w:val="center"/>
              <w:rPr>
                <w:sz w:val="20"/>
                <w:szCs w:val="20"/>
              </w:rPr>
            </w:pPr>
            <w:r w:rsidRPr="002B0B8D">
              <w:rPr>
                <w:rFonts w:eastAsia="Calibri"/>
                <w:sz w:val="20"/>
                <w:szCs w:val="20"/>
                <w:lang w:eastAsia="ar-SA"/>
              </w:rPr>
              <w:t>6-10-04</w:t>
            </w:r>
            <w:r w:rsidRPr="002B0B8D">
              <w:rPr>
                <w:rFonts w:eastAsia="Calibri"/>
                <w:sz w:val="20"/>
                <w:szCs w:val="20"/>
                <w:lang w:eastAsia="ar-SA"/>
              </w:rPr>
              <w:br/>
              <w:t>Ходунки с подмышечной опорой</w:t>
            </w:r>
          </w:p>
        </w:tc>
        <w:tc>
          <w:tcPr>
            <w:tcW w:w="5474" w:type="dxa"/>
            <w:vAlign w:val="center"/>
          </w:tcPr>
          <w:p w:rsidR="002B0B8D" w:rsidRPr="002B0B8D" w:rsidRDefault="002B0B8D" w:rsidP="002B0B8D">
            <w:pPr>
              <w:jc w:val="both"/>
              <w:rPr>
                <w:sz w:val="20"/>
                <w:szCs w:val="20"/>
              </w:rPr>
            </w:pPr>
            <w:r w:rsidRPr="002B0B8D">
              <w:rPr>
                <w:rFonts w:eastAsia="Calibri"/>
                <w:sz w:val="20"/>
                <w:szCs w:val="20"/>
                <w:lang w:eastAsia="ar-SA"/>
              </w:rPr>
              <w:t>Ходунки с подмышечной опорой. Принцип действия шагающих ходунков должен состоять в попеременной перестановке опор. Ходунки должны быть складными. Высота ходунка должна регулироваться. Основа ходунка должна быть выполнена из металла и окрашена краской, обеспечивающей антикоррозийную защиту и устойчивой к дезинфекции. Ручки ходунка должны быть выполнены из резины для предотвращения скольжения рук. Опоры ходунка должны быть сделаны из упругого</w:t>
            </w:r>
            <w:r w:rsidRPr="002B0B8D">
              <w:rPr>
                <w:rFonts w:eastAsia="Calibri"/>
                <w:sz w:val="30"/>
                <w:szCs w:val="30"/>
                <w:lang w:eastAsia="ar-SA"/>
              </w:rPr>
              <w:t xml:space="preserve"> </w:t>
            </w:r>
            <w:r w:rsidRPr="002B0B8D">
              <w:rPr>
                <w:rFonts w:eastAsia="Calibri"/>
                <w:sz w:val="20"/>
                <w:szCs w:val="20"/>
                <w:lang w:eastAsia="ar-SA"/>
              </w:rPr>
              <w:t xml:space="preserve">износостойкого материала и легко заменяться. Подлокотник ходунка должен быть выполнен из металла и иметь форму, обеспечивающую плотный захват предплечья. Ширина ходунка должна быть не более 600 мм. Вес ходунка должен быть не более 12 кг. Ходунки должны выдерживать без деформации распределенную вертикальную нагрузку в виде массы пользователя не менее 110 кг. Гарантийный срок должен составлять не менее12 (Двенадцати) месяцев со дня подписания Акта приема-передачи технического средства </w:t>
            </w:r>
            <w:r w:rsidRPr="002B0B8D">
              <w:rPr>
                <w:rFonts w:eastAsia="Calibri"/>
                <w:sz w:val="20"/>
                <w:szCs w:val="20"/>
                <w:lang w:eastAsia="ar-SA"/>
              </w:rPr>
              <w:lastRenderedPageBreak/>
              <w:t>реабилитации (товара) инвалидом.</w:t>
            </w:r>
            <w:r w:rsidRPr="002B0B8D">
              <w:rPr>
                <w:rFonts w:eastAsia="Calibri"/>
                <w:lang w:eastAsia="ar-SA"/>
              </w:rPr>
              <w:t xml:space="preserve"> </w:t>
            </w:r>
            <w:r w:rsidRPr="002B0B8D">
              <w:rPr>
                <w:rFonts w:eastAsia="Calibri"/>
                <w:sz w:val="20"/>
                <w:szCs w:val="20"/>
                <w:lang w:eastAsia="ar-SA"/>
              </w:rPr>
              <w:t>В комплект поставки должны входить: ходунки, паспорт, инструкция по эксплуатации на русском языке, гарантийный талон, содержащий информацию о месте расположения сервисных центров, упаковочная коробка.</w:t>
            </w:r>
          </w:p>
        </w:tc>
        <w:tc>
          <w:tcPr>
            <w:tcW w:w="992" w:type="dxa"/>
          </w:tcPr>
          <w:p w:rsidR="002B0B8D" w:rsidRPr="002B0B8D" w:rsidRDefault="002B0B8D" w:rsidP="002B0B8D">
            <w:pPr>
              <w:jc w:val="center"/>
              <w:rPr>
                <w:sz w:val="20"/>
                <w:szCs w:val="20"/>
              </w:rPr>
            </w:pPr>
            <w:r w:rsidRPr="002B0B8D">
              <w:rPr>
                <w:sz w:val="20"/>
                <w:szCs w:val="20"/>
              </w:rPr>
              <w:lastRenderedPageBreak/>
              <w:t>9</w:t>
            </w:r>
          </w:p>
        </w:tc>
        <w:tc>
          <w:tcPr>
            <w:tcW w:w="1417" w:type="dxa"/>
          </w:tcPr>
          <w:p w:rsidR="002B0B8D" w:rsidRPr="002B0B8D" w:rsidRDefault="002B0B8D" w:rsidP="002B0B8D">
            <w:pPr>
              <w:jc w:val="center"/>
              <w:rPr>
                <w:sz w:val="20"/>
                <w:szCs w:val="20"/>
              </w:rPr>
            </w:pPr>
            <w:r w:rsidRPr="002B0B8D">
              <w:rPr>
                <w:sz w:val="20"/>
                <w:szCs w:val="20"/>
              </w:rPr>
              <w:t>8866.67</w:t>
            </w:r>
          </w:p>
        </w:tc>
        <w:tc>
          <w:tcPr>
            <w:tcW w:w="1756" w:type="dxa"/>
          </w:tcPr>
          <w:p w:rsidR="002B0B8D" w:rsidRPr="002B0B8D" w:rsidRDefault="002B0B8D" w:rsidP="002B0B8D">
            <w:pPr>
              <w:jc w:val="center"/>
              <w:rPr>
                <w:sz w:val="20"/>
                <w:szCs w:val="20"/>
              </w:rPr>
            </w:pPr>
            <w:r w:rsidRPr="002B0B8D">
              <w:rPr>
                <w:sz w:val="20"/>
                <w:szCs w:val="20"/>
              </w:rPr>
              <w:t>79,800.03</w:t>
            </w:r>
          </w:p>
        </w:tc>
      </w:tr>
      <w:tr w:rsidR="002B0B8D" w:rsidRPr="002B0B8D" w:rsidTr="006A06A4">
        <w:trPr>
          <w:jc w:val="center"/>
        </w:trPr>
        <w:tc>
          <w:tcPr>
            <w:tcW w:w="475" w:type="dxa"/>
          </w:tcPr>
          <w:p w:rsidR="002B0B8D" w:rsidRPr="002B0B8D" w:rsidRDefault="002B0B8D" w:rsidP="002B0B8D">
            <w:pPr>
              <w:jc w:val="center"/>
              <w:rPr>
                <w:sz w:val="20"/>
                <w:szCs w:val="20"/>
              </w:rPr>
            </w:pPr>
            <w:r w:rsidRPr="002B0B8D">
              <w:rPr>
                <w:sz w:val="20"/>
                <w:szCs w:val="20"/>
              </w:rPr>
              <w:lastRenderedPageBreak/>
              <w:t>8</w:t>
            </w:r>
          </w:p>
        </w:tc>
        <w:tc>
          <w:tcPr>
            <w:tcW w:w="1509" w:type="dxa"/>
          </w:tcPr>
          <w:p w:rsidR="002B0B8D" w:rsidRPr="002B0B8D" w:rsidRDefault="002B0B8D" w:rsidP="002B0B8D">
            <w:pPr>
              <w:autoSpaceDE w:val="0"/>
              <w:autoSpaceDN w:val="0"/>
              <w:adjustRightInd w:val="0"/>
              <w:jc w:val="center"/>
              <w:rPr>
                <w:sz w:val="20"/>
                <w:szCs w:val="20"/>
                <w:lang w:eastAsia="en-US"/>
              </w:rPr>
            </w:pPr>
            <w:r w:rsidRPr="002B0B8D">
              <w:rPr>
                <w:sz w:val="20"/>
                <w:szCs w:val="20"/>
                <w:lang w:eastAsia="en-US"/>
              </w:rPr>
              <w:t>Ходунки опорные стандартные, складные/32.50.22.129-00000012</w:t>
            </w:r>
          </w:p>
        </w:tc>
        <w:tc>
          <w:tcPr>
            <w:tcW w:w="1417" w:type="dxa"/>
          </w:tcPr>
          <w:p w:rsidR="002B0B8D" w:rsidRPr="002B0B8D" w:rsidRDefault="002B0B8D" w:rsidP="002B0B8D">
            <w:pPr>
              <w:autoSpaceDE w:val="0"/>
              <w:autoSpaceDN w:val="0"/>
              <w:adjustRightInd w:val="0"/>
              <w:jc w:val="center"/>
              <w:rPr>
                <w:sz w:val="20"/>
                <w:szCs w:val="20"/>
                <w:lang w:eastAsia="en-US"/>
              </w:rPr>
            </w:pPr>
            <w:r w:rsidRPr="002B0B8D">
              <w:rPr>
                <w:sz w:val="20"/>
                <w:szCs w:val="20"/>
                <w:lang w:eastAsia="en-US"/>
              </w:rPr>
              <w:t xml:space="preserve">Сведения отсутствуют  </w:t>
            </w:r>
          </w:p>
        </w:tc>
        <w:tc>
          <w:tcPr>
            <w:tcW w:w="1985" w:type="dxa"/>
          </w:tcPr>
          <w:p w:rsidR="002B0B8D" w:rsidRPr="002B0B8D" w:rsidRDefault="002B0B8D" w:rsidP="002B0B8D">
            <w:pPr>
              <w:jc w:val="center"/>
              <w:rPr>
                <w:sz w:val="20"/>
                <w:szCs w:val="20"/>
              </w:rPr>
            </w:pPr>
            <w:r w:rsidRPr="002B0B8D">
              <w:rPr>
                <w:rFonts w:eastAsia="Calibri"/>
                <w:sz w:val="20"/>
                <w:szCs w:val="20"/>
                <w:lang w:eastAsia="ar-SA"/>
              </w:rPr>
              <w:t>6-10-05</w:t>
            </w:r>
            <w:r w:rsidRPr="002B0B8D">
              <w:rPr>
                <w:rFonts w:eastAsia="Calibri"/>
                <w:sz w:val="20"/>
                <w:szCs w:val="20"/>
                <w:lang w:eastAsia="ar-SA"/>
              </w:rPr>
              <w:br/>
              <w:t>Ходунки-</w:t>
            </w:r>
            <w:proofErr w:type="spellStart"/>
            <w:r w:rsidRPr="002B0B8D">
              <w:rPr>
                <w:rFonts w:eastAsia="Calibri"/>
                <w:sz w:val="20"/>
                <w:szCs w:val="20"/>
                <w:lang w:eastAsia="ar-SA"/>
              </w:rPr>
              <w:t>роллаторы</w:t>
            </w:r>
            <w:proofErr w:type="spellEnd"/>
          </w:p>
        </w:tc>
        <w:tc>
          <w:tcPr>
            <w:tcW w:w="5474" w:type="dxa"/>
            <w:vAlign w:val="center"/>
          </w:tcPr>
          <w:p w:rsidR="002B0B8D" w:rsidRPr="002B0B8D" w:rsidRDefault="002B0B8D" w:rsidP="002B0B8D">
            <w:pPr>
              <w:jc w:val="both"/>
              <w:rPr>
                <w:sz w:val="20"/>
                <w:szCs w:val="20"/>
              </w:rPr>
            </w:pPr>
            <w:r w:rsidRPr="002B0B8D">
              <w:rPr>
                <w:rFonts w:eastAsia="Calibri"/>
                <w:sz w:val="20"/>
                <w:szCs w:val="20"/>
                <w:lang w:eastAsia="ar-SA"/>
              </w:rPr>
              <w:t>Ходунки-</w:t>
            </w:r>
            <w:proofErr w:type="spellStart"/>
            <w:r w:rsidRPr="002B0B8D">
              <w:rPr>
                <w:rFonts w:eastAsia="Calibri"/>
                <w:sz w:val="20"/>
                <w:szCs w:val="20"/>
                <w:lang w:eastAsia="ar-SA"/>
              </w:rPr>
              <w:t>роллаторы</w:t>
            </w:r>
            <w:proofErr w:type="spellEnd"/>
            <w:r w:rsidRPr="002B0B8D">
              <w:rPr>
                <w:rFonts w:eastAsia="Calibri"/>
                <w:sz w:val="20"/>
                <w:szCs w:val="20"/>
                <w:lang w:eastAsia="ar-SA"/>
              </w:rPr>
              <w:t>. Ходунки-</w:t>
            </w:r>
            <w:proofErr w:type="spellStart"/>
            <w:r w:rsidRPr="002B0B8D">
              <w:rPr>
                <w:rFonts w:eastAsia="Calibri"/>
                <w:sz w:val="20"/>
                <w:szCs w:val="20"/>
                <w:lang w:eastAsia="ar-SA"/>
              </w:rPr>
              <w:t>роллаторы</w:t>
            </w:r>
            <w:proofErr w:type="spellEnd"/>
            <w:r w:rsidRPr="002B0B8D">
              <w:rPr>
                <w:rFonts w:eastAsia="Calibri"/>
                <w:sz w:val="20"/>
                <w:szCs w:val="20"/>
                <w:lang w:eastAsia="ar-SA"/>
              </w:rPr>
              <w:t xml:space="preserve"> – вспомогательное техническое средство на колесах. Основа ходунка должна быть выполнена из алюминия и окрашена краской, обеспечивать антикоррозийную защиту и устойчивость к дезинфекции. Ручки ходунка должны быть выполнены из резины для предотвращения скольжения рук. Ширина ходунка должна быть не более 600 мм. Колеса ходунка должны быть сделаны из упругого износостойкого материала, колеса ходунка должны легко вращаться на оси. Тормозное устройство должно обеспечивать надежную фиксацию передних колес ходунка и приводиться в действие как левой, так и правой рукой. Ходунки должны выдерживать без деформации распределенную вертикальную нагрузку в виде массы пользователя не более 140 кг. Гарантийный срок должен составлять не менее 12 (Двенадцати) месяцев со дня подписания Акта приема-передачи технического средства реабилитации (товара) инвалидом.</w:t>
            </w:r>
            <w:r w:rsidRPr="002B0B8D">
              <w:rPr>
                <w:rFonts w:eastAsia="Calibri"/>
                <w:lang w:eastAsia="ar-SA"/>
              </w:rPr>
              <w:t xml:space="preserve"> </w:t>
            </w:r>
            <w:r w:rsidRPr="002B0B8D">
              <w:rPr>
                <w:rFonts w:eastAsia="Calibri"/>
                <w:sz w:val="20"/>
                <w:szCs w:val="20"/>
                <w:lang w:eastAsia="ar-SA"/>
              </w:rPr>
              <w:t>В комплект поставки должны входить: ходунки, паспорт, инструкция по эксплуатации на русском языке, гарантийный талон, содержащий информацию о месте расположения сервисных центров, упаковочная коробка.</w:t>
            </w:r>
          </w:p>
        </w:tc>
        <w:tc>
          <w:tcPr>
            <w:tcW w:w="992" w:type="dxa"/>
          </w:tcPr>
          <w:p w:rsidR="002B0B8D" w:rsidRPr="002B0B8D" w:rsidRDefault="002B0B8D" w:rsidP="002B0B8D">
            <w:pPr>
              <w:jc w:val="center"/>
              <w:rPr>
                <w:sz w:val="20"/>
                <w:szCs w:val="20"/>
              </w:rPr>
            </w:pPr>
            <w:r w:rsidRPr="002B0B8D">
              <w:rPr>
                <w:sz w:val="20"/>
                <w:szCs w:val="20"/>
              </w:rPr>
              <w:t>10</w:t>
            </w:r>
          </w:p>
        </w:tc>
        <w:tc>
          <w:tcPr>
            <w:tcW w:w="1417" w:type="dxa"/>
          </w:tcPr>
          <w:p w:rsidR="002B0B8D" w:rsidRPr="002B0B8D" w:rsidRDefault="002B0B8D" w:rsidP="002B0B8D">
            <w:pPr>
              <w:jc w:val="center"/>
              <w:rPr>
                <w:sz w:val="20"/>
                <w:szCs w:val="20"/>
              </w:rPr>
            </w:pPr>
            <w:r w:rsidRPr="002B0B8D">
              <w:rPr>
                <w:sz w:val="20"/>
                <w:szCs w:val="20"/>
              </w:rPr>
              <w:t>9133.33</w:t>
            </w:r>
          </w:p>
        </w:tc>
        <w:tc>
          <w:tcPr>
            <w:tcW w:w="1756" w:type="dxa"/>
          </w:tcPr>
          <w:p w:rsidR="002B0B8D" w:rsidRPr="002B0B8D" w:rsidRDefault="002B0B8D" w:rsidP="002B0B8D">
            <w:pPr>
              <w:jc w:val="center"/>
              <w:rPr>
                <w:sz w:val="20"/>
                <w:szCs w:val="20"/>
              </w:rPr>
            </w:pPr>
            <w:r w:rsidRPr="002B0B8D">
              <w:rPr>
                <w:sz w:val="20"/>
                <w:szCs w:val="20"/>
              </w:rPr>
              <w:t>91,333.30</w:t>
            </w:r>
          </w:p>
        </w:tc>
      </w:tr>
      <w:tr w:rsidR="002B0B8D" w:rsidRPr="002B0B8D" w:rsidTr="006A06A4">
        <w:trPr>
          <w:jc w:val="center"/>
        </w:trPr>
        <w:tc>
          <w:tcPr>
            <w:tcW w:w="475" w:type="dxa"/>
          </w:tcPr>
          <w:p w:rsidR="002B0B8D" w:rsidRPr="002B0B8D" w:rsidRDefault="002B0B8D" w:rsidP="002B0B8D">
            <w:pPr>
              <w:jc w:val="center"/>
              <w:rPr>
                <w:sz w:val="20"/>
                <w:szCs w:val="20"/>
              </w:rPr>
            </w:pPr>
            <w:r w:rsidRPr="002B0B8D">
              <w:rPr>
                <w:sz w:val="20"/>
                <w:szCs w:val="20"/>
              </w:rPr>
              <w:t>9</w:t>
            </w:r>
          </w:p>
        </w:tc>
        <w:tc>
          <w:tcPr>
            <w:tcW w:w="1509" w:type="dxa"/>
          </w:tcPr>
          <w:p w:rsidR="002B0B8D" w:rsidRPr="002B0B8D" w:rsidRDefault="002B0B8D" w:rsidP="002B0B8D">
            <w:pPr>
              <w:autoSpaceDE w:val="0"/>
              <w:autoSpaceDN w:val="0"/>
              <w:adjustRightInd w:val="0"/>
              <w:jc w:val="center"/>
              <w:rPr>
                <w:sz w:val="20"/>
                <w:szCs w:val="20"/>
                <w:lang w:eastAsia="en-US"/>
              </w:rPr>
            </w:pPr>
            <w:r w:rsidRPr="002B0B8D">
              <w:rPr>
                <w:sz w:val="20"/>
                <w:szCs w:val="20"/>
                <w:lang w:eastAsia="en-US"/>
              </w:rPr>
              <w:t>Костыль подмышечный/32.50.22.128-00000001</w:t>
            </w:r>
          </w:p>
        </w:tc>
        <w:tc>
          <w:tcPr>
            <w:tcW w:w="1417" w:type="dxa"/>
          </w:tcPr>
          <w:p w:rsidR="002B0B8D" w:rsidRPr="002B0B8D" w:rsidRDefault="002B0B8D" w:rsidP="002B0B8D">
            <w:pPr>
              <w:autoSpaceDE w:val="0"/>
              <w:autoSpaceDN w:val="0"/>
              <w:adjustRightInd w:val="0"/>
              <w:jc w:val="center"/>
              <w:rPr>
                <w:sz w:val="20"/>
                <w:szCs w:val="20"/>
                <w:lang w:eastAsia="en-US"/>
              </w:rPr>
            </w:pPr>
            <w:r w:rsidRPr="002B0B8D">
              <w:rPr>
                <w:sz w:val="20"/>
                <w:szCs w:val="20"/>
                <w:lang w:eastAsia="en-US"/>
              </w:rPr>
              <w:t xml:space="preserve">Сведения отсутствуют    </w:t>
            </w:r>
          </w:p>
        </w:tc>
        <w:tc>
          <w:tcPr>
            <w:tcW w:w="1985" w:type="dxa"/>
          </w:tcPr>
          <w:p w:rsidR="002B0B8D" w:rsidRPr="002B0B8D" w:rsidRDefault="002B0B8D" w:rsidP="002B0B8D">
            <w:pPr>
              <w:tabs>
                <w:tab w:val="left" w:pos="709"/>
              </w:tabs>
              <w:suppressAutoHyphens/>
              <w:jc w:val="center"/>
              <w:rPr>
                <w:rFonts w:eastAsia="Arial Unicode MS"/>
                <w:color w:val="00000A"/>
                <w:kern w:val="1"/>
                <w:sz w:val="20"/>
                <w:szCs w:val="20"/>
                <w:lang w:eastAsia="ar-SA"/>
              </w:rPr>
            </w:pPr>
            <w:r w:rsidRPr="002B0B8D">
              <w:rPr>
                <w:rFonts w:eastAsia="Arial Unicode MS"/>
                <w:color w:val="00000A"/>
                <w:kern w:val="1"/>
                <w:sz w:val="20"/>
                <w:szCs w:val="20"/>
                <w:lang w:eastAsia="ar-SA"/>
              </w:rPr>
              <w:t>6-04-05</w:t>
            </w:r>
          </w:p>
          <w:p w:rsidR="002B0B8D" w:rsidRPr="002B0B8D" w:rsidRDefault="002B0B8D" w:rsidP="002B0B8D">
            <w:pPr>
              <w:tabs>
                <w:tab w:val="left" w:pos="709"/>
              </w:tabs>
              <w:suppressAutoHyphens/>
              <w:jc w:val="center"/>
              <w:rPr>
                <w:rFonts w:eastAsia="Arial Unicode MS"/>
                <w:color w:val="00000A"/>
                <w:kern w:val="1"/>
                <w:sz w:val="20"/>
                <w:szCs w:val="20"/>
                <w:lang w:eastAsia="ar-SA"/>
              </w:rPr>
            </w:pPr>
            <w:r w:rsidRPr="002B0B8D">
              <w:rPr>
                <w:rFonts w:eastAsia="Arial Unicode MS"/>
                <w:color w:val="00000A"/>
                <w:kern w:val="1"/>
                <w:sz w:val="20"/>
                <w:szCs w:val="20"/>
                <w:lang w:eastAsia="ar-SA"/>
              </w:rPr>
              <w:t>Костыли подмышечные с устройством противоскольжения.</w:t>
            </w:r>
          </w:p>
          <w:p w:rsidR="002B0B8D" w:rsidRPr="002B0B8D" w:rsidRDefault="002B0B8D" w:rsidP="002B0B8D">
            <w:pPr>
              <w:jc w:val="center"/>
              <w:rPr>
                <w:sz w:val="20"/>
                <w:szCs w:val="20"/>
              </w:rPr>
            </w:pPr>
          </w:p>
        </w:tc>
        <w:tc>
          <w:tcPr>
            <w:tcW w:w="5474" w:type="dxa"/>
            <w:vAlign w:val="center"/>
          </w:tcPr>
          <w:p w:rsidR="002B0B8D" w:rsidRPr="002B0B8D" w:rsidRDefault="002B0B8D" w:rsidP="002B0B8D">
            <w:pPr>
              <w:jc w:val="both"/>
              <w:rPr>
                <w:sz w:val="20"/>
                <w:szCs w:val="20"/>
              </w:rPr>
            </w:pPr>
            <w:r w:rsidRPr="002B0B8D">
              <w:rPr>
                <w:rFonts w:eastAsia="Calibri"/>
                <w:sz w:val="20"/>
                <w:szCs w:val="20"/>
              </w:rPr>
              <w:t xml:space="preserve">Костыли подмышечные с устройством противоскольжения. Костыли металлические подмышечные, регулируемые по высоте с устройством противоскольжения. Основа костыля должна быть выполнена из алюминия и окрашена краской обеспечивающей антикоррозийную защиту и устойчивой к дезинфекции; регулировка высоты костыля должна осуществляться  не менее, чем на 24,5 см; ручка костыля должна быть выполнена из пластмассы и иметь форму, предупреждающую скольжение рук; подмышечный упор костыля должен быть выполнен из пластмассы; опора костыля должна быть сделана из упругого, износостойкого материала и легко заменяться; устройство противоскольжения  должно быть выполнено из износостойкого и твёрдого металла и легко подвергаться </w:t>
            </w:r>
            <w:r w:rsidRPr="002B0B8D">
              <w:rPr>
                <w:rFonts w:eastAsia="Calibri"/>
                <w:sz w:val="20"/>
                <w:szCs w:val="20"/>
              </w:rPr>
              <w:lastRenderedPageBreak/>
              <w:t xml:space="preserve">замене. Изделие должно выдерживать без деформации распределённую вертикальную нагрузку в виде массы пользователя не менее 120 кг. Гарантийный срок </w:t>
            </w:r>
            <w:proofErr w:type="gramStart"/>
            <w:r w:rsidRPr="002B0B8D">
              <w:rPr>
                <w:rFonts w:eastAsia="Calibri"/>
                <w:sz w:val="20"/>
                <w:szCs w:val="20"/>
              </w:rPr>
              <w:t>костылей  должен</w:t>
            </w:r>
            <w:proofErr w:type="gramEnd"/>
            <w:r w:rsidRPr="002B0B8D">
              <w:rPr>
                <w:rFonts w:eastAsia="Calibri"/>
                <w:sz w:val="20"/>
                <w:szCs w:val="20"/>
              </w:rPr>
              <w:t xml:space="preserve"> составлять не менее 12 (Двенадцати) месяцев со дня подписания Акта приема-передачи технического средства реабилитации (Товара) инвалидом.</w:t>
            </w:r>
          </w:p>
        </w:tc>
        <w:tc>
          <w:tcPr>
            <w:tcW w:w="992" w:type="dxa"/>
          </w:tcPr>
          <w:p w:rsidR="002B0B8D" w:rsidRPr="002B0B8D" w:rsidRDefault="002B0B8D" w:rsidP="002B0B8D">
            <w:pPr>
              <w:jc w:val="center"/>
              <w:rPr>
                <w:sz w:val="20"/>
                <w:szCs w:val="20"/>
              </w:rPr>
            </w:pPr>
            <w:r w:rsidRPr="002B0B8D">
              <w:rPr>
                <w:sz w:val="20"/>
                <w:szCs w:val="20"/>
              </w:rPr>
              <w:lastRenderedPageBreak/>
              <w:t>250</w:t>
            </w:r>
          </w:p>
        </w:tc>
        <w:tc>
          <w:tcPr>
            <w:tcW w:w="1417" w:type="dxa"/>
          </w:tcPr>
          <w:p w:rsidR="002B0B8D" w:rsidRPr="002B0B8D" w:rsidRDefault="002B0B8D" w:rsidP="002B0B8D">
            <w:pPr>
              <w:jc w:val="center"/>
              <w:rPr>
                <w:sz w:val="20"/>
                <w:szCs w:val="20"/>
              </w:rPr>
            </w:pPr>
            <w:r w:rsidRPr="002B0B8D">
              <w:rPr>
                <w:sz w:val="20"/>
                <w:szCs w:val="20"/>
              </w:rPr>
              <w:t>830.00</w:t>
            </w:r>
          </w:p>
        </w:tc>
        <w:tc>
          <w:tcPr>
            <w:tcW w:w="1756" w:type="dxa"/>
          </w:tcPr>
          <w:p w:rsidR="002B0B8D" w:rsidRPr="002B0B8D" w:rsidRDefault="002B0B8D" w:rsidP="002B0B8D">
            <w:pPr>
              <w:jc w:val="center"/>
              <w:rPr>
                <w:sz w:val="20"/>
                <w:szCs w:val="20"/>
              </w:rPr>
            </w:pPr>
            <w:r w:rsidRPr="002B0B8D">
              <w:rPr>
                <w:sz w:val="20"/>
                <w:szCs w:val="20"/>
              </w:rPr>
              <w:t>207,500.00</w:t>
            </w:r>
          </w:p>
        </w:tc>
      </w:tr>
      <w:tr w:rsidR="002B0B8D" w:rsidRPr="002B0B8D" w:rsidTr="006A06A4">
        <w:trPr>
          <w:jc w:val="center"/>
        </w:trPr>
        <w:tc>
          <w:tcPr>
            <w:tcW w:w="475" w:type="dxa"/>
          </w:tcPr>
          <w:p w:rsidR="002B0B8D" w:rsidRPr="002B0B8D" w:rsidRDefault="002B0B8D" w:rsidP="002B0B8D">
            <w:pPr>
              <w:jc w:val="center"/>
              <w:rPr>
                <w:sz w:val="20"/>
                <w:szCs w:val="20"/>
              </w:rPr>
            </w:pPr>
            <w:r w:rsidRPr="002B0B8D">
              <w:rPr>
                <w:sz w:val="20"/>
                <w:szCs w:val="20"/>
              </w:rPr>
              <w:lastRenderedPageBreak/>
              <w:t>10</w:t>
            </w:r>
          </w:p>
        </w:tc>
        <w:tc>
          <w:tcPr>
            <w:tcW w:w="1509" w:type="dxa"/>
          </w:tcPr>
          <w:p w:rsidR="002B0B8D" w:rsidRPr="002B0B8D" w:rsidRDefault="002B0B8D" w:rsidP="002B0B8D">
            <w:pPr>
              <w:autoSpaceDE w:val="0"/>
              <w:autoSpaceDN w:val="0"/>
              <w:adjustRightInd w:val="0"/>
              <w:jc w:val="center"/>
              <w:rPr>
                <w:sz w:val="20"/>
                <w:szCs w:val="20"/>
                <w:lang w:eastAsia="en-US"/>
              </w:rPr>
            </w:pPr>
            <w:r w:rsidRPr="002B0B8D">
              <w:rPr>
                <w:sz w:val="20"/>
                <w:szCs w:val="20"/>
                <w:lang w:eastAsia="en-US"/>
              </w:rPr>
              <w:t>Костыль с опорой под локоть/32.50.22.128-00000003</w:t>
            </w:r>
          </w:p>
        </w:tc>
        <w:tc>
          <w:tcPr>
            <w:tcW w:w="1417" w:type="dxa"/>
          </w:tcPr>
          <w:p w:rsidR="002B0B8D" w:rsidRPr="002B0B8D" w:rsidRDefault="002B0B8D" w:rsidP="002B0B8D">
            <w:pPr>
              <w:autoSpaceDE w:val="0"/>
              <w:autoSpaceDN w:val="0"/>
              <w:adjustRightInd w:val="0"/>
              <w:jc w:val="center"/>
              <w:rPr>
                <w:sz w:val="20"/>
                <w:szCs w:val="20"/>
                <w:lang w:eastAsia="en-US"/>
              </w:rPr>
            </w:pPr>
            <w:r w:rsidRPr="002B0B8D">
              <w:rPr>
                <w:sz w:val="20"/>
                <w:szCs w:val="20"/>
                <w:lang w:eastAsia="en-US"/>
              </w:rPr>
              <w:t xml:space="preserve">Сведения отсутствуют      </w:t>
            </w:r>
          </w:p>
        </w:tc>
        <w:tc>
          <w:tcPr>
            <w:tcW w:w="1985" w:type="dxa"/>
          </w:tcPr>
          <w:p w:rsidR="002B0B8D" w:rsidRPr="002B0B8D" w:rsidRDefault="002B0B8D" w:rsidP="002B0B8D">
            <w:pPr>
              <w:tabs>
                <w:tab w:val="left" w:pos="709"/>
              </w:tabs>
              <w:suppressAutoHyphens/>
              <w:jc w:val="center"/>
              <w:rPr>
                <w:rFonts w:eastAsia="Arial Unicode MS"/>
                <w:color w:val="00000A"/>
                <w:kern w:val="1"/>
                <w:sz w:val="20"/>
                <w:szCs w:val="20"/>
                <w:lang w:eastAsia="ar-SA"/>
              </w:rPr>
            </w:pPr>
            <w:r w:rsidRPr="002B0B8D">
              <w:rPr>
                <w:rFonts w:eastAsia="Arial Unicode MS"/>
                <w:color w:val="00000A"/>
                <w:kern w:val="1"/>
                <w:sz w:val="20"/>
                <w:szCs w:val="20"/>
                <w:lang w:eastAsia="ar-SA"/>
              </w:rPr>
              <w:t>6-04-01</w:t>
            </w:r>
          </w:p>
          <w:p w:rsidR="002B0B8D" w:rsidRPr="002B0B8D" w:rsidRDefault="002B0B8D" w:rsidP="002B0B8D">
            <w:pPr>
              <w:tabs>
                <w:tab w:val="left" w:pos="709"/>
              </w:tabs>
              <w:suppressAutoHyphens/>
              <w:spacing w:after="200"/>
              <w:jc w:val="center"/>
              <w:rPr>
                <w:rFonts w:eastAsia="Arial Unicode MS"/>
                <w:color w:val="00000A"/>
                <w:kern w:val="1"/>
                <w:sz w:val="20"/>
                <w:szCs w:val="20"/>
                <w:lang w:eastAsia="ar-SA"/>
              </w:rPr>
            </w:pPr>
            <w:r w:rsidRPr="002B0B8D">
              <w:rPr>
                <w:rFonts w:eastAsia="Arial Unicode MS"/>
                <w:color w:val="00000A"/>
                <w:kern w:val="1"/>
                <w:sz w:val="20"/>
                <w:szCs w:val="20"/>
                <w:lang w:eastAsia="ar-SA"/>
              </w:rPr>
              <w:t>Костыли с опорой под локоть с устройством противоскольжения</w:t>
            </w:r>
          </w:p>
          <w:p w:rsidR="002B0B8D" w:rsidRPr="002B0B8D" w:rsidRDefault="002B0B8D" w:rsidP="002B0B8D">
            <w:pPr>
              <w:jc w:val="center"/>
              <w:rPr>
                <w:sz w:val="20"/>
                <w:szCs w:val="20"/>
              </w:rPr>
            </w:pPr>
          </w:p>
        </w:tc>
        <w:tc>
          <w:tcPr>
            <w:tcW w:w="5474" w:type="dxa"/>
            <w:vAlign w:val="center"/>
          </w:tcPr>
          <w:p w:rsidR="002B0B8D" w:rsidRPr="002B0B8D" w:rsidRDefault="002B0B8D" w:rsidP="002B0B8D">
            <w:pPr>
              <w:jc w:val="both"/>
              <w:rPr>
                <w:sz w:val="20"/>
                <w:szCs w:val="20"/>
              </w:rPr>
            </w:pPr>
            <w:r w:rsidRPr="002B0B8D">
              <w:rPr>
                <w:rFonts w:eastAsia="Calibri"/>
                <w:sz w:val="20"/>
                <w:szCs w:val="20"/>
              </w:rPr>
              <w:t xml:space="preserve">Костыли с опорой под локоть с устройством противоскольжения. Костыли металлические «локтевые», регулируемые по высоте с устройством противоскольжения. Основа костыля должна быть выполнена из алюминия и окрашена краской, обеспечивающей антикоррозийную защиту и устойчивой к дезинфекции; регулировка высоты костыля  должна осуществляться  не менее, чем на 22,5 см; ручка костыля должна быть выполнена из пластмассы и иметь форму, предупреждающую скольжение рук; подлокотник костыля должен быть выполнен из пластмассы и иметь форму, обеспечивающую плотный захват предплечья; опора костыля должна быть  сделана из упругого, износостойкого материала и легко заменяться; устройство противоскольжения должно быть выполнено из износостойкого и твёрдого металла и легко подвергаться замене. Изделие </w:t>
            </w:r>
            <w:proofErr w:type="gramStart"/>
            <w:r w:rsidRPr="002B0B8D">
              <w:rPr>
                <w:rFonts w:eastAsia="Calibri"/>
                <w:sz w:val="20"/>
                <w:szCs w:val="20"/>
              </w:rPr>
              <w:t>должно  выдерживать</w:t>
            </w:r>
            <w:proofErr w:type="gramEnd"/>
            <w:r w:rsidRPr="002B0B8D">
              <w:rPr>
                <w:rFonts w:eastAsia="Calibri"/>
                <w:sz w:val="20"/>
                <w:szCs w:val="20"/>
              </w:rPr>
              <w:t xml:space="preserve"> без деформации распределённую вертикальную нагрузку в виде массы пользователя не менее 120 кг. Гарантийный срок костылей должен составлять не менее 12 (Двенадцати) месяцев со дня подписания Акта приема-передачи технического средства реабилитации (Товара) инвалидом.</w:t>
            </w:r>
          </w:p>
        </w:tc>
        <w:tc>
          <w:tcPr>
            <w:tcW w:w="992" w:type="dxa"/>
          </w:tcPr>
          <w:p w:rsidR="002B0B8D" w:rsidRPr="002B0B8D" w:rsidRDefault="002B0B8D" w:rsidP="002B0B8D">
            <w:pPr>
              <w:jc w:val="center"/>
              <w:rPr>
                <w:sz w:val="20"/>
                <w:szCs w:val="20"/>
              </w:rPr>
            </w:pPr>
            <w:r w:rsidRPr="002B0B8D">
              <w:rPr>
                <w:sz w:val="20"/>
                <w:szCs w:val="20"/>
              </w:rPr>
              <w:t>500</w:t>
            </w:r>
          </w:p>
        </w:tc>
        <w:tc>
          <w:tcPr>
            <w:tcW w:w="1417" w:type="dxa"/>
          </w:tcPr>
          <w:p w:rsidR="002B0B8D" w:rsidRPr="002B0B8D" w:rsidRDefault="002B0B8D" w:rsidP="002B0B8D">
            <w:pPr>
              <w:jc w:val="center"/>
              <w:rPr>
                <w:sz w:val="20"/>
                <w:szCs w:val="20"/>
              </w:rPr>
            </w:pPr>
            <w:r w:rsidRPr="002B0B8D">
              <w:rPr>
                <w:sz w:val="20"/>
                <w:szCs w:val="20"/>
              </w:rPr>
              <w:t>866.67</w:t>
            </w:r>
          </w:p>
        </w:tc>
        <w:tc>
          <w:tcPr>
            <w:tcW w:w="1756" w:type="dxa"/>
          </w:tcPr>
          <w:p w:rsidR="002B0B8D" w:rsidRPr="002B0B8D" w:rsidRDefault="002B0B8D" w:rsidP="002B0B8D">
            <w:pPr>
              <w:jc w:val="center"/>
              <w:rPr>
                <w:sz w:val="20"/>
                <w:szCs w:val="20"/>
              </w:rPr>
            </w:pPr>
            <w:r w:rsidRPr="002B0B8D">
              <w:rPr>
                <w:sz w:val="20"/>
                <w:szCs w:val="20"/>
              </w:rPr>
              <w:t>433,335.00</w:t>
            </w:r>
          </w:p>
        </w:tc>
      </w:tr>
      <w:tr w:rsidR="002B0B8D" w:rsidRPr="002B0B8D" w:rsidTr="006A06A4">
        <w:trPr>
          <w:trHeight w:val="3509"/>
          <w:jc w:val="center"/>
        </w:trPr>
        <w:tc>
          <w:tcPr>
            <w:tcW w:w="475" w:type="dxa"/>
          </w:tcPr>
          <w:p w:rsidR="002B0B8D" w:rsidRPr="002B0B8D" w:rsidRDefault="002B0B8D" w:rsidP="002B0B8D">
            <w:pPr>
              <w:jc w:val="center"/>
              <w:rPr>
                <w:sz w:val="20"/>
                <w:szCs w:val="20"/>
              </w:rPr>
            </w:pPr>
            <w:r w:rsidRPr="002B0B8D">
              <w:rPr>
                <w:sz w:val="20"/>
                <w:szCs w:val="20"/>
              </w:rPr>
              <w:lastRenderedPageBreak/>
              <w:t>11</w:t>
            </w:r>
          </w:p>
        </w:tc>
        <w:tc>
          <w:tcPr>
            <w:tcW w:w="1509" w:type="dxa"/>
          </w:tcPr>
          <w:p w:rsidR="002B0B8D" w:rsidRPr="002B0B8D" w:rsidRDefault="002B0B8D" w:rsidP="002B0B8D">
            <w:pPr>
              <w:autoSpaceDE w:val="0"/>
              <w:autoSpaceDN w:val="0"/>
              <w:adjustRightInd w:val="0"/>
              <w:jc w:val="center"/>
              <w:rPr>
                <w:sz w:val="20"/>
                <w:szCs w:val="20"/>
                <w:lang w:eastAsia="en-US"/>
              </w:rPr>
            </w:pPr>
            <w:r w:rsidRPr="002B0B8D">
              <w:rPr>
                <w:sz w:val="20"/>
                <w:szCs w:val="20"/>
                <w:lang w:eastAsia="en-US"/>
              </w:rPr>
              <w:t>Стационарный поручень/32.50.22.129-00000009</w:t>
            </w:r>
          </w:p>
        </w:tc>
        <w:tc>
          <w:tcPr>
            <w:tcW w:w="1417" w:type="dxa"/>
          </w:tcPr>
          <w:p w:rsidR="002B0B8D" w:rsidRPr="002B0B8D" w:rsidRDefault="002B0B8D" w:rsidP="002B0B8D">
            <w:pPr>
              <w:autoSpaceDE w:val="0"/>
              <w:autoSpaceDN w:val="0"/>
              <w:adjustRightInd w:val="0"/>
              <w:jc w:val="center"/>
              <w:rPr>
                <w:sz w:val="20"/>
                <w:szCs w:val="20"/>
                <w:lang w:eastAsia="en-US"/>
              </w:rPr>
            </w:pPr>
            <w:r w:rsidRPr="002B0B8D">
              <w:rPr>
                <w:sz w:val="20"/>
                <w:szCs w:val="20"/>
                <w:lang w:eastAsia="en-US"/>
              </w:rPr>
              <w:t xml:space="preserve">Сведения отсутствуют      </w:t>
            </w:r>
          </w:p>
        </w:tc>
        <w:tc>
          <w:tcPr>
            <w:tcW w:w="1985" w:type="dxa"/>
          </w:tcPr>
          <w:p w:rsidR="002B0B8D" w:rsidRPr="002B0B8D" w:rsidRDefault="002B0B8D" w:rsidP="002B0B8D">
            <w:pPr>
              <w:jc w:val="center"/>
              <w:rPr>
                <w:rFonts w:eastAsia="Calibri"/>
                <w:sz w:val="20"/>
                <w:szCs w:val="20"/>
              </w:rPr>
            </w:pPr>
            <w:r w:rsidRPr="002B0B8D">
              <w:rPr>
                <w:rFonts w:eastAsia="Calibri"/>
                <w:sz w:val="20"/>
                <w:szCs w:val="20"/>
              </w:rPr>
              <w:t>6-11-02</w:t>
            </w:r>
          </w:p>
          <w:p w:rsidR="002B0B8D" w:rsidRPr="002B0B8D" w:rsidRDefault="002B0B8D" w:rsidP="002B0B8D">
            <w:pPr>
              <w:jc w:val="center"/>
              <w:rPr>
                <w:sz w:val="20"/>
                <w:szCs w:val="20"/>
              </w:rPr>
            </w:pPr>
            <w:r w:rsidRPr="002B0B8D">
              <w:rPr>
                <w:rFonts w:eastAsia="Calibri"/>
                <w:sz w:val="20"/>
                <w:szCs w:val="20"/>
              </w:rPr>
              <w:t xml:space="preserve">Поручни (перила) для </w:t>
            </w:r>
            <w:proofErr w:type="spellStart"/>
            <w:r w:rsidRPr="002B0B8D">
              <w:rPr>
                <w:rFonts w:eastAsia="Calibri"/>
                <w:sz w:val="20"/>
                <w:szCs w:val="20"/>
              </w:rPr>
              <w:t>самоподнимания</w:t>
            </w:r>
            <w:proofErr w:type="spellEnd"/>
            <w:r w:rsidRPr="002B0B8D">
              <w:rPr>
                <w:rFonts w:eastAsia="Calibri"/>
                <w:sz w:val="20"/>
                <w:szCs w:val="20"/>
              </w:rPr>
              <w:t xml:space="preserve"> прямые (линейные).</w:t>
            </w:r>
          </w:p>
        </w:tc>
        <w:tc>
          <w:tcPr>
            <w:tcW w:w="5474" w:type="dxa"/>
            <w:vAlign w:val="center"/>
          </w:tcPr>
          <w:p w:rsidR="002B0B8D" w:rsidRPr="002B0B8D" w:rsidRDefault="002B0B8D" w:rsidP="002B0B8D">
            <w:pPr>
              <w:jc w:val="both"/>
              <w:rPr>
                <w:sz w:val="20"/>
                <w:szCs w:val="20"/>
              </w:rPr>
            </w:pPr>
            <w:r w:rsidRPr="002B0B8D">
              <w:rPr>
                <w:rFonts w:eastAsia="Calibri"/>
                <w:sz w:val="20"/>
                <w:szCs w:val="20"/>
              </w:rPr>
              <w:t xml:space="preserve">Поручни (перила) для </w:t>
            </w:r>
            <w:proofErr w:type="spellStart"/>
            <w:r w:rsidRPr="002B0B8D">
              <w:rPr>
                <w:rFonts w:eastAsia="Calibri"/>
                <w:sz w:val="20"/>
                <w:szCs w:val="20"/>
              </w:rPr>
              <w:t>самоподнимания</w:t>
            </w:r>
            <w:proofErr w:type="spellEnd"/>
            <w:r w:rsidRPr="002B0B8D">
              <w:rPr>
                <w:rFonts w:eastAsia="Calibri"/>
                <w:sz w:val="20"/>
                <w:szCs w:val="20"/>
              </w:rPr>
              <w:t xml:space="preserve"> прямые (линейные). Поручни предназначены для облегчения передвижения по дому (квартире), а также в туалетных, ванных и душевых комнатах инвалидов с нарушением статодинамической функции. Поручни должны быть металлические. Поверхность поручня должна быть с порошковым напылением или должна быть окрашена водостойкой краской. Количество крепежных отверстий, обеспечивающих закрепление поручня должно быть не менее 3 (Трех). Длина поручня должна быть не менее 60 см. Максимальная нагрузка на поручень должна быть не менее 100 кг. Гарантийный срок должен составлять не менее 12 (Двенадцати) месяцев со дня подписания Акта приема-передачи технического средства реабилитации (товара) инвалидом.</w:t>
            </w:r>
          </w:p>
        </w:tc>
        <w:tc>
          <w:tcPr>
            <w:tcW w:w="992" w:type="dxa"/>
          </w:tcPr>
          <w:p w:rsidR="002B0B8D" w:rsidRPr="002B0B8D" w:rsidRDefault="002B0B8D" w:rsidP="002B0B8D">
            <w:pPr>
              <w:jc w:val="center"/>
              <w:rPr>
                <w:sz w:val="20"/>
                <w:szCs w:val="20"/>
              </w:rPr>
            </w:pPr>
            <w:r w:rsidRPr="002B0B8D">
              <w:rPr>
                <w:sz w:val="20"/>
                <w:szCs w:val="20"/>
              </w:rPr>
              <w:t>400</w:t>
            </w:r>
          </w:p>
        </w:tc>
        <w:tc>
          <w:tcPr>
            <w:tcW w:w="1417" w:type="dxa"/>
          </w:tcPr>
          <w:p w:rsidR="002B0B8D" w:rsidRPr="002B0B8D" w:rsidRDefault="002B0B8D" w:rsidP="002B0B8D">
            <w:pPr>
              <w:jc w:val="center"/>
              <w:rPr>
                <w:sz w:val="20"/>
                <w:szCs w:val="20"/>
              </w:rPr>
            </w:pPr>
            <w:r w:rsidRPr="002B0B8D">
              <w:rPr>
                <w:sz w:val="20"/>
                <w:szCs w:val="20"/>
              </w:rPr>
              <w:t>776.67</w:t>
            </w:r>
          </w:p>
        </w:tc>
        <w:tc>
          <w:tcPr>
            <w:tcW w:w="1756" w:type="dxa"/>
          </w:tcPr>
          <w:p w:rsidR="002B0B8D" w:rsidRPr="002B0B8D" w:rsidRDefault="002B0B8D" w:rsidP="002B0B8D">
            <w:pPr>
              <w:jc w:val="center"/>
              <w:rPr>
                <w:sz w:val="20"/>
                <w:szCs w:val="20"/>
              </w:rPr>
            </w:pPr>
            <w:r w:rsidRPr="002B0B8D">
              <w:rPr>
                <w:sz w:val="20"/>
                <w:szCs w:val="20"/>
              </w:rPr>
              <w:t>310,668.00</w:t>
            </w:r>
          </w:p>
        </w:tc>
      </w:tr>
      <w:tr w:rsidR="002B0B8D" w:rsidRPr="002B0B8D" w:rsidTr="006A06A4">
        <w:trPr>
          <w:jc w:val="center"/>
        </w:trPr>
        <w:tc>
          <w:tcPr>
            <w:tcW w:w="475" w:type="dxa"/>
          </w:tcPr>
          <w:p w:rsidR="002B0B8D" w:rsidRPr="002B0B8D" w:rsidRDefault="002B0B8D" w:rsidP="002B0B8D">
            <w:pPr>
              <w:jc w:val="center"/>
              <w:rPr>
                <w:sz w:val="20"/>
                <w:szCs w:val="20"/>
              </w:rPr>
            </w:pPr>
            <w:r w:rsidRPr="002B0B8D">
              <w:rPr>
                <w:sz w:val="20"/>
                <w:szCs w:val="20"/>
              </w:rPr>
              <w:t>12</w:t>
            </w:r>
          </w:p>
        </w:tc>
        <w:tc>
          <w:tcPr>
            <w:tcW w:w="1509" w:type="dxa"/>
          </w:tcPr>
          <w:p w:rsidR="002B0B8D" w:rsidRPr="002B0B8D" w:rsidRDefault="002B0B8D" w:rsidP="002B0B8D">
            <w:pPr>
              <w:autoSpaceDE w:val="0"/>
              <w:autoSpaceDN w:val="0"/>
              <w:adjustRightInd w:val="0"/>
              <w:jc w:val="center"/>
              <w:rPr>
                <w:sz w:val="20"/>
                <w:szCs w:val="20"/>
                <w:lang w:eastAsia="en-US"/>
              </w:rPr>
            </w:pPr>
            <w:r w:rsidRPr="002B0B8D">
              <w:rPr>
                <w:sz w:val="20"/>
                <w:szCs w:val="20"/>
                <w:lang w:eastAsia="en-US"/>
              </w:rPr>
              <w:t>Стационарный поручень/32.50.22.129-00000009</w:t>
            </w:r>
          </w:p>
        </w:tc>
        <w:tc>
          <w:tcPr>
            <w:tcW w:w="1417" w:type="dxa"/>
          </w:tcPr>
          <w:p w:rsidR="002B0B8D" w:rsidRPr="002B0B8D" w:rsidRDefault="002B0B8D" w:rsidP="002B0B8D">
            <w:pPr>
              <w:autoSpaceDE w:val="0"/>
              <w:autoSpaceDN w:val="0"/>
              <w:adjustRightInd w:val="0"/>
              <w:jc w:val="center"/>
              <w:rPr>
                <w:sz w:val="20"/>
                <w:szCs w:val="20"/>
                <w:lang w:eastAsia="en-US"/>
              </w:rPr>
            </w:pPr>
            <w:r w:rsidRPr="002B0B8D">
              <w:rPr>
                <w:sz w:val="20"/>
                <w:szCs w:val="20"/>
                <w:lang w:eastAsia="en-US"/>
              </w:rPr>
              <w:t xml:space="preserve">Сведения отсутствуют      </w:t>
            </w:r>
          </w:p>
        </w:tc>
        <w:tc>
          <w:tcPr>
            <w:tcW w:w="1985" w:type="dxa"/>
          </w:tcPr>
          <w:p w:rsidR="002B0B8D" w:rsidRPr="002B0B8D" w:rsidRDefault="002B0B8D" w:rsidP="002B0B8D">
            <w:pPr>
              <w:jc w:val="center"/>
              <w:rPr>
                <w:sz w:val="20"/>
                <w:szCs w:val="20"/>
              </w:rPr>
            </w:pPr>
            <w:r w:rsidRPr="002B0B8D">
              <w:rPr>
                <w:sz w:val="20"/>
                <w:szCs w:val="20"/>
              </w:rPr>
              <w:t>6-11-01</w:t>
            </w:r>
          </w:p>
          <w:p w:rsidR="002B0B8D" w:rsidRPr="002B0B8D" w:rsidRDefault="002B0B8D" w:rsidP="002B0B8D">
            <w:pPr>
              <w:jc w:val="center"/>
              <w:rPr>
                <w:sz w:val="20"/>
                <w:szCs w:val="20"/>
              </w:rPr>
            </w:pPr>
            <w:r w:rsidRPr="002B0B8D">
              <w:rPr>
                <w:sz w:val="20"/>
                <w:szCs w:val="20"/>
              </w:rPr>
              <w:t xml:space="preserve">Поручни (перила) для </w:t>
            </w:r>
            <w:proofErr w:type="spellStart"/>
            <w:r w:rsidRPr="002B0B8D">
              <w:rPr>
                <w:sz w:val="20"/>
                <w:szCs w:val="20"/>
              </w:rPr>
              <w:t>самоподнимания</w:t>
            </w:r>
            <w:proofErr w:type="spellEnd"/>
            <w:r w:rsidRPr="002B0B8D">
              <w:rPr>
                <w:sz w:val="20"/>
                <w:szCs w:val="20"/>
              </w:rPr>
              <w:t xml:space="preserve"> угловые</w:t>
            </w:r>
          </w:p>
        </w:tc>
        <w:tc>
          <w:tcPr>
            <w:tcW w:w="5474" w:type="dxa"/>
            <w:vAlign w:val="center"/>
          </w:tcPr>
          <w:p w:rsidR="002B0B8D" w:rsidRPr="002B0B8D" w:rsidRDefault="002B0B8D" w:rsidP="002B0B8D">
            <w:pPr>
              <w:jc w:val="both"/>
              <w:rPr>
                <w:sz w:val="20"/>
                <w:szCs w:val="20"/>
              </w:rPr>
            </w:pPr>
            <w:r w:rsidRPr="002B0B8D">
              <w:rPr>
                <w:rFonts w:eastAsia="Calibri"/>
                <w:sz w:val="20"/>
                <w:szCs w:val="20"/>
              </w:rPr>
              <w:t xml:space="preserve">Поручни (перила) для </w:t>
            </w:r>
            <w:proofErr w:type="spellStart"/>
            <w:r w:rsidRPr="002B0B8D">
              <w:rPr>
                <w:rFonts w:eastAsia="Calibri"/>
                <w:sz w:val="20"/>
                <w:szCs w:val="20"/>
              </w:rPr>
              <w:t>самоподнимания</w:t>
            </w:r>
            <w:proofErr w:type="spellEnd"/>
            <w:r w:rsidRPr="002B0B8D">
              <w:rPr>
                <w:rFonts w:eastAsia="Calibri"/>
                <w:sz w:val="20"/>
                <w:szCs w:val="20"/>
              </w:rPr>
              <w:t xml:space="preserve"> угловые. Поручни предназначены для облегчения передвижения по дому (квартире), а также в туалетных, ванных и душевых комнатах инвалидов с нарушением статодинамической функции. Поручни должны быть металлические. Поверхность поручня должна быть с порошковым напылением или должна быть окрашена водостойкой краской. Количество крепежных отверстий, обеспечивающих закрепление поручня должно быть не менее 3 (Трех). Длина поручня должна быть не менее 100 см. Максимальная нагрузка на поручень должна быть не менее 130 кг. Гарантийный срок должен составлять не менее 12 (Двенадцати) месяцев со дня подписания Акта приема-передачи технического средства реабилитации (товара) инвалидом.</w:t>
            </w:r>
          </w:p>
        </w:tc>
        <w:tc>
          <w:tcPr>
            <w:tcW w:w="992" w:type="dxa"/>
          </w:tcPr>
          <w:p w:rsidR="002B0B8D" w:rsidRPr="002B0B8D" w:rsidRDefault="002B0B8D" w:rsidP="002B0B8D">
            <w:pPr>
              <w:jc w:val="center"/>
              <w:rPr>
                <w:sz w:val="20"/>
                <w:szCs w:val="20"/>
              </w:rPr>
            </w:pPr>
            <w:r w:rsidRPr="002B0B8D">
              <w:rPr>
                <w:sz w:val="20"/>
                <w:szCs w:val="20"/>
              </w:rPr>
              <w:t>100</w:t>
            </w:r>
          </w:p>
        </w:tc>
        <w:tc>
          <w:tcPr>
            <w:tcW w:w="1417" w:type="dxa"/>
          </w:tcPr>
          <w:p w:rsidR="002B0B8D" w:rsidRPr="002B0B8D" w:rsidRDefault="002B0B8D" w:rsidP="002B0B8D">
            <w:pPr>
              <w:jc w:val="center"/>
              <w:rPr>
                <w:sz w:val="20"/>
                <w:szCs w:val="20"/>
              </w:rPr>
            </w:pPr>
            <w:r w:rsidRPr="002B0B8D">
              <w:rPr>
                <w:sz w:val="20"/>
                <w:szCs w:val="20"/>
              </w:rPr>
              <w:t>976.67</w:t>
            </w:r>
          </w:p>
        </w:tc>
        <w:tc>
          <w:tcPr>
            <w:tcW w:w="1756" w:type="dxa"/>
          </w:tcPr>
          <w:p w:rsidR="002B0B8D" w:rsidRPr="002B0B8D" w:rsidRDefault="002B0B8D" w:rsidP="002B0B8D">
            <w:pPr>
              <w:jc w:val="center"/>
              <w:rPr>
                <w:sz w:val="20"/>
                <w:szCs w:val="20"/>
              </w:rPr>
            </w:pPr>
            <w:r w:rsidRPr="002B0B8D">
              <w:rPr>
                <w:sz w:val="20"/>
                <w:szCs w:val="20"/>
              </w:rPr>
              <w:t>97,667.00</w:t>
            </w:r>
          </w:p>
        </w:tc>
      </w:tr>
      <w:tr w:rsidR="002B0B8D" w:rsidRPr="002B0B8D" w:rsidTr="006A06A4">
        <w:trPr>
          <w:jc w:val="center"/>
        </w:trPr>
        <w:tc>
          <w:tcPr>
            <w:tcW w:w="475" w:type="dxa"/>
          </w:tcPr>
          <w:p w:rsidR="002B0B8D" w:rsidRPr="002B0B8D" w:rsidRDefault="002B0B8D" w:rsidP="002B0B8D">
            <w:pPr>
              <w:jc w:val="right"/>
              <w:rPr>
                <w:sz w:val="20"/>
                <w:szCs w:val="20"/>
              </w:rPr>
            </w:pPr>
          </w:p>
        </w:tc>
        <w:tc>
          <w:tcPr>
            <w:tcW w:w="10385" w:type="dxa"/>
            <w:gridSpan w:val="4"/>
            <w:vAlign w:val="center"/>
          </w:tcPr>
          <w:p w:rsidR="002B0B8D" w:rsidRPr="002B0B8D" w:rsidRDefault="002B0B8D" w:rsidP="002B0B8D">
            <w:pPr>
              <w:jc w:val="right"/>
              <w:rPr>
                <w:b/>
                <w:sz w:val="20"/>
                <w:szCs w:val="20"/>
              </w:rPr>
            </w:pPr>
            <w:r w:rsidRPr="002B0B8D">
              <w:rPr>
                <w:b/>
                <w:sz w:val="20"/>
                <w:szCs w:val="20"/>
              </w:rPr>
              <w:t>Итого</w:t>
            </w:r>
          </w:p>
        </w:tc>
        <w:tc>
          <w:tcPr>
            <w:tcW w:w="992" w:type="dxa"/>
          </w:tcPr>
          <w:p w:rsidR="002B0B8D" w:rsidRPr="002B0B8D" w:rsidRDefault="002B0B8D" w:rsidP="002B0B8D">
            <w:pPr>
              <w:jc w:val="center"/>
              <w:rPr>
                <w:b/>
                <w:bCs/>
                <w:sz w:val="20"/>
                <w:szCs w:val="20"/>
              </w:rPr>
            </w:pPr>
            <w:r w:rsidRPr="002B0B8D">
              <w:rPr>
                <w:b/>
                <w:bCs/>
                <w:sz w:val="20"/>
                <w:szCs w:val="20"/>
              </w:rPr>
              <w:t>1671</w:t>
            </w:r>
          </w:p>
        </w:tc>
        <w:tc>
          <w:tcPr>
            <w:tcW w:w="1417" w:type="dxa"/>
          </w:tcPr>
          <w:p w:rsidR="002B0B8D" w:rsidRPr="002B0B8D" w:rsidRDefault="002B0B8D" w:rsidP="002B0B8D">
            <w:pPr>
              <w:jc w:val="center"/>
              <w:rPr>
                <w:b/>
                <w:bCs/>
                <w:sz w:val="20"/>
                <w:szCs w:val="20"/>
              </w:rPr>
            </w:pPr>
            <w:r w:rsidRPr="002B0B8D">
              <w:rPr>
                <w:b/>
                <w:bCs/>
                <w:sz w:val="20"/>
                <w:szCs w:val="20"/>
              </w:rPr>
              <w:t>х</w:t>
            </w:r>
          </w:p>
        </w:tc>
        <w:tc>
          <w:tcPr>
            <w:tcW w:w="1756" w:type="dxa"/>
          </w:tcPr>
          <w:p w:rsidR="002B0B8D" w:rsidRPr="002B0B8D" w:rsidRDefault="002B0B8D" w:rsidP="002B0B8D">
            <w:pPr>
              <w:jc w:val="center"/>
              <w:rPr>
                <w:b/>
                <w:bCs/>
                <w:sz w:val="20"/>
                <w:szCs w:val="20"/>
              </w:rPr>
            </w:pPr>
            <w:r w:rsidRPr="002B0B8D">
              <w:rPr>
                <w:b/>
                <w:bCs/>
                <w:sz w:val="20"/>
                <w:szCs w:val="20"/>
              </w:rPr>
              <w:t>4,022,135.85</w:t>
            </w:r>
          </w:p>
        </w:tc>
      </w:tr>
    </w:tbl>
    <w:p w:rsidR="00483FDB" w:rsidRDefault="00483FDB" w:rsidP="00BB16DF">
      <w:pPr>
        <w:widowControl w:val="0"/>
        <w:autoSpaceDE w:val="0"/>
        <w:ind w:firstLine="567"/>
        <w:jc w:val="both"/>
      </w:pPr>
    </w:p>
    <w:p w:rsidR="00483FDB" w:rsidRDefault="00483FDB" w:rsidP="00BB16DF">
      <w:pPr>
        <w:widowControl w:val="0"/>
        <w:autoSpaceDE w:val="0"/>
        <w:ind w:firstLine="567"/>
        <w:jc w:val="both"/>
      </w:pPr>
    </w:p>
    <w:p w:rsidR="00BB16DF" w:rsidRPr="009528CF" w:rsidRDefault="00BB16DF" w:rsidP="00BB16DF">
      <w:pPr>
        <w:widowControl w:val="0"/>
        <w:autoSpaceDE w:val="0"/>
        <w:ind w:firstLine="567"/>
        <w:jc w:val="both"/>
      </w:pPr>
      <w:r w:rsidRPr="009528CF">
        <w:t>Указание дополнительной информации обусловлено необходимостью закупки товара в соответствии с Классификацией ТСР (изделий) в рамках федерального перечня реабилитационных мероприятий, ТСР и услуг, представляемых инвалиду, утверждённой приказом Министерства труда и социальной защиты Российской Федерации от 13 февраля 2018 года № 86н.</w:t>
      </w:r>
    </w:p>
    <w:p w:rsidR="00BB16DF" w:rsidRDefault="00BB16DF" w:rsidP="006736CC">
      <w:pPr>
        <w:ind w:firstLine="708"/>
        <w:jc w:val="both"/>
        <w:rPr>
          <w:color w:val="000000"/>
          <w:szCs w:val="22"/>
        </w:rPr>
        <w:sectPr w:rsidR="00BB16DF" w:rsidSect="00BB16DF">
          <w:pgSz w:w="16838" w:h="11906" w:orient="landscape"/>
          <w:pgMar w:top="851" w:right="1134" w:bottom="1701" w:left="1134" w:header="709" w:footer="709" w:gutter="0"/>
          <w:cols w:space="708"/>
          <w:docGrid w:linePitch="360"/>
        </w:sectPr>
      </w:pPr>
    </w:p>
    <w:p w:rsidR="002B0B8D" w:rsidRPr="002B0B8D" w:rsidRDefault="002B0B8D" w:rsidP="002B0B8D">
      <w:pPr>
        <w:jc w:val="both"/>
      </w:pPr>
    </w:p>
    <w:p w:rsidR="002B0B8D" w:rsidRDefault="002B0B8D" w:rsidP="002B0B8D">
      <w:pPr>
        <w:widowControl w:val="0"/>
        <w:numPr>
          <w:ilvl w:val="0"/>
          <w:numId w:val="7"/>
        </w:numPr>
        <w:autoSpaceDE w:val="0"/>
        <w:autoSpaceDN w:val="0"/>
        <w:adjustRightInd w:val="0"/>
        <w:jc w:val="both"/>
        <w:rPr>
          <w:rFonts w:eastAsia="Calibri"/>
        </w:rPr>
      </w:pPr>
      <w:r w:rsidRPr="002B0B8D">
        <w:rPr>
          <w:u w:val="single"/>
        </w:rPr>
        <w:t>Требования, предъявляемые к качеству, безопасности, маркировке и транспортированию Товара</w:t>
      </w:r>
      <w:r w:rsidRPr="002B0B8D">
        <w:rPr>
          <w:rFonts w:eastAsia="Calibri"/>
        </w:rPr>
        <w:t xml:space="preserve"> </w:t>
      </w:r>
    </w:p>
    <w:p w:rsidR="002B0B8D" w:rsidRPr="002B0B8D" w:rsidRDefault="002B0B8D" w:rsidP="002B0B8D">
      <w:pPr>
        <w:widowControl w:val="0"/>
        <w:autoSpaceDE w:val="0"/>
        <w:autoSpaceDN w:val="0"/>
        <w:adjustRightInd w:val="0"/>
        <w:ind w:firstLine="540"/>
        <w:jc w:val="both"/>
        <w:rPr>
          <w:rFonts w:eastAsia="Calibri"/>
        </w:rPr>
      </w:pPr>
      <w:r w:rsidRPr="002B0B8D">
        <w:rPr>
          <w:rFonts w:eastAsia="Calibri"/>
        </w:rPr>
        <w:t>Технические средства реабилитации (ходунки, костыли, поручни), (далее – Товар) должны иметь действующие регистрационные удостоверения, выданные Федеральной службой по надзору в сфере здравоохранения, и  действующие декларации о соответствии или сертификаты соответствия поставляемого Товара, которые считаются действительными согласно Постановлению Правительства Российской Федерации от 01.12.2009г.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либо иные документы, свидетельствующие о качестве и безопасности Товара, предусмотренные действующим законодательством Российской Федерации.</w:t>
      </w:r>
    </w:p>
    <w:p w:rsidR="002B0B8D" w:rsidRPr="002B0B8D" w:rsidRDefault="002B0B8D" w:rsidP="002B0B8D">
      <w:pPr>
        <w:widowControl w:val="0"/>
        <w:suppressAutoHyphens/>
        <w:ind w:firstLine="420"/>
        <w:jc w:val="both"/>
        <w:rPr>
          <w:rFonts w:eastAsia="Calibri"/>
          <w:lang w:eastAsia="ar-SA"/>
        </w:rPr>
      </w:pPr>
      <w:r w:rsidRPr="002B0B8D">
        <w:rPr>
          <w:rFonts w:eastAsia="Calibri"/>
          <w:lang w:eastAsia="ar-SA"/>
        </w:rPr>
        <w:t>Сырье и материалы, применяемые для изготовления Товара, должны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rsidR="002B0B8D" w:rsidRPr="002B0B8D" w:rsidRDefault="002B0B8D" w:rsidP="002B0B8D">
      <w:pPr>
        <w:suppressAutoHyphens/>
        <w:ind w:firstLine="420"/>
        <w:jc w:val="both"/>
        <w:rPr>
          <w:rFonts w:eastAsia="Calibri"/>
          <w:color w:val="000000"/>
          <w:lang w:eastAsia="ar-SA"/>
        </w:rPr>
      </w:pPr>
      <w:r w:rsidRPr="002B0B8D">
        <w:rPr>
          <w:rFonts w:eastAsia="Calibri"/>
          <w:color w:val="000000"/>
          <w:lang w:eastAsia="ar-SA"/>
        </w:rPr>
        <w:t xml:space="preserve">Поверхности всех деталей </w:t>
      </w:r>
      <w:r w:rsidRPr="002B0B8D">
        <w:rPr>
          <w:rFonts w:eastAsia="Calibri"/>
          <w:lang w:eastAsia="ar-SA"/>
        </w:rPr>
        <w:t xml:space="preserve">Товара </w:t>
      </w:r>
      <w:r w:rsidRPr="002B0B8D">
        <w:rPr>
          <w:rFonts w:eastAsia="Calibri"/>
          <w:color w:val="000000"/>
          <w:lang w:eastAsia="ar-SA"/>
        </w:rPr>
        <w:t xml:space="preserve">не должны иметь заусенцев, </w:t>
      </w:r>
      <w:proofErr w:type="spellStart"/>
      <w:r w:rsidRPr="002B0B8D">
        <w:rPr>
          <w:rFonts w:eastAsia="Calibri"/>
          <w:color w:val="000000"/>
          <w:lang w:eastAsia="ar-SA"/>
        </w:rPr>
        <w:t>задиров</w:t>
      </w:r>
      <w:proofErr w:type="spellEnd"/>
      <w:r w:rsidRPr="002B0B8D">
        <w:rPr>
          <w:rFonts w:eastAsia="Calibri"/>
          <w:color w:val="000000"/>
          <w:lang w:eastAsia="ar-SA"/>
        </w:rPr>
        <w:t xml:space="preserve">, острых кромок или выступов, могущих повредить одежду или причинить дискомфорт инвалиду. Лакокрасочное покрытие должно быть ровным, без пузырей и отслаиваний. На окрашенных поверхностях не должно быть трещин, пятен, морщин, наплывов, </w:t>
      </w:r>
      <w:proofErr w:type="spellStart"/>
      <w:r w:rsidRPr="002B0B8D">
        <w:rPr>
          <w:rFonts w:eastAsia="Calibri"/>
          <w:color w:val="000000"/>
          <w:lang w:eastAsia="ar-SA"/>
        </w:rPr>
        <w:t>непрокрашенных</w:t>
      </w:r>
      <w:proofErr w:type="spellEnd"/>
      <w:r w:rsidRPr="002B0B8D">
        <w:rPr>
          <w:rFonts w:eastAsia="Calibri"/>
          <w:color w:val="000000"/>
          <w:lang w:eastAsia="ar-SA"/>
        </w:rPr>
        <w:t xml:space="preserve"> участков.</w:t>
      </w:r>
    </w:p>
    <w:p w:rsidR="002B0B8D" w:rsidRPr="002B0B8D" w:rsidRDefault="002B0B8D" w:rsidP="002B0B8D">
      <w:pPr>
        <w:widowControl w:val="0"/>
        <w:autoSpaceDE w:val="0"/>
        <w:autoSpaceDN w:val="0"/>
        <w:adjustRightInd w:val="0"/>
        <w:ind w:firstLine="540"/>
        <w:jc w:val="both"/>
        <w:rPr>
          <w:rFonts w:eastAsia="Calibri"/>
        </w:rPr>
      </w:pPr>
      <w:r w:rsidRPr="002B0B8D">
        <w:rPr>
          <w:rFonts w:eastAsia="Calibri"/>
        </w:rPr>
        <w:t>Металлические части Товара должны быть изготовлены из коррозийно-стойких материалов или защищены от коррозии защитными или защитно-декоративными покрытиями.</w:t>
      </w:r>
    </w:p>
    <w:p w:rsidR="002B0B8D" w:rsidRPr="002B0B8D" w:rsidRDefault="002B0B8D" w:rsidP="002B0B8D">
      <w:pPr>
        <w:widowControl w:val="0"/>
        <w:autoSpaceDE w:val="0"/>
        <w:autoSpaceDN w:val="0"/>
        <w:adjustRightInd w:val="0"/>
        <w:ind w:firstLine="540"/>
        <w:jc w:val="both"/>
        <w:rPr>
          <w:rFonts w:eastAsia="Calibri"/>
        </w:rPr>
      </w:pPr>
      <w:r w:rsidRPr="002B0B8D">
        <w:rPr>
          <w:rFonts w:eastAsia="Calibri"/>
        </w:rPr>
        <w:t xml:space="preserve">Рукоятки Товара, указанного в п.9 </w:t>
      </w:r>
      <w:proofErr w:type="gramStart"/>
      <w:r w:rsidRPr="002B0B8D">
        <w:rPr>
          <w:rFonts w:eastAsia="Calibri"/>
        </w:rPr>
        <w:t>таблицы,  а</w:t>
      </w:r>
      <w:proofErr w:type="gramEnd"/>
      <w:r w:rsidRPr="002B0B8D">
        <w:rPr>
          <w:rFonts w:eastAsia="Calibri"/>
        </w:rPr>
        <w:t xml:space="preserve"> также подмышечные опоры, контактирующие с выделениями тканей человека, должны быть устойчивы к воздействию биологической жидкости (пота).</w:t>
      </w:r>
    </w:p>
    <w:p w:rsidR="002B0B8D" w:rsidRPr="002B0B8D" w:rsidRDefault="002B0B8D" w:rsidP="002B0B8D">
      <w:pPr>
        <w:widowControl w:val="0"/>
        <w:autoSpaceDE w:val="0"/>
        <w:autoSpaceDN w:val="0"/>
        <w:adjustRightInd w:val="0"/>
        <w:ind w:firstLine="540"/>
        <w:jc w:val="both"/>
        <w:rPr>
          <w:rFonts w:eastAsia="Calibri"/>
        </w:rPr>
      </w:pPr>
      <w:r w:rsidRPr="002B0B8D">
        <w:rPr>
          <w:rFonts w:eastAsia="Calibri"/>
        </w:rPr>
        <w:t>На каждый Товар должны быть нанесены четкие и несмываемые надписи.</w:t>
      </w:r>
    </w:p>
    <w:p w:rsidR="002B0B8D" w:rsidRPr="002B0B8D" w:rsidRDefault="002B0B8D" w:rsidP="002B0B8D">
      <w:pPr>
        <w:widowControl w:val="0"/>
        <w:autoSpaceDE w:val="0"/>
        <w:autoSpaceDN w:val="0"/>
        <w:adjustRightInd w:val="0"/>
        <w:ind w:firstLine="540"/>
        <w:jc w:val="both"/>
        <w:rPr>
          <w:rFonts w:eastAsia="Calibri"/>
        </w:rPr>
      </w:pPr>
      <w:r w:rsidRPr="002B0B8D">
        <w:rPr>
          <w:rFonts w:eastAsia="Calibri"/>
        </w:rPr>
        <w:t>Маркировка, упаковка, транспортирование и хранение Товара, указанного в п.1-8, 11,12 должны соответствовать требованиям ГОСТ Р 51632-2014 «Технические средства реабилитации людей с ограничениями жизнедеятельности. Общие технические требования и методы испытаний (с Изменением №1)».</w:t>
      </w:r>
    </w:p>
    <w:p w:rsidR="002B0B8D" w:rsidRPr="002B0B8D" w:rsidRDefault="002B0B8D" w:rsidP="002B0B8D">
      <w:pPr>
        <w:widowControl w:val="0"/>
        <w:autoSpaceDE w:val="0"/>
        <w:autoSpaceDN w:val="0"/>
        <w:adjustRightInd w:val="0"/>
        <w:ind w:firstLine="540"/>
        <w:jc w:val="both"/>
        <w:rPr>
          <w:rFonts w:eastAsia="Calibri"/>
        </w:rPr>
      </w:pPr>
      <w:r w:rsidRPr="002B0B8D">
        <w:rPr>
          <w:rFonts w:eastAsia="Calibri"/>
        </w:rPr>
        <w:t>Маркировка Товара, указанного в п.11-12 таблицы, должна включать:</w:t>
      </w:r>
    </w:p>
    <w:p w:rsidR="002B0B8D" w:rsidRPr="002B0B8D" w:rsidRDefault="002B0B8D" w:rsidP="002B0B8D">
      <w:pPr>
        <w:widowControl w:val="0"/>
        <w:autoSpaceDE w:val="0"/>
        <w:autoSpaceDN w:val="0"/>
        <w:adjustRightInd w:val="0"/>
        <w:ind w:firstLine="540"/>
        <w:jc w:val="both"/>
        <w:rPr>
          <w:rFonts w:eastAsia="Calibri"/>
        </w:rPr>
      </w:pPr>
      <w:r w:rsidRPr="002B0B8D">
        <w:rPr>
          <w:rFonts w:eastAsia="Calibri"/>
        </w:rPr>
        <w:t>- товарный знак, установленный для предприятия изготовителя (при наличии);</w:t>
      </w:r>
    </w:p>
    <w:p w:rsidR="002B0B8D" w:rsidRPr="002B0B8D" w:rsidRDefault="002B0B8D" w:rsidP="002B0B8D">
      <w:pPr>
        <w:widowControl w:val="0"/>
        <w:autoSpaceDE w:val="0"/>
        <w:autoSpaceDN w:val="0"/>
        <w:adjustRightInd w:val="0"/>
        <w:ind w:firstLine="540"/>
        <w:jc w:val="both"/>
        <w:rPr>
          <w:rFonts w:eastAsia="Calibri"/>
        </w:rPr>
      </w:pPr>
      <w:r w:rsidRPr="002B0B8D">
        <w:rPr>
          <w:rFonts w:eastAsia="Calibri"/>
        </w:rPr>
        <w:t>- дату (месяц, год) изготовления (при наличии);</w:t>
      </w:r>
    </w:p>
    <w:p w:rsidR="002B0B8D" w:rsidRPr="002B0B8D" w:rsidRDefault="002B0B8D" w:rsidP="002B0B8D">
      <w:pPr>
        <w:widowControl w:val="0"/>
        <w:autoSpaceDE w:val="0"/>
        <w:autoSpaceDN w:val="0"/>
        <w:adjustRightInd w:val="0"/>
        <w:ind w:firstLine="540"/>
        <w:jc w:val="both"/>
        <w:rPr>
          <w:rFonts w:eastAsia="Calibri"/>
        </w:rPr>
      </w:pPr>
      <w:r w:rsidRPr="002B0B8D">
        <w:rPr>
          <w:rFonts w:eastAsia="Calibri"/>
        </w:rPr>
        <w:t>- штриховой код изделия (при наличии);</w:t>
      </w:r>
    </w:p>
    <w:p w:rsidR="002B0B8D" w:rsidRPr="002B0B8D" w:rsidRDefault="002B0B8D" w:rsidP="002B0B8D">
      <w:pPr>
        <w:widowControl w:val="0"/>
        <w:autoSpaceDE w:val="0"/>
        <w:autoSpaceDN w:val="0"/>
        <w:adjustRightInd w:val="0"/>
        <w:ind w:firstLine="540"/>
        <w:jc w:val="both"/>
        <w:rPr>
          <w:rFonts w:eastAsia="Calibri"/>
        </w:rPr>
      </w:pPr>
      <w:r w:rsidRPr="002B0B8D">
        <w:rPr>
          <w:rFonts w:eastAsia="Calibri"/>
        </w:rPr>
        <w:t>Маркировка Товара, указанного в п. 9 таблицы, должна содержать следующую информацию:</w:t>
      </w:r>
    </w:p>
    <w:p w:rsidR="002B0B8D" w:rsidRPr="002B0B8D" w:rsidRDefault="002B0B8D" w:rsidP="002B0B8D">
      <w:pPr>
        <w:widowControl w:val="0"/>
        <w:autoSpaceDE w:val="0"/>
        <w:autoSpaceDN w:val="0"/>
        <w:adjustRightInd w:val="0"/>
        <w:ind w:firstLine="540"/>
        <w:jc w:val="both"/>
        <w:rPr>
          <w:rFonts w:eastAsia="Calibri"/>
        </w:rPr>
      </w:pPr>
      <w:r w:rsidRPr="002B0B8D">
        <w:rPr>
          <w:rFonts w:eastAsia="Calibri"/>
        </w:rPr>
        <w:t>- максимальную массу пользователя;</w:t>
      </w:r>
    </w:p>
    <w:p w:rsidR="002B0B8D" w:rsidRPr="002B0B8D" w:rsidRDefault="002B0B8D" w:rsidP="002B0B8D">
      <w:pPr>
        <w:widowControl w:val="0"/>
        <w:autoSpaceDE w:val="0"/>
        <w:autoSpaceDN w:val="0"/>
        <w:adjustRightInd w:val="0"/>
        <w:ind w:firstLine="540"/>
        <w:jc w:val="both"/>
        <w:rPr>
          <w:rFonts w:eastAsia="Calibri"/>
        </w:rPr>
      </w:pPr>
      <w:r w:rsidRPr="002B0B8D">
        <w:rPr>
          <w:rFonts w:eastAsia="Calibri"/>
        </w:rPr>
        <w:t>- минимальный и максимальный рост пользователя;</w:t>
      </w:r>
    </w:p>
    <w:p w:rsidR="002B0B8D" w:rsidRPr="002B0B8D" w:rsidRDefault="002B0B8D" w:rsidP="002B0B8D">
      <w:pPr>
        <w:widowControl w:val="0"/>
        <w:autoSpaceDE w:val="0"/>
        <w:autoSpaceDN w:val="0"/>
        <w:adjustRightInd w:val="0"/>
        <w:ind w:firstLine="540"/>
        <w:jc w:val="both"/>
        <w:rPr>
          <w:rFonts w:eastAsia="Calibri"/>
        </w:rPr>
      </w:pPr>
      <w:r w:rsidRPr="002B0B8D">
        <w:rPr>
          <w:rFonts w:eastAsia="Calibri"/>
        </w:rPr>
        <w:t>- ограничение по регулировке высоты костыля.</w:t>
      </w:r>
    </w:p>
    <w:p w:rsidR="002B0B8D" w:rsidRPr="002B0B8D" w:rsidRDefault="002B0B8D" w:rsidP="002B0B8D">
      <w:pPr>
        <w:widowControl w:val="0"/>
        <w:autoSpaceDE w:val="0"/>
        <w:autoSpaceDN w:val="0"/>
        <w:adjustRightInd w:val="0"/>
        <w:ind w:firstLine="540"/>
        <w:jc w:val="both"/>
        <w:rPr>
          <w:rFonts w:eastAsia="Calibri"/>
        </w:rPr>
      </w:pPr>
      <w:r w:rsidRPr="002B0B8D">
        <w:rPr>
          <w:rFonts w:eastAsia="Calibri"/>
        </w:rPr>
        <w:t>Маркировка Товара, указанного в п. 10 таблицы, должна содержать следующую информацию:</w:t>
      </w:r>
    </w:p>
    <w:p w:rsidR="002B0B8D" w:rsidRPr="002B0B8D" w:rsidRDefault="002B0B8D" w:rsidP="002B0B8D">
      <w:pPr>
        <w:widowControl w:val="0"/>
        <w:autoSpaceDE w:val="0"/>
        <w:autoSpaceDN w:val="0"/>
        <w:adjustRightInd w:val="0"/>
        <w:ind w:firstLine="540"/>
        <w:jc w:val="both"/>
        <w:rPr>
          <w:rFonts w:eastAsia="Calibri"/>
        </w:rPr>
      </w:pPr>
      <w:r w:rsidRPr="002B0B8D">
        <w:rPr>
          <w:rFonts w:eastAsia="Calibri"/>
        </w:rPr>
        <w:t>- максимально допустимую массу пользователя;</w:t>
      </w:r>
    </w:p>
    <w:p w:rsidR="002B0B8D" w:rsidRPr="002B0B8D" w:rsidRDefault="002B0B8D" w:rsidP="002B0B8D">
      <w:pPr>
        <w:widowControl w:val="0"/>
        <w:autoSpaceDE w:val="0"/>
        <w:autoSpaceDN w:val="0"/>
        <w:adjustRightInd w:val="0"/>
        <w:ind w:firstLine="540"/>
        <w:jc w:val="both"/>
        <w:rPr>
          <w:rFonts w:eastAsia="Calibri"/>
        </w:rPr>
      </w:pPr>
      <w:r w:rsidRPr="002B0B8D">
        <w:rPr>
          <w:rFonts w:eastAsia="Calibri"/>
        </w:rPr>
        <w:t>- наименование фирмы-изготовителя или торговую марку и адрес;</w:t>
      </w:r>
    </w:p>
    <w:p w:rsidR="002B0B8D" w:rsidRPr="002B0B8D" w:rsidRDefault="002B0B8D" w:rsidP="002B0B8D">
      <w:pPr>
        <w:widowControl w:val="0"/>
        <w:autoSpaceDE w:val="0"/>
        <w:autoSpaceDN w:val="0"/>
        <w:adjustRightInd w:val="0"/>
        <w:ind w:firstLine="540"/>
        <w:jc w:val="both"/>
        <w:rPr>
          <w:rFonts w:eastAsia="Calibri"/>
        </w:rPr>
      </w:pPr>
      <w:r w:rsidRPr="002B0B8D">
        <w:rPr>
          <w:rFonts w:eastAsia="Calibri"/>
        </w:rPr>
        <w:t>- идентификационное наименование и/или номер модели изготовителя;</w:t>
      </w:r>
    </w:p>
    <w:p w:rsidR="002B0B8D" w:rsidRPr="002B0B8D" w:rsidRDefault="002B0B8D" w:rsidP="002B0B8D">
      <w:pPr>
        <w:widowControl w:val="0"/>
        <w:autoSpaceDE w:val="0"/>
        <w:autoSpaceDN w:val="0"/>
        <w:adjustRightInd w:val="0"/>
        <w:ind w:firstLine="540"/>
        <w:jc w:val="both"/>
        <w:rPr>
          <w:rFonts w:eastAsia="Calibri"/>
        </w:rPr>
      </w:pPr>
      <w:r w:rsidRPr="002B0B8D">
        <w:rPr>
          <w:rFonts w:eastAsia="Calibri"/>
        </w:rPr>
        <w:t>- месяц и год изготовления;</w:t>
      </w:r>
    </w:p>
    <w:p w:rsidR="002B0B8D" w:rsidRPr="002B0B8D" w:rsidRDefault="002B0B8D" w:rsidP="002B0B8D">
      <w:pPr>
        <w:widowControl w:val="0"/>
        <w:autoSpaceDE w:val="0"/>
        <w:autoSpaceDN w:val="0"/>
        <w:adjustRightInd w:val="0"/>
        <w:ind w:firstLine="540"/>
        <w:jc w:val="both"/>
        <w:rPr>
          <w:rFonts w:eastAsia="Calibri"/>
        </w:rPr>
      </w:pPr>
      <w:r w:rsidRPr="002B0B8D">
        <w:rPr>
          <w:rFonts w:eastAsia="Calibri"/>
        </w:rPr>
        <w:t>- максимальное значение регулируемой высоты, нанесенное на элементы регулирования.</w:t>
      </w:r>
    </w:p>
    <w:p w:rsidR="002B0B8D" w:rsidRPr="002B0B8D" w:rsidRDefault="002B0B8D" w:rsidP="002B0B8D">
      <w:pPr>
        <w:ind w:firstLine="567"/>
        <w:jc w:val="both"/>
        <w:rPr>
          <w:rFonts w:eastAsia="Calibri"/>
        </w:rPr>
      </w:pPr>
      <w:r w:rsidRPr="002B0B8D">
        <w:rPr>
          <w:rFonts w:eastAsia="Calibri"/>
        </w:rPr>
        <w:lastRenderedPageBreak/>
        <w:t xml:space="preserve">Транспортирование Товара должно </w:t>
      </w:r>
      <w:proofErr w:type="gramStart"/>
      <w:r w:rsidRPr="002B0B8D">
        <w:rPr>
          <w:rFonts w:eastAsia="Calibri"/>
        </w:rPr>
        <w:t>осуществляться  любым</w:t>
      </w:r>
      <w:proofErr w:type="gramEnd"/>
      <w:r w:rsidRPr="002B0B8D">
        <w:rPr>
          <w:rFonts w:eastAsia="Calibri"/>
        </w:rPr>
        <w:t xml:space="preserve"> видом крытого транспорта в соответствии с правилами перевозки грузов, действующими на данном виде транспорта.</w:t>
      </w:r>
    </w:p>
    <w:p w:rsidR="002B0B8D" w:rsidRPr="002B0B8D" w:rsidRDefault="002B0B8D" w:rsidP="002B0B8D">
      <w:pPr>
        <w:rPr>
          <w:u w:val="single"/>
        </w:rPr>
      </w:pPr>
    </w:p>
    <w:p w:rsidR="002B0B8D" w:rsidRPr="002B0B8D" w:rsidRDefault="002B0B8D" w:rsidP="002B0B8D">
      <w:pPr>
        <w:widowControl w:val="0"/>
        <w:numPr>
          <w:ilvl w:val="0"/>
          <w:numId w:val="7"/>
        </w:numPr>
        <w:suppressAutoHyphens/>
        <w:autoSpaceDE w:val="0"/>
        <w:autoSpaceDN w:val="0"/>
        <w:adjustRightInd w:val="0"/>
        <w:rPr>
          <w:u w:val="single"/>
        </w:rPr>
      </w:pPr>
      <w:r w:rsidRPr="002B0B8D">
        <w:rPr>
          <w:u w:val="single"/>
        </w:rPr>
        <w:t>Основные условия исполнения контракта, в том числе требования к порядку поставки Товара:</w:t>
      </w:r>
    </w:p>
    <w:p w:rsidR="002B0B8D" w:rsidRPr="002B0B8D" w:rsidRDefault="002B0B8D" w:rsidP="002B0B8D">
      <w:pPr>
        <w:suppressAutoHyphens/>
        <w:jc w:val="both"/>
        <w:rPr>
          <w:lang w:eastAsia="ar-SA"/>
        </w:rPr>
      </w:pPr>
      <w:r w:rsidRPr="002B0B8D">
        <w:rPr>
          <w:lang w:eastAsia="ar-SA"/>
        </w:rPr>
        <w:t>Поставщик обязан:</w:t>
      </w:r>
    </w:p>
    <w:p w:rsidR="002B0B8D" w:rsidRPr="002B0B8D" w:rsidRDefault="002B0B8D" w:rsidP="002B0B8D">
      <w:pPr>
        <w:suppressAutoHyphens/>
        <w:jc w:val="both"/>
        <w:rPr>
          <w:lang w:eastAsia="ar-SA"/>
        </w:rPr>
      </w:pPr>
      <w:r w:rsidRPr="002B0B8D">
        <w:rPr>
          <w:lang w:eastAsia="ar-SA"/>
        </w:rPr>
        <w:t xml:space="preserve">       1. Обеспечить поступление Товара в г. Санкт-Петербург и Ленинградскую область по наименованию, в количестве и в сроки, определенные календарным </w:t>
      </w:r>
      <w:proofErr w:type="gramStart"/>
      <w:r w:rsidRPr="002B0B8D">
        <w:rPr>
          <w:lang w:eastAsia="ar-SA"/>
        </w:rPr>
        <w:t>планом .</w:t>
      </w:r>
      <w:proofErr w:type="gramEnd"/>
    </w:p>
    <w:p w:rsidR="002B0B8D" w:rsidRPr="002B0B8D" w:rsidRDefault="002B0B8D" w:rsidP="002B0B8D">
      <w:pPr>
        <w:suppressAutoHyphens/>
        <w:jc w:val="both"/>
        <w:rPr>
          <w:lang w:eastAsia="ar-SA"/>
        </w:rPr>
      </w:pPr>
      <w:r w:rsidRPr="002B0B8D">
        <w:rPr>
          <w:lang w:eastAsia="ar-SA"/>
        </w:rPr>
        <w:t xml:space="preserve">       2. Проинформировать Заказчика посредством телефонной связи, факсимильной связи или посредством электронной почты о поступлении Товара в</w:t>
      </w:r>
      <w:r w:rsidRPr="002B0B8D">
        <w:t xml:space="preserve"> </w:t>
      </w:r>
      <w:r w:rsidRPr="002B0B8D">
        <w:rPr>
          <w:lang w:eastAsia="ar-SA"/>
        </w:rPr>
        <w:t>г. Санкт-Петербург и Ленинградскую область, для проведения Заказчиком выборочной проверки поставляемого Товара. По требованию Заказчика обеспечить беспрепятственный доступ к Товару для подтверждения факта наличия Товара на складе Поставщика.</w:t>
      </w:r>
    </w:p>
    <w:p w:rsidR="002B0B8D" w:rsidRPr="002B0B8D" w:rsidRDefault="002B0B8D" w:rsidP="002B0B8D">
      <w:pPr>
        <w:suppressAutoHyphens/>
        <w:jc w:val="both"/>
        <w:rPr>
          <w:lang w:eastAsia="ar-SA"/>
        </w:rPr>
      </w:pPr>
      <w:r w:rsidRPr="002B0B8D">
        <w:rPr>
          <w:lang w:eastAsia="ar-SA"/>
        </w:rPr>
        <w:t xml:space="preserve">        3. Поставить Товар в упаковке, защищающей от механических повреждений и воздействия внешней среды,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w:t>
      </w:r>
    </w:p>
    <w:p w:rsidR="002B0B8D" w:rsidRPr="002B0B8D" w:rsidRDefault="002B0B8D" w:rsidP="002B0B8D">
      <w:pPr>
        <w:suppressAutoHyphens/>
        <w:jc w:val="both"/>
        <w:rPr>
          <w:lang w:eastAsia="ar-SA"/>
        </w:rPr>
      </w:pPr>
      <w:r w:rsidRPr="002B0B8D">
        <w:rPr>
          <w:lang w:eastAsia="ar-SA"/>
        </w:rPr>
        <w:t xml:space="preserve">        4. Получить от Заказчика реестр получателей Товара в срок не более 2 рабочих дней после дня подписания акта выборочной проверки поставляемого Товара и передать Товар Получателю (представителю Получателя) на основании акта приема-передачи Товара при предъявлении им паспорта и направления.</w:t>
      </w:r>
    </w:p>
    <w:p w:rsidR="002B0B8D" w:rsidRPr="002B0B8D" w:rsidRDefault="002B0B8D" w:rsidP="002B0B8D">
      <w:pPr>
        <w:suppressAutoHyphens/>
        <w:jc w:val="both"/>
        <w:rPr>
          <w:lang w:eastAsia="ar-SA"/>
        </w:rPr>
      </w:pPr>
      <w:r w:rsidRPr="002B0B8D">
        <w:rPr>
          <w:lang w:eastAsia="ar-SA"/>
        </w:rPr>
        <w:t xml:space="preserve">         При приеме-передаче Товара осуществить по согласованию с Получателем (представителем Получателя) его распаковку, сборку (при необходимости), определить соответствие Товара антропометрическим показателям Получателя.</w:t>
      </w:r>
    </w:p>
    <w:p w:rsidR="002B0B8D" w:rsidRPr="002B0B8D" w:rsidRDefault="002B0B8D" w:rsidP="002B0B8D">
      <w:pPr>
        <w:suppressAutoHyphens/>
        <w:jc w:val="both"/>
        <w:rPr>
          <w:lang w:eastAsia="ar-SA"/>
        </w:rPr>
      </w:pPr>
      <w:r w:rsidRPr="002B0B8D">
        <w:rPr>
          <w:lang w:eastAsia="ar-SA"/>
        </w:rPr>
        <w:t xml:space="preserve">         5. Провести инструктаж Получателя (представителя Получателя) об условиях и требованиях к эксплуатации Товара, а также передать с Товаром инструкцию для пользователя Товара на русском языке и гарантийный талон (при наличии) со сведениями о переданном Товаре. Осуществлять фото-/</w:t>
      </w:r>
      <w:proofErr w:type="spellStart"/>
      <w:r w:rsidRPr="002B0B8D">
        <w:rPr>
          <w:lang w:eastAsia="ar-SA"/>
        </w:rPr>
        <w:t>видеофиксацию</w:t>
      </w:r>
      <w:proofErr w:type="spellEnd"/>
      <w:r w:rsidRPr="002B0B8D">
        <w:rPr>
          <w:lang w:eastAsia="ar-SA"/>
        </w:rPr>
        <w:t xml:space="preserve"> факта передачи Товара Получателю (представителю Получателя) (при его согласии) с последующей передачей фото- /видеоматериалов Заказчику.</w:t>
      </w:r>
    </w:p>
    <w:p w:rsidR="002B0B8D" w:rsidRPr="002B0B8D" w:rsidRDefault="002B0B8D" w:rsidP="002B0B8D">
      <w:pPr>
        <w:suppressAutoHyphens/>
        <w:jc w:val="both"/>
        <w:rPr>
          <w:lang w:eastAsia="ar-SA"/>
        </w:rPr>
      </w:pPr>
      <w:r w:rsidRPr="002B0B8D">
        <w:rPr>
          <w:lang w:eastAsia="ar-SA"/>
        </w:rPr>
        <w:t xml:space="preserve">         6. Проинформировать Получателя (представителя Получателя) о порядке и сроках гарантийного обслуживания, а также о месте нахождения и режиме работы пунктов приема Получателей Товара (специализированной мастерской или сервисной службы), расположенных в г. Санкт-Петербург и Ленинградской области.</w:t>
      </w:r>
    </w:p>
    <w:p w:rsidR="002B0B8D" w:rsidRPr="002B0B8D" w:rsidRDefault="002B0B8D" w:rsidP="002B0B8D">
      <w:pPr>
        <w:suppressAutoHyphens/>
        <w:jc w:val="both"/>
        <w:rPr>
          <w:lang w:eastAsia="ar-SA"/>
        </w:rPr>
      </w:pPr>
      <w:r w:rsidRPr="002B0B8D">
        <w:rPr>
          <w:lang w:eastAsia="ar-SA"/>
        </w:rPr>
        <w:t xml:space="preserve">         7. Предоставить Заказчику возможность осуществить выборочную проверку поставляемого Товара, а именно:</w:t>
      </w:r>
    </w:p>
    <w:p w:rsidR="002B0B8D" w:rsidRPr="002B0B8D" w:rsidRDefault="002B0B8D" w:rsidP="002B0B8D">
      <w:pPr>
        <w:suppressAutoHyphens/>
        <w:jc w:val="both"/>
        <w:rPr>
          <w:lang w:eastAsia="ar-SA"/>
        </w:rPr>
      </w:pPr>
      <w:r w:rsidRPr="002B0B8D">
        <w:rPr>
          <w:lang w:eastAsia="ar-SA"/>
        </w:rPr>
        <w:t>- обеспечить беспрепятственный доступ представителям Заказчика к месту нахождения Товара;</w:t>
      </w:r>
    </w:p>
    <w:p w:rsidR="002B0B8D" w:rsidRPr="002B0B8D" w:rsidRDefault="002B0B8D" w:rsidP="002B0B8D">
      <w:pPr>
        <w:suppressAutoHyphens/>
        <w:jc w:val="both"/>
        <w:rPr>
          <w:lang w:eastAsia="ar-SA"/>
        </w:rPr>
      </w:pPr>
      <w:r w:rsidRPr="002B0B8D">
        <w:rPr>
          <w:lang w:eastAsia="ar-SA"/>
        </w:rPr>
        <w:t>- обеспечить присутствие представителя Поставщика при осуществлении выборочной проверки поставляемого Товара.</w:t>
      </w:r>
    </w:p>
    <w:p w:rsidR="002B0B8D" w:rsidRPr="002B0B8D" w:rsidRDefault="002B0B8D" w:rsidP="002B0B8D">
      <w:pPr>
        <w:suppressAutoHyphens/>
        <w:jc w:val="both"/>
        <w:rPr>
          <w:lang w:eastAsia="ar-SA"/>
        </w:rPr>
      </w:pPr>
      <w:r w:rsidRPr="002B0B8D">
        <w:rPr>
          <w:lang w:eastAsia="ar-SA"/>
        </w:rPr>
        <w:t xml:space="preserve">        8. В случае выявления Заказчиком при проведении выборочной проверки поставляемого Товара нарушения требований: </w:t>
      </w:r>
    </w:p>
    <w:p w:rsidR="002B0B8D" w:rsidRPr="002B0B8D" w:rsidRDefault="002B0B8D" w:rsidP="002B0B8D">
      <w:pPr>
        <w:suppressAutoHyphens/>
        <w:jc w:val="both"/>
        <w:rPr>
          <w:lang w:eastAsia="ar-SA"/>
        </w:rPr>
      </w:pPr>
      <w:r w:rsidRPr="002B0B8D">
        <w:rPr>
          <w:lang w:eastAsia="ar-SA"/>
        </w:rPr>
        <w:t>- соблюдения соответствия правил упаковки и маркировки поставляемого Товара требованиям, установленным техническим заданием;</w:t>
      </w:r>
    </w:p>
    <w:p w:rsidR="002B0B8D" w:rsidRPr="002B0B8D" w:rsidRDefault="002B0B8D" w:rsidP="002B0B8D">
      <w:pPr>
        <w:suppressAutoHyphens/>
        <w:jc w:val="both"/>
        <w:rPr>
          <w:lang w:eastAsia="ar-SA"/>
        </w:rPr>
      </w:pPr>
      <w:r w:rsidRPr="002B0B8D">
        <w:rPr>
          <w:lang w:eastAsia="ar-SA"/>
        </w:rPr>
        <w:t>- соответствие поставляемого Товара по количеству, комплектности, ассортименту и качеству требованиям, установленным календарным планом, техническим заданием и спецификацией;</w:t>
      </w:r>
    </w:p>
    <w:p w:rsidR="002B0B8D" w:rsidRPr="002B0B8D" w:rsidRDefault="002B0B8D" w:rsidP="002B0B8D">
      <w:pPr>
        <w:suppressAutoHyphens/>
        <w:jc w:val="both"/>
        <w:rPr>
          <w:lang w:eastAsia="ar-SA"/>
        </w:rPr>
      </w:pPr>
      <w:r w:rsidRPr="002B0B8D">
        <w:rPr>
          <w:lang w:eastAsia="ar-SA"/>
        </w:rPr>
        <w:t>- надлежащее оформление документов, удостоверяющих количество, комплектность, ассортимент и качество поставляемого Товара, отгрузочных документов, соответствие указанных в них данных о поставляемом Товаре фактическому их количеству, комплектности, ассортименту и качеству;</w:t>
      </w:r>
    </w:p>
    <w:p w:rsidR="002B0B8D" w:rsidRPr="002B0B8D" w:rsidRDefault="002B0B8D" w:rsidP="002B0B8D">
      <w:pPr>
        <w:suppressAutoHyphens/>
        <w:jc w:val="both"/>
        <w:rPr>
          <w:lang w:eastAsia="ar-SA"/>
        </w:rPr>
      </w:pPr>
      <w:r w:rsidRPr="002B0B8D">
        <w:rPr>
          <w:lang w:eastAsia="ar-SA"/>
        </w:rPr>
        <w:lastRenderedPageBreak/>
        <w:t>- наличие инструкции для пользователя Товара на русском языке, гарантийного талона (при наличии), а также копий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w:t>
      </w:r>
    </w:p>
    <w:p w:rsidR="002B0B8D" w:rsidRPr="002B0B8D" w:rsidRDefault="002B0B8D" w:rsidP="002B0B8D">
      <w:pPr>
        <w:suppressAutoHyphens/>
        <w:jc w:val="both"/>
        <w:rPr>
          <w:lang w:eastAsia="ar-SA"/>
        </w:rPr>
      </w:pPr>
      <w:r w:rsidRPr="002B0B8D">
        <w:rPr>
          <w:lang w:eastAsia="ar-SA"/>
        </w:rPr>
        <w:t>- соответствие поставляемого Товара иным предусмотренным Контрактом требованиям, -</w:t>
      </w:r>
    </w:p>
    <w:p w:rsidR="002B0B8D" w:rsidRPr="002B0B8D" w:rsidRDefault="002B0B8D" w:rsidP="002B0B8D">
      <w:pPr>
        <w:suppressAutoHyphens/>
        <w:jc w:val="both"/>
        <w:rPr>
          <w:lang w:eastAsia="ar-SA"/>
        </w:rPr>
      </w:pPr>
      <w:r w:rsidRPr="002B0B8D">
        <w:rPr>
          <w:lang w:eastAsia="ar-SA"/>
        </w:rPr>
        <w:t>устранить их (заменить, доукомплектовать Товар) в срок не более 5 рабочих дней с даты получения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 установленные Контрактом.</w:t>
      </w:r>
    </w:p>
    <w:p w:rsidR="002B0B8D" w:rsidRPr="002B0B8D" w:rsidRDefault="002B0B8D" w:rsidP="002B0B8D">
      <w:pPr>
        <w:suppressAutoHyphens/>
        <w:jc w:val="both"/>
        <w:rPr>
          <w:lang w:eastAsia="ar-SA"/>
        </w:rPr>
      </w:pPr>
      <w:r w:rsidRPr="002B0B8D">
        <w:rPr>
          <w:lang w:eastAsia="ar-SA"/>
        </w:rPr>
        <w:t xml:space="preserve">     9. В случае обнаружения обстоятельств, препятствующих проведению выборочной проверки поставляемого Товара или осуществлению поставки Товара, в письменном виде уведомить Заказчика о таких обстоятельствах в течение 3 рабочих дней с даты их выявления.</w:t>
      </w:r>
    </w:p>
    <w:p w:rsidR="002B0B8D" w:rsidRPr="002B0B8D" w:rsidRDefault="002B0B8D" w:rsidP="002B0B8D">
      <w:pPr>
        <w:suppressAutoHyphens/>
        <w:jc w:val="both"/>
        <w:rPr>
          <w:lang w:eastAsia="ar-SA"/>
        </w:rPr>
      </w:pPr>
      <w:r w:rsidRPr="002B0B8D">
        <w:rPr>
          <w:lang w:eastAsia="ar-SA"/>
        </w:rPr>
        <w:t xml:space="preserve">     10. Представить Заказчику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действующей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соответствии с подпунктом 1.</w:t>
      </w:r>
    </w:p>
    <w:p w:rsidR="002B0B8D" w:rsidRPr="002B0B8D" w:rsidRDefault="002B0B8D" w:rsidP="002B0B8D">
      <w:pPr>
        <w:suppressAutoHyphens/>
        <w:jc w:val="both"/>
        <w:rPr>
          <w:lang w:eastAsia="ar-SA"/>
        </w:rPr>
      </w:pPr>
      <w:r w:rsidRPr="002B0B8D">
        <w:rPr>
          <w:lang w:eastAsia="ar-SA"/>
        </w:rPr>
        <w:t xml:space="preserve">      11. В течение 2 рабочих дней с даты заключения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Заказчика.</w:t>
      </w:r>
    </w:p>
    <w:p w:rsidR="002B0B8D" w:rsidRPr="002B0B8D" w:rsidRDefault="002B0B8D" w:rsidP="002B0B8D">
      <w:pPr>
        <w:suppressAutoHyphens/>
        <w:jc w:val="both"/>
        <w:rPr>
          <w:lang w:eastAsia="ar-SA"/>
        </w:rPr>
      </w:pPr>
      <w:r w:rsidRPr="002B0B8D">
        <w:rPr>
          <w:lang w:eastAsia="ar-SA"/>
        </w:rPr>
        <w:t xml:space="preserve">      12. Сохранять в тайне и не разглашать третьим лицам информацию о Контракте, а также любую информацию служебного, технического, коммерческого, финансового, личного характера,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Поставщику в ходе исполнения Контракта, не использовать ее любым другим способом, а также предпринимать все необходимые меры для предотвращения разглашения конфиденциальной информации. Использовать предоставленную Заказчиком информацию только в целях исполнения Контракта.</w:t>
      </w:r>
    </w:p>
    <w:p w:rsidR="002B0B8D" w:rsidRPr="002B0B8D" w:rsidRDefault="002B0B8D" w:rsidP="002B0B8D">
      <w:pPr>
        <w:suppressAutoHyphens/>
        <w:jc w:val="both"/>
        <w:rPr>
          <w:lang w:eastAsia="ar-SA"/>
        </w:rPr>
      </w:pPr>
      <w:r w:rsidRPr="002B0B8D">
        <w:rPr>
          <w:lang w:eastAsia="ar-SA"/>
        </w:rPr>
        <w:t>Поставщик обязан обеспечивать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 июля 2006 г. N 152-ФЗ "О персональных данных", Федеральным законом от 27 июля 2006 г. N 149-ФЗ "Об информации, информационных технологиях и о защите информации".</w:t>
      </w:r>
    </w:p>
    <w:p w:rsidR="002B0B8D" w:rsidRPr="002B0B8D" w:rsidRDefault="002B0B8D" w:rsidP="002B0B8D">
      <w:pPr>
        <w:suppressAutoHyphens/>
        <w:jc w:val="both"/>
        <w:rPr>
          <w:lang w:eastAsia="ar-SA"/>
        </w:rPr>
      </w:pPr>
      <w:r w:rsidRPr="002B0B8D">
        <w:rPr>
          <w:lang w:eastAsia="ar-SA"/>
        </w:rPr>
        <w:t xml:space="preserve">      13. Предоставлять по требованию Заказчика в установленные сроки информацию о ходе исполнения обязательств по Контракту с использованием средств связи, указанных в подпункте 2, а также видеоматериалы с пунктов выдачи Товара и склада Поставщика.</w:t>
      </w:r>
    </w:p>
    <w:p w:rsidR="002B0B8D" w:rsidRPr="002B0B8D" w:rsidRDefault="002B0B8D" w:rsidP="002B0B8D">
      <w:pPr>
        <w:suppressAutoHyphens/>
        <w:jc w:val="both"/>
        <w:rPr>
          <w:lang w:eastAsia="ar-SA"/>
        </w:rPr>
      </w:pPr>
      <w:r w:rsidRPr="002B0B8D">
        <w:rPr>
          <w:lang w:eastAsia="ar-SA"/>
        </w:rPr>
        <w:t xml:space="preserve">     14. 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
    <w:p w:rsidR="002B0B8D" w:rsidRPr="002B0B8D" w:rsidRDefault="002B0B8D" w:rsidP="002B0B8D">
      <w:pPr>
        <w:suppressAutoHyphens/>
        <w:jc w:val="both"/>
        <w:rPr>
          <w:lang w:eastAsia="ar-SA"/>
        </w:rPr>
      </w:pPr>
      <w:r w:rsidRPr="002B0B8D">
        <w:rPr>
          <w:lang w:eastAsia="ar-SA"/>
        </w:rPr>
        <w:t xml:space="preserve">     15. Осуществлять еженедельное предоставление Заказчику информации о движении Товара на складе Поставщика, сформированной посредством программного продукта, </w:t>
      </w:r>
      <w:r w:rsidRPr="002B0B8D">
        <w:rPr>
          <w:lang w:eastAsia="ar-SA"/>
        </w:rPr>
        <w:lastRenderedPageBreak/>
        <w:t>применяемого для складского учета, а также обеспечить мониторинг за перемещением поставляемого Товара с предоставлением по требованию Заказчика информации, подтверждающей перемещение Товара.</w:t>
      </w:r>
    </w:p>
    <w:p w:rsidR="002B0B8D" w:rsidRPr="002B0B8D" w:rsidRDefault="002B0B8D" w:rsidP="002B0B8D">
      <w:pPr>
        <w:suppressAutoHyphens/>
        <w:jc w:val="both"/>
        <w:rPr>
          <w:lang w:eastAsia="ar-SA"/>
        </w:rPr>
      </w:pPr>
      <w:r w:rsidRPr="002B0B8D">
        <w:rPr>
          <w:lang w:eastAsia="ar-SA"/>
        </w:rPr>
        <w:t xml:space="preserve">     16. 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rsidR="002B0B8D" w:rsidRPr="002B0B8D" w:rsidRDefault="002B0B8D" w:rsidP="002B0B8D">
      <w:pPr>
        <w:suppressAutoHyphens/>
        <w:jc w:val="both"/>
        <w:rPr>
          <w:lang w:eastAsia="ar-SA"/>
        </w:rPr>
      </w:pPr>
      <w:r w:rsidRPr="002B0B8D">
        <w:rPr>
          <w:lang w:eastAsia="ar-SA"/>
        </w:rPr>
        <w:t xml:space="preserve">     17. Информировать Заказчика о наступлении гарантийных случаев, предусмотренных Контрактом, и об исполненных по ним обязательствам.</w:t>
      </w:r>
    </w:p>
    <w:p w:rsidR="002B0B8D" w:rsidRPr="002B0B8D" w:rsidRDefault="002B0B8D" w:rsidP="002B0B8D">
      <w:pPr>
        <w:suppressAutoHyphens/>
        <w:spacing w:after="60"/>
        <w:jc w:val="both"/>
        <w:rPr>
          <w:lang w:eastAsia="ar-SA"/>
        </w:rPr>
      </w:pPr>
      <w:r w:rsidRPr="002B0B8D">
        <w:rPr>
          <w:lang w:eastAsia="ar-SA"/>
        </w:rPr>
        <w:t xml:space="preserve">     18. Предоставить Получателям согласно реестру получателей Товара в пределах административных границ г. Санкт-Петербург и Ленинградской </w:t>
      </w:r>
      <w:proofErr w:type="gramStart"/>
      <w:r w:rsidRPr="002B0B8D">
        <w:rPr>
          <w:lang w:eastAsia="ar-SA"/>
        </w:rPr>
        <w:t>области,  право</w:t>
      </w:r>
      <w:proofErr w:type="gramEnd"/>
      <w:r w:rsidRPr="002B0B8D">
        <w:rPr>
          <w:lang w:eastAsia="ar-SA"/>
        </w:rPr>
        <w:t xml:space="preserve"> выбора одного из способов получения Товара:</w:t>
      </w:r>
    </w:p>
    <w:p w:rsidR="002B0B8D" w:rsidRPr="002B0B8D" w:rsidRDefault="002B0B8D" w:rsidP="002B0B8D">
      <w:pPr>
        <w:suppressAutoHyphens/>
        <w:jc w:val="both"/>
        <w:rPr>
          <w:lang w:eastAsia="ar-SA"/>
        </w:rPr>
      </w:pPr>
      <w:r w:rsidRPr="002B0B8D">
        <w:rPr>
          <w:lang w:eastAsia="ar-SA"/>
        </w:rPr>
        <w:t>- по месту жительства Получателя;</w:t>
      </w:r>
    </w:p>
    <w:p w:rsidR="002B0B8D" w:rsidRPr="002B0B8D" w:rsidRDefault="002B0B8D" w:rsidP="002B0B8D">
      <w:pPr>
        <w:suppressAutoHyphens/>
        <w:jc w:val="both"/>
        <w:rPr>
          <w:lang w:eastAsia="ar-SA"/>
        </w:rPr>
      </w:pPr>
      <w:r w:rsidRPr="002B0B8D">
        <w:rPr>
          <w:lang w:eastAsia="ar-SA"/>
        </w:rPr>
        <w:t>- в пунктах выдачи.</w:t>
      </w:r>
    </w:p>
    <w:p w:rsidR="002B0B8D" w:rsidRPr="002B0B8D" w:rsidRDefault="002B0B8D" w:rsidP="002B0B8D">
      <w:pPr>
        <w:suppressAutoHyphens/>
        <w:jc w:val="both"/>
        <w:rPr>
          <w:lang w:eastAsia="ar-SA"/>
        </w:rPr>
      </w:pPr>
      <w:r w:rsidRPr="002B0B8D">
        <w:rPr>
          <w:lang w:eastAsia="ar-SA"/>
        </w:rPr>
        <w:t xml:space="preserve">     19. В случае выбора Получателем способа получения Товара через пункт выдачи Товара:</w:t>
      </w:r>
    </w:p>
    <w:p w:rsidR="002B0B8D" w:rsidRPr="002B0B8D" w:rsidRDefault="002B0B8D" w:rsidP="002B0B8D">
      <w:pPr>
        <w:suppressAutoHyphens/>
        <w:jc w:val="both"/>
        <w:rPr>
          <w:lang w:eastAsia="ar-SA"/>
        </w:rPr>
      </w:pPr>
      <w:r w:rsidRPr="002B0B8D">
        <w:rPr>
          <w:lang w:eastAsia="ar-SA"/>
        </w:rPr>
        <w:t>- обеспечить передачу Товара Получателям 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том числе с привлечением соисполнителей;</w:t>
      </w:r>
    </w:p>
    <w:p w:rsidR="002B0B8D" w:rsidRPr="002B0B8D" w:rsidRDefault="002B0B8D" w:rsidP="002B0B8D">
      <w:pPr>
        <w:suppressAutoHyphens/>
        <w:jc w:val="both"/>
        <w:rPr>
          <w:lang w:eastAsia="ar-SA"/>
        </w:rPr>
      </w:pPr>
      <w:r w:rsidRPr="002B0B8D">
        <w:rPr>
          <w:lang w:eastAsia="ar-SA"/>
        </w:rPr>
        <w:t>- установить график работы пунктов выдачи Товара, включая работу в один из выходных дней.</w:t>
      </w:r>
    </w:p>
    <w:p w:rsidR="002B0B8D" w:rsidRPr="002B0B8D" w:rsidRDefault="002B0B8D" w:rsidP="002B0B8D">
      <w:pPr>
        <w:suppressAutoHyphens/>
        <w:jc w:val="both"/>
        <w:rPr>
          <w:lang w:eastAsia="ar-SA"/>
        </w:rPr>
      </w:pPr>
      <w:r w:rsidRPr="002B0B8D">
        <w:rPr>
          <w:lang w:eastAsia="ar-SA"/>
        </w:rPr>
        <w:t>- в случае самостоятельного обращения к Поставщику Товар должен быть выдан в день обращения Получателю либо лицу, представляющему его интересы на основании документа, подтверждающего его полномочия и направления, выданного Заказчиком.</w:t>
      </w:r>
    </w:p>
    <w:p w:rsidR="002B0B8D" w:rsidRPr="002B0B8D" w:rsidRDefault="002B0B8D" w:rsidP="002B0B8D">
      <w:pPr>
        <w:suppressAutoHyphens/>
        <w:jc w:val="both"/>
        <w:rPr>
          <w:lang w:eastAsia="ar-SA"/>
        </w:rPr>
      </w:pPr>
      <w:r w:rsidRPr="002B0B8D">
        <w:rPr>
          <w:lang w:eastAsia="ar-SA"/>
        </w:rPr>
        <w:t xml:space="preserve">     Свободный доступ Получателя и представителей Заказчика в пункт выдачи должен быть обеспечен в часы работы пункта выдачи.</w:t>
      </w:r>
    </w:p>
    <w:p w:rsidR="002B0B8D" w:rsidRPr="002B0B8D" w:rsidRDefault="002B0B8D" w:rsidP="002B0B8D">
      <w:pPr>
        <w:suppressAutoHyphens/>
        <w:jc w:val="both"/>
        <w:rPr>
          <w:lang w:eastAsia="ar-SA"/>
        </w:rPr>
      </w:pPr>
      <w:r w:rsidRPr="002B0B8D">
        <w:rPr>
          <w:lang w:eastAsia="ar-SA"/>
        </w:rPr>
        <w:t xml:space="preserve">     Пункты выдачи Товара и склад Поставщика должны быть оснащены видеокамерами.</w:t>
      </w:r>
    </w:p>
    <w:p w:rsidR="002B0B8D" w:rsidRPr="002B0B8D" w:rsidRDefault="002B0B8D" w:rsidP="002B0B8D">
      <w:pPr>
        <w:suppressAutoHyphens/>
        <w:jc w:val="both"/>
        <w:rPr>
          <w:lang w:eastAsia="ar-SA"/>
        </w:rPr>
      </w:pPr>
      <w:r w:rsidRPr="002B0B8D">
        <w:rPr>
          <w:lang w:eastAsia="ar-SA"/>
        </w:rPr>
        <w:t xml:space="preserve">       20.  В случае выбора Получателем способа получения Товара по месту жительства:</w:t>
      </w:r>
    </w:p>
    <w:p w:rsidR="002B0B8D" w:rsidRPr="002B0B8D" w:rsidRDefault="002B0B8D" w:rsidP="002B0B8D">
      <w:pPr>
        <w:suppressAutoHyphens/>
        <w:jc w:val="both"/>
        <w:rPr>
          <w:lang w:eastAsia="ar-SA"/>
        </w:rPr>
      </w:pPr>
      <w:r w:rsidRPr="002B0B8D">
        <w:rPr>
          <w:lang w:eastAsia="ar-SA"/>
        </w:rPr>
        <w:t xml:space="preserve">     О предстоящей доставке Товара до места жительства (дом, квартира) Получателя Поставщик должен уведомить Получателя не позднее, чем за 2 (Два) календарных дня до предполагаемой даты доставки.</w:t>
      </w:r>
    </w:p>
    <w:p w:rsidR="002B0B8D" w:rsidRPr="002B0B8D" w:rsidRDefault="002B0B8D" w:rsidP="002B0B8D">
      <w:pPr>
        <w:suppressAutoHyphens/>
        <w:jc w:val="both"/>
        <w:rPr>
          <w:lang w:eastAsia="ar-SA"/>
        </w:rPr>
      </w:pPr>
      <w:r w:rsidRPr="002B0B8D">
        <w:rPr>
          <w:lang w:eastAsia="ar-SA"/>
        </w:rPr>
        <w:t xml:space="preserve">Доставка Товара до места жительства (дом, квартира) Получателя должна осуществляться ежедневно не ранее 08 часов 00 минут и не позднее 22 часов 00 минут.  </w:t>
      </w:r>
    </w:p>
    <w:p w:rsidR="002B0B8D" w:rsidRPr="002B0B8D" w:rsidRDefault="002B0B8D" w:rsidP="002B0B8D">
      <w:pPr>
        <w:suppressAutoHyphens/>
        <w:ind w:firstLine="142"/>
        <w:jc w:val="both"/>
      </w:pPr>
      <w:r w:rsidRPr="002B0B8D">
        <w:rPr>
          <w:lang w:eastAsia="ar-SA"/>
        </w:rPr>
        <w:t xml:space="preserve">     </w:t>
      </w:r>
      <w:r w:rsidRPr="002B0B8D">
        <w:t>21. Поставка Товара Получателям осуществляется Поставщиком после получения от Заказчика реестра получателей Товара. Поставщик должен согласовать с Получателем способ доставки Товара не позднее 2 (Двух) календарных дней со дня получения от Заказчика реестра Получателей Товара, с соответствующей регистрацией выбранного Получателем способа доставки в регистрационном журнале.</w:t>
      </w:r>
    </w:p>
    <w:p w:rsidR="002B0B8D" w:rsidRPr="002B0B8D" w:rsidRDefault="002B0B8D" w:rsidP="002B0B8D">
      <w:pPr>
        <w:widowControl w:val="0"/>
        <w:autoSpaceDE w:val="0"/>
        <w:autoSpaceDN w:val="0"/>
        <w:jc w:val="both"/>
        <w:outlineLvl w:val="1"/>
      </w:pPr>
      <w:r w:rsidRPr="002B0B8D">
        <w:t xml:space="preserve">        22.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2B0B8D" w:rsidRPr="002B0B8D" w:rsidRDefault="002B0B8D" w:rsidP="002B0B8D">
      <w:pPr>
        <w:widowControl w:val="0"/>
        <w:autoSpaceDE w:val="0"/>
        <w:autoSpaceDN w:val="0"/>
        <w:jc w:val="center"/>
        <w:rPr>
          <w:b/>
          <w:sz w:val="22"/>
          <w:szCs w:val="20"/>
        </w:rPr>
      </w:pPr>
    </w:p>
    <w:p w:rsidR="002B0B8D" w:rsidRPr="002B0B8D" w:rsidRDefault="002B0B8D" w:rsidP="002B0B8D">
      <w:pPr>
        <w:widowControl w:val="0"/>
        <w:autoSpaceDE w:val="0"/>
        <w:autoSpaceDN w:val="0"/>
        <w:jc w:val="center"/>
        <w:rPr>
          <w:b/>
          <w:sz w:val="22"/>
          <w:szCs w:val="20"/>
        </w:rPr>
      </w:pPr>
      <w:r w:rsidRPr="002B0B8D">
        <w:rPr>
          <w:b/>
          <w:sz w:val="22"/>
          <w:szCs w:val="20"/>
        </w:rPr>
        <w:t xml:space="preserve">Календарный план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02"/>
        <w:gridCol w:w="3005"/>
        <w:gridCol w:w="1531"/>
      </w:tblGrid>
      <w:tr w:rsidR="002B0B8D" w:rsidRPr="002B0B8D" w:rsidTr="006A06A4">
        <w:tc>
          <w:tcPr>
            <w:tcW w:w="454" w:type="dxa"/>
          </w:tcPr>
          <w:p w:rsidR="002B0B8D" w:rsidRPr="002B0B8D" w:rsidRDefault="002B0B8D" w:rsidP="002B0B8D">
            <w:pPr>
              <w:widowControl w:val="0"/>
              <w:autoSpaceDE w:val="0"/>
              <w:autoSpaceDN w:val="0"/>
              <w:jc w:val="center"/>
              <w:rPr>
                <w:sz w:val="22"/>
                <w:szCs w:val="20"/>
              </w:rPr>
            </w:pPr>
            <w:r w:rsidRPr="002B0B8D">
              <w:rPr>
                <w:sz w:val="22"/>
                <w:szCs w:val="20"/>
              </w:rPr>
              <w:t>N п/п</w:t>
            </w:r>
          </w:p>
        </w:tc>
        <w:tc>
          <w:tcPr>
            <w:tcW w:w="2102" w:type="dxa"/>
          </w:tcPr>
          <w:p w:rsidR="002B0B8D" w:rsidRPr="002B0B8D" w:rsidRDefault="002B0B8D" w:rsidP="002B0B8D">
            <w:pPr>
              <w:widowControl w:val="0"/>
              <w:autoSpaceDE w:val="0"/>
              <w:autoSpaceDN w:val="0"/>
              <w:jc w:val="center"/>
              <w:rPr>
                <w:sz w:val="22"/>
                <w:szCs w:val="20"/>
              </w:rPr>
            </w:pPr>
            <w:r w:rsidRPr="002B0B8D">
              <w:rPr>
                <w:sz w:val="22"/>
                <w:szCs w:val="20"/>
              </w:rPr>
              <w:t>Наименование Товара</w:t>
            </w:r>
          </w:p>
        </w:tc>
        <w:tc>
          <w:tcPr>
            <w:tcW w:w="3005" w:type="dxa"/>
          </w:tcPr>
          <w:p w:rsidR="002B0B8D" w:rsidRPr="002B0B8D" w:rsidRDefault="002B0B8D" w:rsidP="002B0B8D">
            <w:pPr>
              <w:widowControl w:val="0"/>
              <w:autoSpaceDE w:val="0"/>
              <w:autoSpaceDN w:val="0"/>
              <w:jc w:val="center"/>
              <w:rPr>
                <w:sz w:val="22"/>
                <w:szCs w:val="20"/>
              </w:rPr>
            </w:pPr>
            <w:r w:rsidRPr="002B0B8D">
              <w:rPr>
                <w:sz w:val="22"/>
                <w:szCs w:val="20"/>
              </w:rPr>
              <w:t xml:space="preserve">Периоды поставки на 2020 год </w:t>
            </w:r>
            <w:r w:rsidRPr="002B0B8D">
              <w:rPr>
                <w:sz w:val="22"/>
                <w:szCs w:val="20"/>
                <w:vertAlign w:val="superscript"/>
              </w:rPr>
              <w:footnoteReference w:id="2"/>
            </w:r>
          </w:p>
        </w:tc>
        <w:tc>
          <w:tcPr>
            <w:tcW w:w="1531" w:type="dxa"/>
          </w:tcPr>
          <w:p w:rsidR="002B0B8D" w:rsidRPr="002B0B8D" w:rsidRDefault="002B0B8D" w:rsidP="002B0B8D">
            <w:pPr>
              <w:widowControl w:val="0"/>
              <w:autoSpaceDE w:val="0"/>
              <w:autoSpaceDN w:val="0"/>
              <w:jc w:val="center"/>
              <w:rPr>
                <w:sz w:val="22"/>
                <w:szCs w:val="20"/>
              </w:rPr>
            </w:pPr>
            <w:r w:rsidRPr="002B0B8D">
              <w:rPr>
                <w:sz w:val="22"/>
                <w:szCs w:val="20"/>
              </w:rPr>
              <w:t>Количество</w:t>
            </w:r>
          </w:p>
          <w:p w:rsidR="002B0B8D" w:rsidRPr="002B0B8D" w:rsidRDefault="002B0B8D" w:rsidP="002B0B8D">
            <w:pPr>
              <w:widowControl w:val="0"/>
              <w:autoSpaceDE w:val="0"/>
              <w:autoSpaceDN w:val="0"/>
              <w:jc w:val="center"/>
              <w:rPr>
                <w:sz w:val="22"/>
                <w:szCs w:val="20"/>
              </w:rPr>
            </w:pPr>
            <w:r w:rsidRPr="002B0B8D">
              <w:rPr>
                <w:sz w:val="22"/>
                <w:szCs w:val="20"/>
              </w:rPr>
              <w:t>(шт.)</w:t>
            </w:r>
          </w:p>
        </w:tc>
        <w:bookmarkStart w:id="0" w:name="P750"/>
        <w:bookmarkEnd w:id="0"/>
      </w:tr>
      <w:tr w:rsidR="002B0B8D" w:rsidRPr="002B0B8D" w:rsidTr="006A06A4">
        <w:trPr>
          <w:trHeight w:val="373"/>
        </w:trPr>
        <w:tc>
          <w:tcPr>
            <w:tcW w:w="454" w:type="dxa"/>
          </w:tcPr>
          <w:p w:rsidR="002B0B8D" w:rsidRPr="002B0B8D" w:rsidRDefault="002B0B8D" w:rsidP="002B0B8D">
            <w:pPr>
              <w:widowControl w:val="0"/>
              <w:autoSpaceDE w:val="0"/>
              <w:autoSpaceDN w:val="0"/>
              <w:rPr>
                <w:sz w:val="22"/>
                <w:szCs w:val="20"/>
              </w:rPr>
            </w:pPr>
            <w:r w:rsidRPr="002B0B8D">
              <w:rPr>
                <w:sz w:val="22"/>
                <w:szCs w:val="20"/>
              </w:rPr>
              <w:lastRenderedPageBreak/>
              <w:t>1</w:t>
            </w:r>
          </w:p>
        </w:tc>
        <w:tc>
          <w:tcPr>
            <w:tcW w:w="2102" w:type="dxa"/>
          </w:tcPr>
          <w:p w:rsidR="002B0B8D" w:rsidRPr="002B0B8D" w:rsidRDefault="002B0B8D" w:rsidP="002B0B8D">
            <w:pPr>
              <w:widowControl w:val="0"/>
              <w:autoSpaceDE w:val="0"/>
              <w:autoSpaceDN w:val="0"/>
              <w:rPr>
                <w:rFonts w:eastAsia="Calibri"/>
                <w:sz w:val="20"/>
                <w:szCs w:val="20"/>
              </w:rPr>
            </w:pPr>
            <w:r w:rsidRPr="002B0B8D">
              <w:rPr>
                <w:rFonts w:eastAsia="Calibri"/>
                <w:sz w:val="20"/>
                <w:szCs w:val="20"/>
              </w:rPr>
              <w:t>Ходунки шагающие</w:t>
            </w:r>
          </w:p>
          <w:p w:rsidR="002B0B8D" w:rsidRPr="002B0B8D" w:rsidRDefault="002B0B8D" w:rsidP="002B0B8D">
            <w:pPr>
              <w:rPr>
                <w:sz w:val="22"/>
                <w:szCs w:val="20"/>
              </w:rPr>
            </w:pPr>
          </w:p>
        </w:tc>
        <w:tc>
          <w:tcPr>
            <w:tcW w:w="3005" w:type="dxa"/>
          </w:tcPr>
          <w:p w:rsidR="002B0B8D" w:rsidRPr="002B0B8D" w:rsidRDefault="002B0B8D" w:rsidP="002B0B8D">
            <w:pPr>
              <w:widowControl w:val="0"/>
              <w:autoSpaceDE w:val="0"/>
              <w:autoSpaceDN w:val="0"/>
              <w:rPr>
                <w:sz w:val="22"/>
                <w:szCs w:val="20"/>
              </w:rPr>
            </w:pPr>
            <w:r w:rsidRPr="002B0B8D">
              <w:rPr>
                <w:sz w:val="22"/>
                <w:szCs w:val="20"/>
              </w:rPr>
              <w:t>15 Мая 2020 года</w:t>
            </w:r>
          </w:p>
          <w:p w:rsidR="002B0B8D" w:rsidRPr="002B0B8D" w:rsidRDefault="002B0B8D" w:rsidP="002B0B8D">
            <w:pPr>
              <w:widowControl w:val="0"/>
              <w:autoSpaceDE w:val="0"/>
              <w:autoSpaceDN w:val="0"/>
              <w:rPr>
                <w:sz w:val="22"/>
                <w:szCs w:val="20"/>
              </w:rPr>
            </w:pPr>
            <w:r w:rsidRPr="002B0B8D">
              <w:rPr>
                <w:sz w:val="22"/>
                <w:szCs w:val="20"/>
              </w:rPr>
              <w:t>30 Июля 2020 года</w:t>
            </w:r>
          </w:p>
        </w:tc>
        <w:tc>
          <w:tcPr>
            <w:tcW w:w="1531" w:type="dxa"/>
          </w:tcPr>
          <w:p w:rsidR="002B0B8D" w:rsidRPr="002B0B8D" w:rsidRDefault="002B0B8D" w:rsidP="002B0B8D">
            <w:pPr>
              <w:widowControl w:val="0"/>
              <w:autoSpaceDE w:val="0"/>
              <w:autoSpaceDN w:val="0"/>
              <w:rPr>
                <w:sz w:val="22"/>
                <w:szCs w:val="20"/>
              </w:rPr>
            </w:pPr>
            <w:r w:rsidRPr="002B0B8D">
              <w:rPr>
                <w:sz w:val="22"/>
                <w:szCs w:val="20"/>
              </w:rPr>
              <w:t>125</w:t>
            </w:r>
          </w:p>
          <w:p w:rsidR="002B0B8D" w:rsidRPr="002B0B8D" w:rsidRDefault="002B0B8D" w:rsidP="002B0B8D">
            <w:pPr>
              <w:widowControl w:val="0"/>
              <w:autoSpaceDE w:val="0"/>
              <w:autoSpaceDN w:val="0"/>
              <w:rPr>
                <w:sz w:val="22"/>
                <w:szCs w:val="20"/>
              </w:rPr>
            </w:pPr>
            <w:r w:rsidRPr="002B0B8D">
              <w:rPr>
                <w:sz w:val="22"/>
                <w:szCs w:val="20"/>
              </w:rPr>
              <w:t>125</w:t>
            </w:r>
          </w:p>
        </w:tc>
      </w:tr>
      <w:tr w:rsidR="002B0B8D" w:rsidRPr="002B0B8D" w:rsidTr="006A06A4">
        <w:tc>
          <w:tcPr>
            <w:tcW w:w="454" w:type="dxa"/>
          </w:tcPr>
          <w:p w:rsidR="002B0B8D" w:rsidRPr="002B0B8D" w:rsidRDefault="002B0B8D" w:rsidP="002B0B8D">
            <w:pPr>
              <w:widowControl w:val="0"/>
              <w:autoSpaceDE w:val="0"/>
              <w:autoSpaceDN w:val="0"/>
              <w:rPr>
                <w:sz w:val="22"/>
                <w:szCs w:val="20"/>
              </w:rPr>
            </w:pPr>
            <w:r w:rsidRPr="002B0B8D">
              <w:rPr>
                <w:sz w:val="22"/>
                <w:szCs w:val="20"/>
              </w:rPr>
              <w:t>2</w:t>
            </w:r>
          </w:p>
        </w:tc>
        <w:tc>
          <w:tcPr>
            <w:tcW w:w="2102" w:type="dxa"/>
          </w:tcPr>
          <w:p w:rsidR="002B0B8D" w:rsidRPr="002B0B8D" w:rsidRDefault="002B0B8D" w:rsidP="002B0B8D">
            <w:pPr>
              <w:rPr>
                <w:rFonts w:eastAsia="Calibri"/>
                <w:sz w:val="20"/>
                <w:szCs w:val="20"/>
              </w:rPr>
            </w:pPr>
            <w:r w:rsidRPr="002B0B8D">
              <w:rPr>
                <w:rFonts w:eastAsia="Calibri"/>
                <w:sz w:val="20"/>
                <w:szCs w:val="20"/>
              </w:rPr>
              <w:t>Ходунки с дополнительной фиксацией (поддержкой) тела, в том числе для больных детским церебральным параличом (ДЦП)</w:t>
            </w:r>
          </w:p>
          <w:p w:rsidR="002B0B8D" w:rsidRPr="002B0B8D" w:rsidRDefault="002B0B8D" w:rsidP="002B0B8D">
            <w:pPr>
              <w:widowControl w:val="0"/>
              <w:autoSpaceDE w:val="0"/>
              <w:autoSpaceDN w:val="0"/>
              <w:rPr>
                <w:sz w:val="22"/>
                <w:szCs w:val="20"/>
              </w:rPr>
            </w:pPr>
          </w:p>
        </w:tc>
        <w:tc>
          <w:tcPr>
            <w:tcW w:w="3005" w:type="dxa"/>
          </w:tcPr>
          <w:p w:rsidR="002B0B8D" w:rsidRPr="002B0B8D" w:rsidRDefault="002B0B8D" w:rsidP="002B0B8D">
            <w:pPr>
              <w:widowControl w:val="0"/>
              <w:autoSpaceDE w:val="0"/>
              <w:autoSpaceDN w:val="0"/>
              <w:rPr>
                <w:sz w:val="22"/>
                <w:szCs w:val="20"/>
              </w:rPr>
            </w:pPr>
            <w:r w:rsidRPr="002B0B8D">
              <w:rPr>
                <w:sz w:val="22"/>
                <w:szCs w:val="20"/>
              </w:rPr>
              <w:t>15 Мая 2020 года</w:t>
            </w:r>
          </w:p>
        </w:tc>
        <w:tc>
          <w:tcPr>
            <w:tcW w:w="1531" w:type="dxa"/>
          </w:tcPr>
          <w:p w:rsidR="002B0B8D" w:rsidRPr="002B0B8D" w:rsidRDefault="002B0B8D" w:rsidP="002B0B8D">
            <w:pPr>
              <w:widowControl w:val="0"/>
              <w:autoSpaceDE w:val="0"/>
              <w:autoSpaceDN w:val="0"/>
              <w:rPr>
                <w:sz w:val="22"/>
                <w:szCs w:val="20"/>
              </w:rPr>
            </w:pPr>
            <w:r w:rsidRPr="002B0B8D">
              <w:rPr>
                <w:sz w:val="22"/>
                <w:szCs w:val="20"/>
              </w:rPr>
              <w:t>64</w:t>
            </w:r>
          </w:p>
        </w:tc>
      </w:tr>
      <w:tr w:rsidR="002B0B8D" w:rsidRPr="002B0B8D" w:rsidTr="006A06A4">
        <w:tc>
          <w:tcPr>
            <w:tcW w:w="454" w:type="dxa"/>
          </w:tcPr>
          <w:p w:rsidR="002B0B8D" w:rsidRPr="002B0B8D" w:rsidRDefault="002B0B8D" w:rsidP="002B0B8D">
            <w:pPr>
              <w:widowControl w:val="0"/>
              <w:autoSpaceDE w:val="0"/>
              <w:autoSpaceDN w:val="0"/>
              <w:rPr>
                <w:sz w:val="22"/>
                <w:szCs w:val="20"/>
              </w:rPr>
            </w:pPr>
            <w:r w:rsidRPr="002B0B8D">
              <w:rPr>
                <w:sz w:val="22"/>
                <w:szCs w:val="20"/>
              </w:rPr>
              <w:t>3</w:t>
            </w:r>
          </w:p>
        </w:tc>
        <w:tc>
          <w:tcPr>
            <w:tcW w:w="2102" w:type="dxa"/>
          </w:tcPr>
          <w:p w:rsidR="002B0B8D" w:rsidRPr="002B0B8D" w:rsidRDefault="002B0B8D" w:rsidP="002B0B8D">
            <w:pPr>
              <w:rPr>
                <w:rFonts w:eastAsia="Calibri"/>
                <w:sz w:val="20"/>
                <w:szCs w:val="20"/>
              </w:rPr>
            </w:pPr>
            <w:r w:rsidRPr="002B0B8D">
              <w:rPr>
                <w:rFonts w:eastAsia="Calibri"/>
                <w:sz w:val="20"/>
                <w:szCs w:val="20"/>
              </w:rPr>
              <w:t>Ходунки на колесах</w:t>
            </w:r>
          </w:p>
        </w:tc>
        <w:tc>
          <w:tcPr>
            <w:tcW w:w="3005" w:type="dxa"/>
          </w:tcPr>
          <w:p w:rsidR="002B0B8D" w:rsidRPr="002B0B8D" w:rsidRDefault="002B0B8D" w:rsidP="002B0B8D">
            <w:pPr>
              <w:widowControl w:val="0"/>
              <w:autoSpaceDE w:val="0"/>
              <w:autoSpaceDN w:val="0"/>
              <w:rPr>
                <w:sz w:val="22"/>
                <w:szCs w:val="20"/>
              </w:rPr>
            </w:pPr>
            <w:r w:rsidRPr="002B0B8D">
              <w:rPr>
                <w:sz w:val="22"/>
                <w:szCs w:val="20"/>
              </w:rPr>
              <w:t>15 Мая 2020 года</w:t>
            </w:r>
          </w:p>
          <w:p w:rsidR="002B0B8D" w:rsidRPr="002B0B8D" w:rsidRDefault="002B0B8D" w:rsidP="002B0B8D">
            <w:pPr>
              <w:widowControl w:val="0"/>
              <w:autoSpaceDE w:val="0"/>
              <w:autoSpaceDN w:val="0"/>
              <w:rPr>
                <w:sz w:val="22"/>
                <w:szCs w:val="20"/>
              </w:rPr>
            </w:pPr>
            <w:r w:rsidRPr="002B0B8D">
              <w:rPr>
                <w:sz w:val="22"/>
                <w:szCs w:val="20"/>
              </w:rPr>
              <w:t>30 Июля 2020 года</w:t>
            </w:r>
          </w:p>
        </w:tc>
        <w:tc>
          <w:tcPr>
            <w:tcW w:w="1531" w:type="dxa"/>
          </w:tcPr>
          <w:p w:rsidR="002B0B8D" w:rsidRPr="002B0B8D" w:rsidRDefault="002B0B8D" w:rsidP="002B0B8D">
            <w:pPr>
              <w:widowControl w:val="0"/>
              <w:autoSpaceDE w:val="0"/>
              <w:autoSpaceDN w:val="0"/>
              <w:rPr>
                <w:sz w:val="22"/>
                <w:szCs w:val="20"/>
              </w:rPr>
            </w:pPr>
            <w:r w:rsidRPr="002B0B8D">
              <w:rPr>
                <w:sz w:val="22"/>
                <w:szCs w:val="20"/>
              </w:rPr>
              <w:t>34</w:t>
            </w:r>
          </w:p>
          <w:p w:rsidR="002B0B8D" w:rsidRPr="002B0B8D" w:rsidRDefault="002B0B8D" w:rsidP="002B0B8D">
            <w:pPr>
              <w:widowControl w:val="0"/>
              <w:autoSpaceDE w:val="0"/>
              <w:autoSpaceDN w:val="0"/>
              <w:rPr>
                <w:sz w:val="22"/>
                <w:szCs w:val="20"/>
              </w:rPr>
            </w:pPr>
            <w:r w:rsidRPr="002B0B8D">
              <w:rPr>
                <w:sz w:val="22"/>
                <w:szCs w:val="20"/>
              </w:rPr>
              <w:t>34</w:t>
            </w:r>
          </w:p>
        </w:tc>
      </w:tr>
      <w:tr w:rsidR="002B0B8D" w:rsidRPr="002B0B8D" w:rsidTr="006A06A4">
        <w:tc>
          <w:tcPr>
            <w:tcW w:w="454" w:type="dxa"/>
          </w:tcPr>
          <w:p w:rsidR="002B0B8D" w:rsidRPr="002B0B8D" w:rsidRDefault="002B0B8D" w:rsidP="002B0B8D">
            <w:pPr>
              <w:widowControl w:val="0"/>
              <w:autoSpaceDE w:val="0"/>
              <w:autoSpaceDN w:val="0"/>
              <w:rPr>
                <w:sz w:val="22"/>
                <w:szCs w:val="20"/>
              </w:rPr>
            </w:pPr>
            <w:r w:rsidRPr="002B0B8D">
              <w:rPr>
                <w:sz w:val="22"/>
                <w:szCs w:val="20"/>
              </w:rPr>
              <w:t>4</w:t>
            </w:r>
          </w:p>
        </w:tc>
        <w:tc>
          <w:tcPr>
            <w:tcW w:w="2102" w:type="dxa"/>
          </w:tcPr>
          <w:p w:rsidR="002B0B8D" w:rsidRPr="002B0B8D" w:rsidRDefault="002B0B8D" w:rsidP="002B0B8D">
            <w:pPr>
              <w:rPr>
                <w:rFonts w:eastAsia="Calibri"/>
                <w:sz w:val="20"/>
                <w:szCs w:val="20"/>
                <w:lang w:eastAsia="ar-SA"/>
              </w:rPr>
            </w:pPr>
            <w:r w:rsidRPr="002B0B8D">
              <w:rPr>
                <w:rFonts w:eastAsia="Calibri"/>
                <w:sz w:val="20"/>
                <w:szCs w:val="20"/>
                <w:lang w:eastAsia="ar-SA"/>
              </w:rPr>
              <w:t>Ходунки с опорой на предплечье</w:t>
            </w:r>
          </w:p>
          <w:p w:rsidR="002B0B8D" w:rsidRPr="002B0B8D" w:rsidRDefault="002B0B8D" w:rsidP="002B0B8D">
            <w:pPr>
              <w:rPr>
                <w:rFonts w:eastAsia="Calibri"/>
                <w:sz w:val="20"/>
                <w:szCs w:val="20"/>
              </w:rPr>
            </w:pPr>
          </w:p>
        </w:tc>
        <w:tc>
          <w:tcPr>
            <w:tcW w:w="3005" w:type="dxa"/>
          </w:tcPr>
          <w:p w:rsidR="002B0B8D" w:rsidRPr="002B0B8D" w:rsidRDefault="002B0B8D" w:rsidP="002B0B8D">
            <w:pPr>
              <w:widowControl w:val="0"/>
              <w:autoSpaceDE w:val="0"/>
              <w:autoSpaceDN w:val="0"/>
              <w:rPr>
                <w:sz w:val="22"/>
                <w:szCs w:val="20"/>
              </w:rPr>
            </w:pPr>
            <w:r w:rsidRPr="002B0B8D">
              <w:rPr>
                <w:sz w:val="22"/>
                <w:szCs w:val="20"/>
              </w:rPr>
              <w:t>15 Мая 2020 года</w:t>
            </w:r>
          </w:p>
          <w:p w:rsidR="002B0B8D" w:rsidRPr="002B0B8D" w:rsidRDefault="002B0B8D" w:rsidP="002B0B8D">
            <w:pPr>
              <w:widowControl w:val="0"/>
              <w:autoSpaceDE w:val="0"/>
              <w:autoSpaceDN w:val="0"/>
              <w:rPr>
                <w:sz w:val="22"/>
                <w:szCs w:val="20"/>
              </w:rPr>
            </w:pPr>
            <w:r w:rsidRPr="002B0B8D">
              <w:rPr>
                <w:sz w:val="22"/>
                <w:szCs w:val="20"/>
              </w:rPr>
              <w:t>30 Июля 2020 года</w:t>
            </w:r>
          </w:p>
        </w:tc>
        <w:tc>
          <w:tcPr>
            <w:tcW w:w="1531" w:type="dxa"/>
          </w:tcPr>
          <w:p w:rsidR="002B0B8D" w:rsidRPr="002B0B8D" w:rsidRDefault="002B0B8D" w:rsidP="002B0B8D">
            <w:pPr>
              <w:widowControl w:val="0"/>
              <w:autoSpaceDE w:val="0"/>
              <w:autoSpaceDN w:val="0"/>
              <w:rPr>
                <w:sz w:val="22"/>
                <w:szCs w:val="20"/>
              </w:rPr>
            </w:pPr>
            <w:r w:rsidRPr="002B0B8D">
              <w:rPr>
                <w:sz w:val="22"/>
                <w:szCs w:val="20"/>
              </w:rPr>
              <w:t>10</w:t>
            </w:r>
          </w:p>
          <w:p w:rsidR="002B0B8D" w:rsidRPr="002B0B8D" w:rsidRDefault="002B0B8D" w:rsidP="002B0B8D">
            <w:pPr>
              <w:widowControl w:val="0"/>
              <w:autoSpaceDE w:val="0"/>
              <w:autoSpaceDN w:val="0"/>
              <w:rPr>
                <w:sz w:val="22"/>
                <w:szCs w:val="20"/>
              </w:rPr>
            </w:pPr>
            <w:r w:rsidRPr="002B0B8D">
              <w:rPr>
                <w:sz w:val="22"/>
                <w:szCs w:val="20"/>
              </w:rPr>
              <w:t>10</w:t>
            </w:r>
          </w:p>
        </w:tc>
      </w:tr>
      <w:tr w:rsidR="002B0B8D" w:rsidRPr="002B0B8D" w:rsidTr="006A06A4">
        <w:tc>
          <w:tcPr>
            <w:tcW w:w="454" w:type="dxa"/>
          </w:tcPr>
          <w:p w:rsidR="002B0B8D" w:rsidRPr="002B0B8D" w:rsidRDefault="002B0B8D" w:rsidP="002B0B8D">
            <w:pPr>
              <w:widowControl w:val="0"/>
              <w:autoSpaceDE w:val="0"/>
              <w:autoSpaceDN w:val="0"/>
              <w:rPr>
                <w:sz w:val="22"/>
                <w:szCs w:val="20"/>
              </w:rPr>
            </w:pPr>
            <w:r w:rsidRPr="002B0B8D">
              <w:rPr>
                <w:sz w:val="22"/>
                <w:szCs w:val="20"/>
              </w:rPr>
              <w:t>5</w:t>
            </w:r>
          </w:p>
        </w:tc>
        <w:tc>
          <w:tcPr>
            <w:tcW w:w="2102" w:type="dxa"/>
          </w:tcPr>
          <w:p w:rsidR="002B0B8D" w:rsidRPr="002B0B8D" w:rsidRDefault="002B0B8D" w:rsidP="002B0B8D">
            <w:pPr>
              <w:rPr>
                <w:rFonts w:eastAsia="Calibri"/>
                <w:sz w:val="20"/>
                <w:szCs w:val="20"/>
                <w:lang w:eastAsia="ar-SA"/>
              </w:rPr>
            </w:pPr>
            <w:r w:rsidRPr="002B0B8D">
              <w:rPr>
                <w:rFonts w:eastAsia="Calibri"/>
                <w:sz w:val="20"/>
                <w:szCs w:val="20"/>
                <w:lang w:eastAsia="ar-SA"/>
              </w:rPr>
              <w:t>Ходунки с подмышечной опорой</w:t>
            </w:r>
          </w:p>
          <w:p w:rsidR="002B0B8D" w:rsidRPr="002B0B8D" w:rsidRDefault="002B0B8D" w:rsidP="002B0B8D">
            <w:pPr>
              <w:rPr>
                <w:rFonts w:eastAsia="Calibri"/>
                <w:sz w:val="20"/>
                <w:szCs w:val="20"/>
                <w:lang w:eastAsia="ar-SA"/>
              </w:rPr>
            </w:pPr>
          </w:p>
        </w:tc>
        <w:tc>
          <w:tcPr>
            <w:tcW w:w="3005" w:type="dxa"/>
          </w:tcPr>
          <w:p w:rsidR="002B0B8D" w:rsidRPr="002B0B8D" w:rsidRDefault="002B0B8D" w:rsidP="002B0B8D">
            <w:pPr>
              <w:widowControl w:val="0"/>
              <w:autoSpaceDE w:val="0"/>
              <w:autoSpaceDN w:val="0"/>
              <w:rPr>
                <w:sz w:val="22"/>
                <w:szCs w:val="20"/>
              </w:rPr>
            </w:pPr>
            <w:r w:rsidRPr="002B0B8D">
              <w:rPr>
                <w:sz w:val="22"/>
                <w:szCs w:val="20"/>
              </w:rPr>
              <w:t>15 Мая 2020 года</w:t>
            </w:r>
          </w:p>
          <w:p w:rsidR="002B0B8D" w:rsidRPr="002B0B8D" w:rsidRDefault="002B0B8D" w:rsidP="002B0B8D">
            <w:pPr>
              <w:widowControl w:val="0"/>
              <w:autoSpaceDE w:val="0"/>
              <w:autoSpaceDN w:val="0"/>
              <w:rPr>
                <w:sz w:val="22"/>
                <w:szCs w:val="20"/>
              </w:rPr>
            </w:pPr>
            <w:r w:rsidRPr="002B0B8D">
              <w:rPr>
                <w:sz w:val="22"/>
                <w:szCs w:val="20"/>
              </w:rPr>
              <w:t>30 Июля 2020 года</w:t>
            </w:r>
          </w:p>
        </w:tc>
        <w:tc>
          <w:tcPr>
            <w:tcW w:w="1531" w:type="dxa"/>
          </w:tcPr>
          <w:p w:rsidR="002B0B8D" w:rsidRPr="002B0B8D" w:rsidRDefault="002B0B8D" w:rsidP="002B0B8D">
            <w:pPr>
              <w:widowControl w:val="0"/>
              <w:autoSpaceDE w:val="0"/>
              <w:autoSpaceDN w:val="0"/>
              <w:rPr>
                <w:sz w:val="22"/>
                <w:szCs w:val="20"/>
              </w:rPr>
            </w:pPr>
            <w:r w:rsidRPr="002B0B8D">
              <w:rPr>
                <w:sz w:val="22"/>
                <w:szCs w:val="20"/>
              </w:rPr>
              <w:t>5</w:t>
            </w:r>
          </w:p>
          <w:p w:rsidR="002B0B8D" w:rsidRPr="002B0B8D" w:rsidRDefault="002B0B8D" w:rsidP="002B0B8D">
            <w:pPr>
              <w:widowControl w:val="0"/>
              <w:autoSpaceDE w:val="0"/>
              <w:autoSpaceDN w:val="0"/>
              <w:rPr>
                <w:sz w:val="22"/>
                <w:szCs w:val="20"/>
              </w:rPr>
            </w:pPr>
            <w:r w:rsidRPr="002B0B8D">
              <w:rPr>
                <w:sz w:val="22"/>
                <w:szCs w:val="20"/>
              </w:rPr>
              <w:t>4</w:t>
            </w:r>
          </w:p>
        </w:tc>
      </w:tr>
      <w:tr w:rsidR="002B0B8D" w:rsidRPr="002B0B8D" w:rsidTr="006A06A4">
        <w:tc>
          <w:tcPr>
            <w:tcW w:w="454" w:type="dxa"/>
          </w:tcPr>
          <w:p w:rsidR="002B0B8D" w:rsidRPr="002B0B8D" w:rsidRDefault="002B0B8D" w:rsidP="002B0B8D">
            <w:pPr>
              <w:widowControl w:val="0"/>
              <w:autoSpaceDE w:val="0"/>
              <w:autoSpaceDN w:val="0"/>
              <w:rPr>
                <w:sz w:val="22"/>
                <w:szCs w:val="20"/>
              </w:rPr>
            </w:pPr>
            <w:r w:rsidRPr="002B0B8D">
              <w:rPr>
                <w:sz w:val="22"/>
                <w:szCs w:val="20"/>
              </w:rPr>
              <w:t>6</w:t>
            </w:r>
          </w:p>
        </w:tc>
        <w:tc>
          <w:tcPr>
            <w:tcW w:w="2102" w:type="dxa"/>
          </w:tcPr>
          <w:p w:rsidR="002B0B8D" w:rsidRPr="002B0B8D" w:rsidRDefault="002B0B8D" w:rsidP="002B0B8D">
            <w:pPr>
              <w:rPr>
                <w:rFonts w:eastAsia="Calibri"/>
                <w:sz w:val="20"/>
                <w:szCs w:val="20"/>
                <w:lang w:eastAsia="ar-SA"/>
              </w:rPr>
            </w:pPr>
            <w:r w:rsidRPr="002B0B8D">
              <w:rPr>
                <w:rFonts w:eastAsia="Calibri"/>
                <w:sz w:val="20"/>
                <w:szCs w:val="20"/>
                <w:lang w:eastAsia="ar-SA"/>
              </w:rPr>
              <w:t>Ходунки-</w:t>
            </w:r>
            <w:proofErr w:type="spellStart"/>
            <w:r w:rsidRPr="002B0B8D">
              <w:rPr>
                <w:rFonts w:eastAsia="Calibri"/>
                <w:sz w:val="20"/>
                <w:szCs w:val="20"/>
                <w:lang w:eastAsia="ar-SA"/>
              </w:rPr>
              <w:t>роллаторы</w:t>
            </w:r>
            <w:proofErr w:type="spellEnd"/>
          </w:p>
        </w:tc>
        <w:tc>
          <w:tcPr>
            <w:tcW w:w="3005" w:type="dxa"/>
          </w:tcPr>
          <w:p w:rsidR="002B0B8D" w:rsidRPr="002B0B8D" w:rsidRDefault="002B0B8D" w:rsidP="002B0B8D">
            <w:pPr>
              <w:widowControl w:val="0"/>
              <w:autoSpaceDE w:val="0"/>
              <w:autoSpaceDN w:val="0"/>
              <w:rPr>
                <w:sz w:val="22"/>
                <w:szCs w:val="20"/>
              </w:rPr>
            </w:pPr>
            <w:r w:rsidRPr="002B0B8D">
              <w:rPr>
                <w:sz w:val="22"/>
                <w:szCs w:val="20"/>
              </w:rPr>
              <w:t>15 Мая 2020 года</w:t>
            </w:r>
          </w:p>
          <w:p w:rsidR="002B0B8D" w:rsidRPr="002B0B8D" w:rsidRDefault="002B0B8D" w:rsidP="002B0B8D">
            <w:pPr>
              <w:widowControl w:val="0"/>
              <w:autoSpaceDE w:val="0"/>
              <w:autoSpaceDN w:val="0"/>
              <w:rPr>
                <w:sz w:val="22"/>
                <w:szCs w:val="20"/>
              </w:rPr>
            </w:pPr>
            <w:r w:rsidRPr="002B0B8D">
              <w:rPr>
                <w:sz w:val="22"/>
                <w:szCs w:val="20"/>
              </w:rPr>
              <w:t>30 Июля 2020 года</w:t>
            </w:r>
          </w:p>
        </w:tc>
        <w:tc>
          <w:tcPr>
            <w:tcW w:w="1531" w:type="dxa"/>
          </w:tcPr>
          <w:p w:rsidR="002B0B8D" w:rsidRPr="002B0B8D" w:rsidRDefault="002B0B8D" w:rsidP="002B0B8D">
            <w:pPr>
              <w:widowControl w:val="0"/>
              <w:autoSpaceDE w:val="0"/>
              <w:autoSpaceDN w:val="0"/>
              <w:rPr>
                <w:sz w:val="22"/>
                <w:szCs w:val="20"/>
              </w:rPr>
            </w:pPr>
            <w:r w:rsidRPr="002B0B8D">
              <w:rPr>
                <w:sz w:val="22"/>
                <w:szCs w:val="20"/>
              </w:rPr>
              <w:t>5</w:t>
            </w:r>
          </w:p>
          <w:p w:rsidR="002B0B8D" w:rsidRPr="002B0B8D" w:rsidRDefault="002B0B8D" w:rsidP="002B0B8D">
            <w:pPr>
              <w:widowControl w:val="0"/>
              <w:autoSpaceDE w:val="0"/>
              <w:autoSpaceDN w:val="0"/>
              <w:rPr>
                <w:sz w:val="22"/>
                <w:szCs w:val="20"/>
              </w:rPr>
            </w:pPr>
            <w:r w:rsidRPr="002B0B8D">
              <w:rPr>
                <w:sz w:val="22"/>
                <w:szCs w:val="20"/>
              </w:rPr>
              <w:t>5</w:t>
            </w:r>
          </w:p>
        </w:tc>
      </w:tr>
      <w:tr w:rsidR="002B0B8D" w:rsidRPr="002B0B8D" w:rsidTr="006A06A4">
        <w:tc>
          <w:tcPr>
            <w:tcW w:w="454" w:type="dxa"/>
          </w:tcPr>
          <w:p w:rsidR="002B0B8D" w:rsidRPr="002B0B8D" w:rsidRDefault="002B0B8D" w:rsidP="002B0B8D">
            <w:pPr>
              <w:widowControl w:val="0"/>
              <w:autoSpaceDE w:val="0"/>
              <w:autoSpaceDN w:val="0"/>
              <w:rPr>
                <w:sz w:val="22"/>
                <w:szCs w:val="20"/>
              </w:rPr>
            </w:pPr>
            <w:r w:rsidRPr="002B0B8D">
              <w:rPr>
                <w:sz w:val="22"/>
                <w:szCs w:val="20"/>
              </w:rPr>
              <w:t>7</w:t>
            </w:r>
          </w:p>
        </w:tc>
        <w:tc>
          <w:tcPr>
            <w:tcW w:w="2102" w:type="dxa"/>
          </w:tcPr>
          <w:p w:rsidR="002B0B8D" w:rsidRPr="002B0B8D" w:rsidRDefault="002B0B8D" w:rsidP="002B0B8D">
            <w:pPr>
              <w:rPr>
                <w:rFonts w:eastAsia="Calibri"/>
                <w:sz w:val="20"/>
                <w:szCs w:val="20"/>
                <w:lang w:eastAsia="ar-SA"/>
              </w:rPr>
            </w:pPr>
            <w:r w:rsidRPr="002B0B8D">
              <w:rPr>
                <w:rFonts w:eastAsia="Calibri"/>
                <w:sz w:val="20"/>
                <w:szCs w:val="20"/>
                <w:lang w:eastAsia="ar-SA"/>
              </w:rPr>
              <w:t>Костыли подмышечные с устройством противоскольжения</w:t>
            </w:r>
          </w:p>
        </w:tc>
        <w:tc>
          <w:tcPr>
            <w:tcW w:w="3005" w:type="dxa"/>
          </w:tcPr>
          <w:p w:rsidR="002B0B8D" w:rsidRPr="002B0B8D" w:rsidRDefault="002B0B8D" w:rsidP="002B0B8D">
            <w:pPr>
              <w:widowControl w:val="0"/>
              <w:autoSpaceDE w:val="0"/>
              <w:autoSpaceDN w:val="0"/>
              <w:rPr>
                <w:sz w:val="22"/>
                <w:szCs w:val="20"/>
              </w:rPr>
            </w:pPr>
            <w:r w:rsidRPr="002B0B8D">
              <w:rPr>
                <w:sz w:val="22"/>
                <w:szCs w:val="20"/>
              </w:rPr>
              <w:t>15 Мая 2020 года</w:t>
            </w:r>
          </w:p>
          <w:p w:rsidR="002B0B8D" w:rsidRPr="002B0B8D" w:rsidRDefault="002B0B8D" w:rsidP="002B0B8D">
            <w:pPr>
              <w:widowControl w:val="0"/>
              <w:autoSpaceDE w:val="0"/>
              <w:autoSpaceDN w:val="0"/>
              <w:rPr>
                <w:sz w:val="22"/>
                <w:szCs w:val="20"/>
              </w:rPr>
            </w:pPr>
            <w:r w:rsidRPr="002B0B8D">
              <w:rPr>
                <w:sz w:val="22"/>
                <w:szCs w:val="20"/>
              </w:rPr>
              <w:t>30 Июля 2020 года</w:t>
            </w:r>
          </w:p>
        </w:tc>
        <w:tc>
          <w:tcPr>
            <w:tcW w:w="1531" w:type="dxa"/>
          </w:tcPr>
          <w:p w:rsidR="002B0B8D" w:rsidRPr="002B0B8D" w:rsidRDefault="002B0B8D" w:rsidP="002B0B8D">
            <w:pPr>
              <w:widowControl w:val="0"/>
              <w:autoSpaceDE w:val="0"/>
              <w:autoSpaceDN w:val="0"/>
              <w:rPr>
                <w:sz w:val="22"/>
                <w:szCs w:val="20"/>
              </w:rPr>
            </w:pPr>
            <w:r w:rsidRPr="002B0B8D">
              <w:rPr>
                <w:sz w:val="22"/>
                <w:szCs w:val="20"/>
              </w:rPr>
              <w:t>125</w:t>
            </w:r>
          </w:p>
          <w:p w:rsidR="002B0B8D" w:rsidRPr="002B0B8D" w:rsidRDefault="002B0B8D" w:rsidP="002B0B8D">
            <w:pPr>
              <w:widowControl w:val="0"/>
              <w:autoSpaceDE w:val="0"/>
              <w:autoSpaceDN w:val="0"/>
              <w:rPr>
                <w:sz w:val="22"/>
                <w:szCs w:val="20"/>
              </w:rPr>
            </w:pPr>
            <w:r w:rsidRPr="002B0B8D">
              <w:rPr>
                <w:sz w:val="22"/>
                <w:szCs w:val="20"/>
              </w:rPr>
              <w:t>125</w:t>
            </w:r>
          </w:p>
        </w:tc>
      </w:tr>
      <w:tr w:rsidR="002B0B8D" w:rsidRPr="002B0B8D" w:rsidTr="006A06A4">
        <w:trPr>
          <w:trHeight w:val="726"/>
        </w:trPr>
        <w:tc>
          <w:tcPr>
            <w:tcW w:w="454" w:type="dxa"/>
          </w:tcPr>
          <w:p w:rsidR="002B0B8D" w:rsidRPr="002B0B8D" w:rsidRDefault="002B0B8D" w:rsidP="002B0B8D">
            <w:pPr>
              <w:widowControl w:val="0"/>
              <w:autoSpaceDE w:val="0"/>
              <w:autoSpaceDN w:val="0"/>
              <w:rPr>
                <w:sz w:val="22"/>
                <w:szCs w:val="20"/>
              </w:rPr>
            </w:pPr>
            <w:r w:rsidRPr="002B0B8D">
              <w:rPr>
                <w:sz w:val="22"/>
                <w:szCs w:val="20"/>
              </w:rPr>
              <w:t>8</w:t>
            </w:r>
          </w:p>
        </w:tc>
        <w:tc>
          <w:tcPr>
            <w:tcW w:w="2102" w:type="dxa"/>
          </w:tcPr>
          <w:p w:rsidR="002B0B8D" w:rsidRPr="002B0B8D" w:rsidRDefault="002B0B8D" w:rsidP="002B0B8D">
            <w:pPr>
              <w:tabs>
                <w:tab w:val="left" w:pos="709"/>
              </w:tabs>
              <w:suppressAutoHyphens/>
              <w:spacing w:after="200"/>
              <w:jc w:val="center"/>
              <w:rPr>
                <w:rFonts w:eastAsia="Arial Unicode MS"/>
                <w:color w:val="00000A"/>
                <w:kern w:val="1"/>
                <w:sz w:val="20"/>
                <w:szCs w:val="20"/>
                <w:lang w:eastAsia="ar-SA"/>
              </w:rPr>
            </w:pPr>
            <w:r w:rsidRPr="002B0B8D">
              <w:rPr>
                <w:rFonts w:eastAsia="Arial Unicode MS"/>
                <w:color w:val="00000A"/>
                <w:kern w:val="1"/>
                <w:sz w:val="20"/>
                <w:szCs w:val="20"/>
                <w:lang w:eastAsia="ar-SA"/>
              </w:rPr>
              <w:t>Костыли с опорой под локоть с устройством противоскольжения</w:t>
            </w:r>
          </w:p>
          <w:p w:rsidR="002B0B8D" w:rsidRPr="002B0B8D" w:rsidRDefault="002B0B8D" w:rsidP="002B0B8D">
            <w:pPr>
              <w:rPr>
                <w:rFonts w:eastAsia="Calibri"/>
                <w:sz w:val="20"/>
                <w:szCs w:val="20"/>
                <w:lang w:eastAsia="ar-SA"/>
              </w:rPr>
            </w:pPr>
          </w:p>
        </w:tc>
        <w:tc>
          <w:tcPr>
            <w:tcW w:w="3005" w:type="dxa"/>
          </w:tcPr>
          <w:p w:rsidR="002B0B8D" w:rsidRPr="002B0B8D" w:rsidRDefault="002B0B8D" w:rsidP="002B0B8D">
            <w:pPr>
              <w:widowControl w:val="0"/>
              <w:autoSpaceDE w:val="0"/>
              <w:autoSpaceDN w:val="0"/>
              <w:rPr>
                <w:sz w:val="22"/>
                <w:szCs w:val="20"/>
              </w:rPr>
            </w:pPr>
            <w:r w:rsidRPr="002B0B8D">
              <w:rPr>
                <w:sz w:val="22"/>
                <w:szCs w:val="20"/>
              </w:rPr>
              <w:t>15 Мая 2020 года</w:t>
            </w:r>
          </w:p>
          <w:p w:rsidR="002B0B8D" w:rsidRPr="002B0B8D" w:rsidRDefault="002B0B8D" w:rsidP="002B0B8D">
            <w:pPr>
              <w:widowControl w:val="0"/>
              <w:autoSpaceDE w:val="0"/>
              <w:autoSpaceDN w:val="0"/>
              <w:rPr>
                <w:sz w:val="22"/>
                <w:szCs w:val="20"/>
              </w:rPr>
            </w:pPr>
            <w:r w:rsidRPr="002B0B8D">
              <w:rPr>
                <w:sz w:val="22"/>
                <w:szCs w:val="20"/>
              </w:rPr>
              <w:t>30 Июля 2020 года</w:t>
            </w:r>
          </w:p>
        </w:tc>
        <w:tc>
          <w:tcPr>
            <w:tcW w:w="1531" w:type="dxa"/>
          </w:tcPr>
          <w:p w:rsidR="002B0B8D" w:rsidRPr="002B0B8D" w:rsidRDefault="002B0B8D" w:rsidP="002B0B8D">
            <w:pPr>
              <w:widowControl w:val="0"/>
              <w:autoSpaceDE w:val="0"/>
              <w:autoSpaceDN w:val="0"/>
              <w:rPr>
                <w:sz w:val="22"/>
                <w:szCs w:val="20"/>
              </w:rPr>
            </w:pPr>
            <w:r w:rsidRPr="002B0B8D">
              <w:rPr>
                <w:sz w:val="22"/>
                <w:szCs w:val="20"/>
              </w:rPr>
              <w:t>250</w:t>
            </w:r>
          </w:p>
          <w:p w:rsidR="002B0B8D" w:rsidRPr="002B0B8D" w:rsidRDefault="002B0B8D" w:rsidP="002B0B8D">
            <w:pPr>
              <w:widowControl w:val="0"/>
              <w:autoSpaceDE w:val="0"/>
              <w:autoSpaceDN w:val="0"/>
              <w:rPr>
                <w:sz w:val="22"/>
                <w:szCs w:val="20"/>
              </w:rPr>
            </w:pPr>
            <w:r w:rsidRPr="002B0B8D">
              <w:rPr>
                <w:sz w:val="22"/>
                <w:szCs w:val="20"/>
              </w:rPr>
              <w:t>250</w:t>
            </w:r>
          </w:p>
        </w:tc>
      </w:tr>
      <w:tr w:rsidR="002B0B8D" w:rsidRPr="002B0B8D" w:rsidTr="006A06A4">
        <w:trPr>
          <w:trHeight w:val="674"/>
        </w:trPr>
        <w:tc>
          <w:tcPr>
            <w:tcW w:w="454" w:type="dxa"/>
          </w:tcPr>
          <w:p w:rsidR="002B0B8D" w:rsidRPr="002B0B8D" w:rsidRDefault="002B0B8D" w:rsidP="002B0B8D">
            <w:pPr>
              <w:widowControl w:val="0"/>
              <w:autoSpaceDE w:val="0"/>
              <w:autoSpaceDN w:val="0"/>
              <w:rPr>
                <w:sz w:val="22"/>
                <w:szCs w:val="20"/>
              </w:rPr>
            </w:pPr>
            <w:r w:rsidRPr="002B0B8D">
              <w:rPr>
                <w:sz w:val="22"/>
                <w:szCs w:val="20"/>
              </w:rPr>
              <w:t>9</w:t>
            </w:r>
          </w:p>
        </w:tc>
        <w:tc>
          <w:tcPr>
            <w:tcW w:w="2102" w:type="dxa"/>
          </w:tcPr>
          <w:p w:rsidR="002B0B8D" w:rsidRPr="002B0B8D" w:rsidRDefault="002B0B8D" w:rsidP="002B0B8D">
            <w:pPr>
              <w:tabs>
                <w:tab w:val="left" w:pos="709"/>
              </w:tabs>
              <w:suppressAutoHyphens/>
              <w:jc w:val="center"/>
              <w:rPr>
                <w:rFonts w:eastAsia="Arial Unicode MS"/>
                <w:color w:val="00000A"/>
                <w:kern w:val="1"/>
                <w:sz w:val="20"/>
                <w:szCs w:val="20"/>
                <w:lang w:eastAsia="ar-SA"/>
              </w:rPr>
            </w:pPr>
            <w:r w:rsidRPr="002B0B8D">
              <w:rPr>
                <w:rFonts w:eastAsia="Calibri"/>
                <w:sz w:val="20"/>
                <w:szCs w:val="20"/>
              </w:rPr>
              <w:t xml:space="preserve">Поручни (перила) для </w:t>
            </w:r>
            <w:proofErr w:type="spellStart"/>
            <w:r w:rsidRPr="002B0B8D">
              <w:rPr>
                <w:rFonts w:eastAsia="Calibri"/>
                <w:sz w:val="20"/>
                <w:szCs w:val="20"/>
              </w:rPr>
              <w:t>самоподнимания</w:t>
            </w:r>
            <w:proofErr w:type="spellEnd"/>
            <w:r w:rsidRPr="002B0B8D">
              <w:rPr>
                <w:rFonts w:eastAsia="Calibri"/>
                <w:sz w:val="20"/>
                <w:szCs w:val="20"/>
              </w:rPr>
              <w:t xml:space="preserve"> прямые (линейные).</w:t>
            </w:r>
          </w:p>
          <w:p w:rsidR="002B0B8D" w:rsidRPr="002B0B8D" w:rsidRDefault="002B0B8D" w:rsidP="002B0B8D">
            <w:pPr>
              <w:tabs>
                <w:tab w:val="left" w:pos="709"/>
              </w:tabs>
              <w:suppressAutoHyphens/>
              <w:spacing w:after="200"/>
              <w:jc w:val="center"/>
              <w:rPr>
                <w:rFonts w:eastAsia="Arial Unicode MS"/>
                <w:color w:val="00000A"/>
                <w:kern w:val="1"/>
                <w:sz w:val="20"/>
                <w:szCs w:val="20"/>
                <w:lang w:eastAsia="ar-SA"/>
              </w:rPr>
            </w:pPr>
          </w:p>
        </w:tc>
        <w:tc>
          <w:tcPr>
            <w:tcW w:w="3005" w:type="dxa"/>
          </w:tcPr>
          <w:p w:rsidR="002B0B8D" w:rsidRPr="002B0B8D" w:rsidRDefault="002B0B8D" w:rsidP="002B0B8D">
            <w:pPr>
              <w:widowControl w:val="0"/>
              <w:autoSpaceDE w:val="0"/>
              <w:autoSpaceDN w:val="0"/>
              <w:rPr>
                <w:sz w:val="22"/>
                <w:szCs w:val="20"/>
              </w:rPr>
            </w:pPr>
            <w:r w:rsidRPr="002B0B8D">
              <w:rPr>
                <w:sz w:val="22"/>
                <w:szCs w:val="20"/>
              </w:rPr>
              <w:t>15 Мая 2020 года</w:t>
            </w:r>
          </w:p>
          <w:p w:rsidR="002B0B8D" w:rsidRPr="002B0B8D" w:rsidRDefault="002B0B8D" w:rsidP="002B0B8D">
            <w:pPr>
              <w:widowControl w:val="0"/>
              <w:autoSpaceDE w:val="0"/>
              <w:autoSpaceDN w:val="0"/>
              <w:rPr>
                <w:sz w:val="22"/>
                <w:szCs w:val="20"/>
              </w:rPr>
            </w:pPr>
            <w:r w:rsidRPr="002B0B8D">
              <w:rPr>
                <w:sz w:val="22"/>
                <w:szCs w:val="20"/>
              </w:rPr>
              <w:t>30 Июля 2020 года</w:t>
            </w:r>
          </w:p>
        </w:tc>
        <w:tc>
          <w:tcPr>
            <w:tcW w:w="1531" w:type="dxa"/>
          </w:tcPr>
          <w:p w:rsidR="002B0B8D" w:rsidRPr="002B0B8D" w:rsidRDefault="002B0B8D" w:rsidP="002B0B8D">
            <w:pPr>
              <w:widowControl w:val="0"/>
              <w:autoSpaceDE w:val="0"/>
              <w:autoSpaceDN w:val="0"/>
              <w:rPr>
                <w:sz w:val="22"/>
                <w:szCs w:val="20"/>
              </w:rPr>
            </w:pPr>
            <w:r w:rsidRPr="002B0B8D">
              <w:rPr>
                <w:sz w:val="22"/>
                <w:szCs w:val="20"/>
              </w:rPr>
              <w:t>200</w:t>
            </w:r>
          </w:p>
          <w:p w:rsidR="002B0B8D" w:rsidRPr="002B0B8D" w:rsidRDefault="002B0B8D" w:rsidP="002B0B8D">
            <w:pPr>
              <w:widowControl w:val="0"/>
              <w:autoSpaceDE w:val="0"/>
              <w:autoSpaceDN w:val="0"/>
              <w:rPr>
                <w:sz w:val="22"/>
                <w:szCs w:val="20"/>
              </w:rPr>
            </w:pPr>
            <w:r w:rsidRPr="002B0B8D">
              <w:rPr>
                <w:sz w:val="22"/>
                <w:szCs w:val="20"/>
              </w:rPr>
              <w:t>200</w:t>
            </w:r>
          </w:p>
        </w:tc>
      </w:tr>
      <w:tr w:rsidR="002B0B8D" w:rsidRPr="002B0B8D" w:rsidTr="006A06A4">
        <w:trPr>
          <w:trHeight w:val="28"/>
        </w:trPr>
        <w:tc>
          <w:tcPr>
            <w:tcW w:w="454" w:type="dxa"/>
          </w:tcPr>
          <w:p w:rsidR="002B0B8D" w:rsidRPr="002B0B8D" w:rsidRDefault="002B0B8D" w:rsidP="002B0B8D">
            <w:pPr>
              <w:widowControl w:val="0"/>
              <w:autoSpaceDE w:val="0"/>
              <w:autoSpaceDN w:val="0"/>
              <w:rPr>
                <w:sz w:val="22"/>
                <w:szCs w:val="20"/>
              </w:rPr>
            </w:pPr>
            <w:r w:rsidRPr="002B0B8D">
              <w:rPr>
                <w:sz w:val="22"/>
                <w:szCs w:val="20"/>
              </w:rPr>
              <w:t>10</w:t>
            </w:r>
          </w:p>
        </w:tc>
        <w:tc>
          <w:tcPr>
            <w:tcW w:w="2102" w:type="dxa"/>
          </w:tcPr>
          <w:p w:rsidR="002B0B8D" w:rsidRPr="002B0B8D" w:rsidRDefault="002B0B8D" w:rsidP="002B0B8D">
            <w:pPr>
              <w:tabs>
                <w:tab w:val="left" w:pos="709"/>
              </w:tabs>
              <w:suppressAutoHyphens/>
              <w:rPr>
                <w:rFonts w:eastAsia="Arial Unicode MS"/>
                <w:color w:val="00000A"/>
                <w:kern w:val="1"/>
                <w:sz w:val="20"/>
                <w:szCs w:val="20"/>
                <w:lang w:eastAsia="ar-SA"/>
              </w:rPr>
            </w:pPr>
            <w:r w:rsidRPr="002B0B8D">
              <w:rPr>
                <w:rFonts w:eastAsia="Calibri"/>
                <w:sz w:val="20"/>
                <w:szCs w:val="20"/>
              </w:rPr>
              <w:t xml:space="preserve">Поручни (перила) для </w:t>
            </w:r>
            <w:proofErr w:type="spellStart"/>
            <w:r w:rsidRPr="002B0B8D">
              <w:rPr>
                <w:rFonts w:eastAsia="Calibri"/>
                <w:sz w:val="20"/>
                <w:szCs w:val="20"/>
              </w:rPr>
              <w:t>самоподнимания</w:t>
            </w:r>
            <w:proofErr w:type="spellEnd"/>
            <w:r w:rsidRPr="002B0B8D">
              <w:rPr>
                <w:rFonts w:eastAsia="Calibri"/>
                <w:sz w:val="20"/>
                <w:szCs w:val="20"/>
              </w:rPr>
              <w:t xml:space="preserve"> угловые</w:t>
            </w:r>
          </w:p>
          <w:p w:rsidR="002B0B8D" w:rsidRPr="002B0B8D" w:rsidRDefault="002B0B8D" w:rsidP="002B0B8D">
            <w:pPr>
              <w:rPr>
                <w:rFonts w:eastAsia="Calibri"/>
                <w:sz w:val="20"/>
                <w:szCs w:val="20"/>
              </w:rPr>
            </w:pPr>
          </w:p>
          <w:p w:rsidR="002B0B8D" w:rsidRPr="002B0B8D" w:rsidRDefault="002B0B8D" w:rsidP="002B0B8D">
            <w:pPr>
              <w:tabs>
                <w:tab w:val="left" w:pos="709"/>
              </w:tabs>
              <w:suppressAutoHyphens/>
              <w:spacing w:after="200"/>
              <w:jc w:val="center"/>
              <w:rPr>
                <w:rFonts w:eastAsia="Calibri"/>
                <w:sz w:val="20"/>
                <w:szCs w:val="20"/>
              </w:rPr>
            </w:pPr>
          </w:p>
        </w:tc>
        <w:tc>
          <w:tcPr>
            <w:tcW w:w="3005" w:type="dxa"/>
          </w:tcPr>
          <w:p w:rsidR="002B0B8D" w:rsidRPr="002B0B8D" w:rsidRDefault="002B0B8D" w:rsidP="002B0B8D">
            <w:pPr>
              <w:widowControl w:val="0"/>
              <w:autoSpaceDE w:val="0"/>
              <w:autoSpaceDN w:val="0"/>
              <w:rPr>
                <w:sz w:val="22"/>
                <w:szCs w:val="20"/>
              </w:rPr>
            </w:pPr>
            <w:r w:rsidRPr="002B0B8D">
              <w:rPr>
                <w:sz w:val="22"/>
                <w:szCs w:val="20"/>
              </w:rPr>
              <w:t>15 Мая 2020 года</w:t>
            </w:r>
          </w:p>
          <w:p w:rsidR="002B0B8D" w:rsidRPr="002B0B8D" w:rsidRDefault="002B0B8D" w:rsidP="002B0B8D">
            <w:pPr>
              <w:widowControl w:val="0"/>
              <w:autoSpaceDE w:val="0"/>
              <w:autoSpaceDN w:val="0"/>
              <w:rPr>
                <w:sz w:val="22"/>
                <w:szCs w:val="20"/>
              </w:rPr>
            </w:pPr>
            <w:r w:rsidRPr="002B0B8D">
              <w:rPr>
                <w:sz w:val="22"/>
                <w:szCs w:val="20"/>
              </w:rPr>
              <w:t>30 Июля 2020 года</w:t>
            </w:r>
          </w:p>
        </w:tc>
        <w:tc>
          <w:tcPr>
            <w:tcW w:w="1531" w:type="dxa"/>
          </w:tcPr>
          <w:p w:rsidR="002B0B8D" w:rsidRPr="002B0B8D" w:rsidRDefault="002B0B8D" w:rsidP="002B0B8D">
            <w:pPr>
              <w:widowControl w:val="0"/>
              <w:autoSpaceDE w:val="0"/>
              <w:autoSpaceDN w:val="0"/>
              <w:rPr>
                <w:sz w:val="22"/>
                <w:szCs w:val="20"/>
              </w:rPr>
            </w:pPr>
            <w:r w:rsidRPr="002B0B8D">
              <w:rPr>
                <w:sz w:val="22"/>
                <w:szCs w:val="20"/>
              </w:rPr>
              <w:t>50</w:t>
            </w:r>
          </w:p>
          <w:p w:rsidR="002B0B8D" w:rsidRPr="002B0B8D" w:rsidRDefault="002B0B8D" w:rsidP="002B0B8D">
            <w:pPr>
              <w:widowControl w:val="0"/>
              <w:autoSpaceDE w:val="0"/>
              <w:autoSpaceDN w:val="0"/>
              <w:rPr>
                <w:sz w:val="22"/>
                <w:szCs w:val="20"/>
              </w:rPr>
            </w:pPr>
            <w:r w:rsidRPr="002B0B8D">
              <w:rPr>
                <w:sz w:val="22"/>
                <w:szCs w:val="20"/>
              </w:rPr>
              <w:t>50</w:t>
            </w:r>
          </w:p>
        </w:tc>
      </w:tr>
      <w:tr w:rsidR="002B0B8D" w:rsidRPr="002B0B8D" w:rsidTr="006A06A4">
        <w:tc>
          <w:tcPr>
            <w:tcW w:w="5561" w:type="dxa"/>
            <w:gridSpan w:val="3"/>
          </w:tcPr>
          <w:p w:rsidR="002B0B8D" w:rsidRPr="002B0B8D" w:rsidRDefault="002B0B8D" w:rsidP="002B0B8D">
            <w:pPr>
              <w:widowControl w:val="0"/>
              <w:autoSpaceDE w:val="0"/>
              <w:autoSpaceDN w:val="0"/>
              <w:jc w:val="right"/>
              <w:rPr>
                <w:b/>
                <w:sz w:val="22"/>
                <w:szCs w:val="20"/>
              </w:rPr>
            </w:pPr>
            <w:r w:rsidRPr="002B0B8D">
              <w:rPr>
                <w:b/>
                <w:sz w:val="22"/>
                <w:szCs w:val="20"/>
              </w:rPr>
              <w:t>ИТОГО:</w:t>
            </w:r>
          </w:p>
        </w:tc>
        <w:tc>
          <w:tcPr>
            <w:tcW w:w="1531" w:type="dxa"/>
          </w:tcPr>
          <w:p w:rsidR="002B0B8D" w:rsidRPr="002B0B8D" w:rsidRDefault="002B0B8D" w:rsidP="002B0B8D">
            <w:pPr>
              <w:widowControl w:val="0"/>
              <w:autoSpaceDE w:val="0"/>
              <w:autoSpaceDN w:val="0"/>
              <w:rPr>
                <w:b/>
                <w:sz w:val="22"/>
                <w:szCs w:val="20"/>
              </w:rPr>
            </w:pPr>
            <w:r w:rsidRPr="002B0B8D">
              <w:rPr>
                <w:b/>
                <w:sz w:val="22"/>
                <w:szCs w:val="20"/>
              </w:rPr>
              <w:t>1671</w:t>
            </w:r>
          </w:p>
        </w:tc>
      </w:tr>
    </w:tbl>
    <w:p w:rsidR="002B0B8D" w:rsidRPr="002B0B8D" w:rsidRDefault="002B0B8D" w:rsidP="002B0B8D">
      <w:pPr>
        <w:widowControl w:val="0"/>
        <w:autoSpaceDE w:val="0"/>
        <w:autoSpaceDN w:val="0"/>
        <w:jc w:val="both"/>
        <w:rPr>
          <w:rFonts w:ascii="Calibri" w:hAnsi="Calibri" w:cs="Calibri"/>
          <w:sz w:val="22"/>
          <w:szCs w:val="20"/>
        </w:rPr>
      </w:pPr>
    </w:p>
    <w:p w:rsidR="002B0B8D" w:rsidRPr="002B0B8D" w:rsidRDefault="002B0B8D" w:rsidP="002B0B8D">
      <w:pPr>
        <w:widowControl w:val="0"/>
        <w:suppressAutoHyphens/>
        <w:autoSpaceDE w:val="0"/>
        <w:autoSpaceDN w:val="0"/>
        <w:adjustRightInd w:val="0"/>
        <w:ind w:firstLine="709"/>
        <w:rPr>
          <w:szCs w:val="26"/>
          <w:u w:val="single"/>
        </w:rPr>
      </w:pPr>
    </w:p>
    <w:p w:rsidR="002B0B8D" w:rsidRPr="002B0B8D" w:rsidRDefault="002B0B8D" w:rsidP="002B0B8D">
      <w:pPr>
        <w:widowControl w:val="0"/>
        <w:numPr>
          <w:ilvl w:val="0"/>
          <w:numId w:val="7"/>
        </w:numPr>
        <w:suppressAutoHyphens/>
        <w:autoSpaceDE w:val="0"/>
        <w:autoSpaceDN w:val="0"/>
        <w:adjustRightInd w:val="0"/>
        <w:rPr>
          <w:u w:val="single"/>
        </w:rPr>
      </w:pPr>
      <w:r w:rsidRPr="002B0B8D">
        <w:rPr>
          <w:u w:val="single"/>
        </w:rPr>
        <w:t>Требования к гарантийному сроку товара и объему предоставления гарантий качества Товара:</w:t>
      </w:r>
    </w:p>
    <w:p w:rsidR="002B0B8D" w:rsidRPr="002B0B8D" w:rsidRDefault="002B0B8D" w:rsidP="002B0B8D">
      <w:pPr>
        <w:widowControl w:val="0"/>
        <w:suppressAutoHyphens/>
        <w:autoSpaceDE w:val="0"/>
        <w:autoSpaceDN w:val="0"/>
        <w:adjustRightInd w:val="0"/>
        <w:rPr>
          <w:u w:val="single"/>
        </w:rPr>
      </w:pPr>
    </w:p>
    <w:p w:rsidR="002B0B8D" w:rsidRPr="002B0B8D" w:rsidRDefault="002B0B8D" w:rsidP="002B0B8D">
      <w:pPr>
        <w:widowControl w:val="0"/>
        <w:autoSpaceDE w:val="0"/>
        <w:autoSpaceDN w:val="0"/>
        <w:ind w:firstLine="540"/>
      </w:pPr>
      <w:r w:rsidRPr="002B0B8D">
        <w:t xml:space="preserve"> Поставляемый Товар должен быть свободен от прав третьих лиц, являться новым (не быть ранее в употреблении, в ремонте, не быть восстановленным или у которого осуществлена замена основных частей Товара, не были восстановлены потребительские </w:t>
      </w:r>
      <w:r w:rsidRPr="002B0B8D">
        <w:lastRenderedPageBreak/>
        <w:t>свойства), не должен иметь недостатков и дефектов, связанных с разработкой, материалами или качеством изготовления (в том числе скрытых недостатков и дефектов), проявляющихся при должной эксплуатации Товара в обычных условиях. На Товаре не должно быть механических повреждений.</w:t>
      </w:r>
    </w:p>
    <w:p w:rsidR="002B0B8D" w:rsidRPr="002B0B8D" w:rsidRDefault="002B0B8D" w:rsidP="002B0B8D">
      <w:pPr>
        <w:widowControl w:val="0"/>
        <w:autoSpaceDE w:val="0"/>
        <w:autoSpaceDN w:val="0"/>
        <w:ind w:firstLine="540"/>
        <w:jc w:val="both"/>
      </w:pPr>
      <w:r w:rsidRPr="002B0B8D">
        <w:t>Поставляемый Товар должен соответствовать стандартам на данные виды Товара. При передаче Товара Получателям Поставщик должен предоставить гарантийные талоны, дающие Получателям право в период действия гарантийного срока осуществлять гарантийное обслуживание Товара. В гарантийных талонах указываются адреса и режим работы пунктов приема Получателей Товара (специализированных мастерских или сервисных служб) по вопросам гарантийного обслуживания поставляемого Товара.</w:t>
      </w:r>
    </w:p>
    <w:p w:rsidR="002B0B8D" w:rsidRPr="002B0B8D" w:rsidRDefault="002B0B8D" w:rsidP="002B0B8D">
      <w:pPr>
        <w:widowControl w:val="0"/>
        <w:autoSpaceDE w:val="0"/>
        <w:autoSpaceDN w:val="0"/>
        <w:ind w:firstLine="540"/>
        <w:jc w:val="both"/>
      </w:pPr>
      <w:r w:rsidRPr="002B0B8D">
        <w:t>Гарантийный срок не распространяется на случаи нарушения Получателем условий и требований к эксплуатации Товара.</w:t>
      </w:r>
    </w:p>
    <w:p w:rsidR="002B0B8D" w:rsidRPr="002B0B8D" w:rsidRDefault="002B0B8D" w:rsidP="002B0B8D">
      <w:pPr>
        <w:widowControl w:val="0"/>
        <w:autoSpaceDE w:val="0"/>
        <w:autoSpaceDN w:val="0"/>
        <w:ind w:firstLine="540"/>
        <w:jc w:val="both"/>
      </w:pPr>
      <w:r w:rsidRPr="002B0B8D">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либо осуществлена замена Товара на аналогичный Товар надлежащего качества.</w:t>
      </w:r>
    </w:p>
    <w:p w:rsidR="002B0B8D" w:rsidRPr="002B0B8D" w:rsidRDefault="002B0B8D" w:rsidP="002B0B8D">
      <w:pPr>
        <w:widowControl w:val="0"/>
        <w:autoSpaceDE w:val="0"/>
        <w:autoSpaceDN w:val="0"/>
        <w:ind w:firstLine="540"/>
        <w:jc w:val="both"/>
      </w:pPr>
      <w:r w:rsidRPr="002B0B8D">
        <w:t>Срок выполнения гарантийного ремонта Товара не должен превышать 10 (Десять) рабочих дней со дня обращения Получателя (Заказчика).</w:t>
      </w:r>
    </w:p>
    <w:p w:rsidR="002B0B8D" w:rsidRPr="002B0B8D" w:rsidRDefault="002B0B8D" w:rsidP="002B0B8D">
      <w:pPr>
        <w:widowControl w:val="0"/>
        <w:autoSpaceDE w:val="0"/>
        <w:autoSpaceDN w:val="0"/>
        <w:ind w:firstLine="540"/>
        <w:jc w:val="both"/>
      </w:pPr>
      <w:r w:rsidRPr="002B0B8D">
        <w:t>Срок осуществления замены Товара не должен превышать 10 (Десять) рабочих дней со дня обращения Получателя (Заказчика).</w:t>
      </w:r>
    </w:p>
    <w:p w:rsidR="002B0B8D" w:rsidRPr="002B0B8D" w:rsidRDefault="002B0B8D" w:rsidP="002B0B8D">
      <w:pPr>
        <w:widowControl w:val="0"/>
        <w:autoSpaceDE w:val="0"/>
        <w:autoSpaceDN w:val="0"/>
        <w:ind w:firstLine="540"/>
        <w:jc w:val="both"/>
      </w:pPr>
      <w:r w:rsidRPr="002B0B8D">
        <w:t xml:space="preserve"> При передаче Получателем Товара на гарантийный ремонт или для замены Поставщик должен выдать Получателю документ, подтверждающий получение данного Товара Поставщиком.</w:t>
      </w:r>
    </w:p>
    <w:p w:rsidR="002B0B8D" w:rsidRDefault="002B0B8D" w:rsidP="002B0B8D">
      <w:pPr>
        <w:widowControl w:val="0"/>
        <w:autoSpaceDE w:val="0"/>
        <w:autoSpaceDN w:val="0"/>
        <w:ind w:firstLine="540"/>
        <w:jc w:val="both"/>
      </w:pPr>
      <w:r w:rsidRPr="002B0B8D">
        <w:t xml:space="preserve"> Поставщик должен обеспечить возможность приемки Товара на гарантийный ремонт или для его замены по фактическому месту проживания Получателя с последующей доставкой Товара до Получателя по указанному адресу с подъемом на этаж.</w:t>
      </w:r>
    </w:p>
    <w:p w:rsidR="002B0B8D" w:rsidRPr="002B0B8D" w:rsidRDefault="002B0B8D" w:rsidP="002B0B8D">
      <w:pPr>
        <w:widowControl w:val="0"/>
        <w:autoSpaceDE w:val="0"/>
        <w:autoSpaceDN w:val="0"/>
        <w:ind w:firstLine="540"/>
        <w:jc w:val="both"/>
      </w:pPr>
      <w:bookmarkStart w:id="1" w:name="_GoBack"/>
      <w:bookmarkEnd w:id="1"/>
    </w:p>
    <w:p w:rsidR="002B0B8D" w:rsidRPr="002B0B8D" w:rsidRDefault="002B0B8D" w:rsidP="002B0B8D">
      <w:pPr>
        <w:widowControl w:val="0"/>
        <w:numPr>
          <w:ilvl w:val="0"/>
          <w:numId w:val="7"/>
        </w:numPr>
        <w:suppressAutoHyphens/>
        <w:autoSpaceDE w:val="0"/>
        <w:autoSpaceDN w:val="0"/>
        <w:adjustRightInd w:val="0"/>
        <w:jc w:val="both"/>
        <w:rPr>
          <w:u w:val="single"/>
        </w:rPr>
      </w:pPr>
      <w:r w:rsidRPr="002B0B8D">
        <w:rPr>
          <w:u w:val="single"/>
        </w:rPr>
        <w:t>Требования к энергетической эффективности товара:</w:t>
      </w:r>
    </w:p>
    <w:p w:rsidR="002B0B8D" w:rsidRPr="002B0B8D" w:rsidRDefault="002B0B8D" w:rsidP="002B0B8D">
      <w:pPr>
        <w:widowControl w:val="0"/>
        <w:autoSpaceDE w:val="0"/>
        <w:autoSpaceDN w:val="0"/>
        <w:adjustRightInd w:val="0"/>
        <w:ind w:firstLine="420"/>
        <w:jc w:val="both"/>
        <w:rPr>
          <w:u w:val="single"/>
        </w:rPr>
      </w:pPr>
    </w:p>
    <w:p w:rsidR="002B0B8D" w:rsidRPr="002B0B8D" w:rsidRDefault="002B0B8D" w:rsidP="002B0B8D">
      <w:pPr>
        <w:widowControl w:val="0"/>
        <w:autoSpaceDE w:val="0"/>
        <w:autoSpaceDN w:val="0"/>
        <w:adjustRightInd w:val="0"/>
        <w:jc w:val="both"/>
      </w:pPr>
      <w:r w:rsidRPr="002B0B8D">
        <w:t xml:space="preserve">      Требования не установлены</w:t>
      </w:r>
    </w:p>
    <w:p w:rsidR="002B0B8D" w:rsidRPr="002B0B8D" w:rsidRDefault="002B0B8D" w:rsidP="002B0B8D">
      <w:pPr>
        <w:widowControl w:val="0"/>
        <w:suppressAutoHyphens/>
        <w:autoSpaceDE w:val="0"/>
        <w:jc w:val="both"/>
        <w:rPr>
          <w:lang w:eastAsia="ar-SA"/>
        </w:rPr>
      </w:pPr>
    </w:p>
    <w:p w:rsidR="00446270" w:rsidRPr="00446270" w:rsidRDefault="00446270" w:rsidP="00446270">
      <w:pPr>
        <w:widowControl w:val="0"/>
        <w:autoSpaceDE w:val="0"/>
        <w:autoSpaceDN w:val="0"/>
        <w:adjustRightInd w:val="0"/>
        <w:ind w:firstLine="540"/>
        <w:jc w:val="both"/>
      </w:pPr>
    </w:p>
    <w:p w:rsidR="00446270" w:rsidRPr="00446270" w:rsidRDefault="00446270" w:rsidP="00446270">
      <w:pPr>
        <w:ind w:firstLine="420"/>
        <w:jc w:val="both"/>
        <w:rPr>
          <w:u w:val="single"/>
        </w:rPr>
      </w:pPr>
      <w:r w:rsidRPr="00446270">
        <w:rPr>
          <w:szCs w:val="26"/>
          <w:u w:val="single"/>
        </w:rPr>
        <w:t xml:space="preserve">Срок поставки </w:t>
      </w:r>
      <w:r w:rsidRPr="00446270">
        <w:rPr>
          <w:bCs/>
          <w:u w:val="single"/>
        </w:rPr>
        <w:t>Товара Получателям</w:t>
      </w:r>
      <w:r w:rsidRPr="00446270">
        <w:rPr>
          <w:szCs w:val="26"/>
          <w:u w:val="single"/>
        </w:rPr>
        <w:t xml:space="preserve"> – с даты получения от Заказчика р</w:t>
      </w:r>
      <w:r>
        <w:rPr>
          <w:szCs w:val="26"/>
          <w:u w:val="single"/>
        </w:rPr>
        <w:t>еестра получателей Товара до «01» _декабря</w:t>
      </w:r>
      <w:r w:rsidRPr="00446270">
        <w:rPr>
          <w:szCs w:val="26"/>
          <w:u w:val="single"/>
        </w:rPr>
        <w:t>_2020 года.</w:t>
      </w:r>
    </w:p>
    <w:p w:rsidR="00446270" w:rsidRPr="00446270" w:rsidRDefault="00446270" w:rsidP="00446270">
      <w:pPr>
        <w:ind w:firstLine="420"/>
        <w:jc w:val="both"/>
        <w:rPr>
          <w:u w:val="single"/>
        </w:rPr>
      </w:pPr>
      <w:r w:rsidRPr="00446270">
        <w:rPr>
          <w:u w:val="single"/>
        </w:rPr>
        <w:t>Место доставки Товара - г. Санкт-Петербург и Ленинградская область.</w:t>
      </w:r>
    </w:p>
    <w:p w:rsidR="00446270" w:rsidRPr="00446270" w:rsidRDefault="00446270" w:rsidP="00446270">
      <w:pPr>
        <w:ind w:firstLine="420"/>
        <w:jc w:val="both"/>
        <w:rPr>
          <w:u w:val="single"/>
        </w:rPr>
      </w:pPr>
    </w:p>
    <w:p w:rsidR="00EC2590" w:rsidRDefault="00EC2590" w:rsidP="00446270"/>
    <w:sectPr w:rsidR="00EC2590" w:rsidSect="002114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9B1" w:rsidRDefault="00E879B1" w:rsidP="006736CC">
      <w:r>
        <w:separator/>
      </w:r>
    </w:p>
  </w:endnote>
  <w:endnote w:type="continuationSeparator" w:id="0">
    <w:p w:rsidR="00E879B1" w:rsidRDefault="00E879B1" w:rsidP="0067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9B1" w:rsidRDefault="00E879B1" w:rsidP="006736CC">
      <w:r>
        <w:separator/>
      </w:r>
    </w:p>
  </w:footnote>
  <w:footnote w:type="continuationSeparator" w:id="0">
    <w:p w:rsidR="00E879B1" w:rsidRDefault="00E879B1" w:rsidP="006736CC">
      <w:r>
        <w:continuationSeparator/>
      </w:r>
    </w:p>
  </w:footnote>
  <w:footnote w:id="1">
    <w:p w:rsidR="002B0B8D" w:rsidRDefault="002B0B8D" w:rsidP="002B0B8D">
      <w:pPr>
        <w:pStyle w:val="a4"/>
      </w:pPr>
      <w:r>
        <w:rPr>
          <w:rStyle w:val="a3"/>
        </w:rPr>
        <w:footnoteRef/>
      </w:r>
      <w:r>
        <w:t xml:space="preserve"> </w:t>
      </w:r>
      <w:r w:rsidRPr="00257200">
        <w:rPr>
          <w:sz w:val="16"/>
          <w:szCs w:val="16"/>
        </w:rPr>
        <w:t>Классификация ТСР</w:t>
      </w:r>
      <w:r>
        <w:rPr>
          <w:sz w:val="16"/>
          <w:szCs w:val="16"/>
        </w:rPr>
        <w:t xml:space="preserve"> (изделий) в рамках федерального перечня реабилитационных мероприятий, ТСР и услуг, предоставляемых инвалиду</w:t>
      </w:r>
      <w:r w:rsidRPr="00257200">
        <w:rPr>
          <w:sz w:val="16"/>
          <w:szCs w:val="16"/>
        </w:rPr>
        <w:t xml:space="preserve">, утвержденная приказом </w:t>
      </w:r>
      <w:r w:rsidRPr="00C54225">
        <w:rPr>
          <w:sz w:val="16"/>
          <w:szCs w:val="16"/>
        </w:rPr>
        <w:t>Министерства труда и социальной защиты Российской Федерации</w:t>
      </w:r>
      <w:r>
        <w:rPr>
          <w:sz w:val="16"/>
          <w:szCs w:val="16"/>
        </w:rPr>
        <w:t xml:space="preserve"> от 13</w:t>
      </w:r>
      <w:r w:rsidRPr="00257200">
        <w:rPr>
          <w:sz w:val="16"/>
          <w:szCs w:val="16"/>
        </w:rPr>
        <w:t xml:space="preserve"> </w:t>
      </w:r>
      <w:r>
        <w:rPr>
          <w:sz w:val="16"/>
          <w:szCs w:val="16"/>
        </w:rPr>
        <w:t>февраля</w:t>
      </w:r>
      <w:r w:rsidRPr="00257200">
        <w:rPr>
          <w:sz w:val="16"/>
          <w:szCs w:val="16"/>
        </w:rPr>
        <w:t xml:space="preserve"> 201</w:t>
      </w:r>
      <w:r>
        <w:rPr>
          <w:sz w:val="16"/>
          <w:szCs w:val="16"/>
        </w:rPr>
        <w:t xml:space="preserve">8 </w:t>
      </w:r>
      <w:r w:rsidRPr="00257200">
        <w:rPr>
          <w:sz w:val="16"/>
          <w:szCs w:val="16"/>
        </w:rPr>
        <w:t>г</w:t>
      </w:r>
      <w:r>
        <w:rPr>
          <w:sz w:val="16"/>
          <w:szCs w:val="16"/>
        </w:rPr>
        <w:t>ода</w:t>
      </w:r>
      <w:r w:rsidRPr="00257200">
        <w:rPr>
          <w:sz w:val="16"/>
          <w:szCs w:val="16"/>
        </w:rPr>
        <w:t xml:space="preserve"> №</w:t>
      </w:r>
      <w:r>
        <w:rPr>
          <w:sz w:val="16"/>
          <w:szCs w:val="16"/>
        </w:rPr>
        <w:t xml:space="preserve">86н </w:t>
      </w:r>
    </w:p>
    <w:p w:rsidR="002B0B8D" w:rsidRPr="00921A6F" w:rsidRDefault="002B0B8D" w:rsidP="002B0B8D">
      <w:pPr>
        <w:pStyle w:val="a4"/>
      </w:pPr>
    </w:p>
  </w:footnote>
  <w:footnote w:id="2">
    <w:p w:rsidR="002B0B8D" w:rsidRPr="003E5741" w:rsidRDefault="002B0B8D" w:rsidP="002B0B8D">
      <w:pPr>
        <w:rPr>
          <w:sz w:val="18"/>
          <w:szCs w:val="18"/>
        </w:rPr>
      </w:pPr>
      <w:r w:rsidRPr="003E5741">
        <w:rPr>
          <w:rStyle w:val="a3"/>
          <w:sz w:val="18"/>
          <w:szCs w:val="18"/>
        </w:rPr>
        <w:footnoteRef/>
      </w:r>
      <w:r w:rsidRPr="003E5741">
        <w:rPr>
          <w:sz w:val="18"/>
          <w:szCs w:val="18"/>
        </w:rPr>
        <w:t xml:space="preserve"> Указываются </w:t>
      </w:r>
      <w:proofErr w:type="gramStart"/>
      <w:r w:rsidRPr="003E5741">
        <w:rPr>
          <w:sz w:val="18"/>
          <w:szCs w:val="18"/>
        </w:rPr>
        <w:t>периоды  поставки</w:t>
      </w:r>
      <w:proofErr w:type="gramEnd"/>
      <w:r w:rsidRPr="003E5741">
        <w:rPr>
          <w:sz w:val="18"/>
          <w:szCs w:val="18"/>
        </w:rPr>
        <w:t xml:space="preserve"> Товара в г. Санкт-Петербург и Ленинградс</w:t>
      </w:r>
      <w:r>
        <w:rPr>
          <w:sz w:val="18"/>
          <w:szCs w:val="18"/>
        </w:rPr>
        <w:t>кую</w:t>
      </w:r>
      <w:r w:rsidRPr="003E5741">
        <w:rPr>
          <w:sz w:val="18"/>
          <w:szCs w:val="18"/>
        </w:rPr>
        <w:t xml:space="preserve"> область, в том числе сроки (</w:t>
      </w:r>
      <w:r>
        <w:rPr>
          <w:sz w:val="18"/>
          <w:szCs w:val="18"/>
        </w:rPr>
        <w:t xml:space="preserve">число, </w:t>
      </w:r>
      <w:r w:rsidRPr="003E5741">
        <w:rPr>
          <w:sz w:val="18"/>
          <w:szCs w:val="18"/>
        </w:rPr>
        <w:t>месяц)</w:t>
      </w:r>
      <w:r>
        <w:rPr>
          <w:sz w:val="18"/>
          <w:szCs w:val="18"/>
        </w:rPr>
        <w:t>.</w:t>
      </w:r>
    </w:p>
    <w:p w:rsidR="002B0B8D" w:rsidRDefault="002B0B8D" w:rsidP="002B0B8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D6A99"/>
    <w:multiLevelType w:val="hybridMultilevel"/>
    <w:tmpl w:val="7B4EF2A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41906183"/>
    <w:multiLevelType w:val="hybridMultilevel"/>
    <w:tmpl w:val="75B2CC36"/>
    <w:lvl w:ilvl="0" w:tplc="0409000F">
      <w:start w:val="1"/>
      <w:numFmt w:val="decimal"/>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2">
    <w:nsid w:val="5AE84F94"/>
    <w:multiLevelType w:val="hybridMultilevel"/>
    <w:tmpl w:val="B93E1CD2"/>
    <w:lvl w:ilvl="0" w:tplc="CC1605E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1AC4E93"/>
    <w:multiLevelType w:val="hybridMultilevel"/>
    <w:tmpl w:val="5D96969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635218B0"/>
    <w:multiLevelType w:val="hybridMultilevel"/>
    <w:tmpl w:val="B9E041E8"/>
    <w:lvl w:ilvl="0" w:tplc="A0E8704A">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B960254"/>
    <w:multiLevelType w:val="hybridMultilevel"/>
    <w:tmpl w:val="2AD0F946"/>
    <w:lvl w:ilvl="0" w:tplc="86364A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CC44652"/>
    <w:multiLevelType w:val="hybridMultilevel"/>
    <w:tmpl w:val="93A8353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5"/>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75AE"/>
    <w:rsid w:val="0001123D"/>
    <w:rsid w:val="000243D4"/>
    <w:rsid w:val="00042208"/>
    <w:rsid w:val="00045798"/>
    <w:rsid w:val="00056AF1"/>
    <w:rsid w:val="00067723"/>
    <w:rsid w:val="000715B2"/>
    <w:rsid w:val="00091D10"/>
    <w:rsid w:val="00094C44"/>
    <w:rsid w:val="000B0216"/>
    <w:rsid w:val="000B3D8E"/>
    <w:rsid w:val="000C4E19"/>
    <w:rsid w:val="000C772A"/>
    <w:rsid w:val="000D58B8"/>
    <w:rsid w:val="000F4FC0"/>
    <w:rsid w:val="001076C1"/>
    <w:rsid w:val="0011331A"/>
    <w:rsid w:val="001134C1"/>
    <w:rsid w:val="001135C6"/>
    <w:rsid w:val="00134AF7"/>
    <w:rsid w:val="00140729"/>
    <w:rsid w:val="00154626"/>
    <w:rsid w:val="00165CB0"/>
    <w:rsid w:val="00177638"/>
    <w:rsid w:val="00180621"/>
    <w:rsid w:val="001A2EDF"/>
    <w:rsid w:val="001B3213"/>
    <w:rsid w:val="001C671D"/>
    <w:rsid w:val="001D717E"/>
    <w:rsid w:val="001E25CD"/>
    <w:rsid w:val="001E4ADF"/>
    <w:rsid w:val="002114D4"/>
    <w:rsid w:val="00214B1E"/>
    <w:rsid w:val="00224504"/>
    <w:rsid w:val="00224CF6"/>
    <w:rsid w:val="002401B0"/>
    <w:rsid w:val="00241572"/>
    <w:rsid w:val="00246B26"/>
    <w:rsid w:val="00256F1D"/>
    <w:rsid w:val="00257200"/>
    <w:rsid w:val="0026057B"/>
    <w:rsid w:val="0027014E"/>
    <w:rsid w:val="002B0B8D"/>
    <w:rsid w:val="002B3538"/>
    <w:rsid w:val="002B6871"/>
    <w:rsid w:val="002C7086"/>
    <w:rsid w:val="002D778D"/>
    <w:rsid w:val="002E287C"/>
    <w:rsid w:val="002E5183"/>
    <w:rsid w:val="002E5BAB"/>
    <w:rsid w:val="002E6079"/>
    <w:rsid w:val="002F0AAD"/>
    <w:rsid w:val="002F4A42"/>
    <w:rsid w:val="002F7115"/>
    <w:rsid w:val="003008F6"/>
    <w:rsid w:val="003319D8"/>
    <w:rsid w:val="00372E42"/>
    <w:rsid w:val="00376307"/>
    <w:rsid w:val="00377567"/>
    <w:rsid w:val="003C1542"/>
    <w:rsid w:val="003C40A0"/>
    <w:rsid w:val="00403069"/>
    <w:rsid w:val="004153AC"/>
    <w:rsid w:val="00430D57"/>
    <w:rsid w:val="00446270"/>
    <w:rsid w:val="004571AF"/>
    <w:rsid w:val="004638C0"/>
    <w:rsid w:val="00480BB1"/>
    <w:rsid w:val="00483262"/>
    <w:rsid w:val="00483FDB"/>
    <w:rsid w:val="004B19E1"/>
    <w:rsid w:val="004B1BDF"/>
    <w:rsid w:val="004B447F"/>
    <w:rsid w:val="004B4E2B"/>
    <w:rsid w:val="004C0C54"/>
    <w:rsid w:val="004D3CEE"/>
    <w:rsid w:val="004F4CE4"/>
    <w:rsid w:val="004F74F3"/>
    <w:rsid w:val="00510AAE"/>
    <w:rsid w:val="00511FA7"/>
    <w:rsid w:val="0051606D"/>
    <w:rsid w:val="00522C87"/>
    <w:rsid w:val="00555BA8"/>
    <w:rsid w:val="005B18AB"/>
    <w:rsid w:val="005D4103"/>
    <w:rsid w:val="0063536E"/>
    <w:rsid w:val="00641ADB"/>
    <w:rsid w:val="006447F0"/>
    <w:rsid w:val="006453C8"/>
    <w:rsid w:val="0067085E"/>
    <w:rsid w:val="006736CC"/>
    <w:rsid w:val="00677A9E"/>
    <w:rsid w:val="00691C47"/>
    <w:rsid w:val="006A6437"/>
    <w:rsid w:val="006B43A0"/>
    <w:rsid w:val="006D17F9"/>
    <w:rsid w:val="006E083D"/>
    <w:rsid w:val="007125BC"/>
    <w:rsid w:val="007147CD"/>
    <w:rsid w:val="00724EC5"/>
    <w:rsid w:val="00741172"/>
    <w:rsid w:val="0076098E"/>
    <w:rsid w:val="007746BC"/>
    <w:rsid w:val="00797116"/>
    <w:rsid w:val="007B5254"/>
    <w:rsid w:val="007C0193"/>
    <w:rsid w:val="007C625C"/>
    <w:rsid w:val="007D64D0"/>
    <w:rsid w:val="007E4AAA"/>
    <w:rsid w:val="007F3D6D"/>
    <w:rsid w:val="007F643E"/>
    <w:rsid w:val="00803215"/>
    <w:rsid w:val="00815677"/>
    <w:rsid w:val="00822A87"/>
    <w:rsid w:val="00831E5C"/>
    <w:rsid w:val="008452A1"/>
    <w:rsid w:val="008773A9"/>
    <w:rsid w:val="00884217"/>
    <w:rsid w:val="008B5C40"/>
    <w:rsid w:val="008B67FE"/>
    <w:rsid w:val="008C0044"/>
    <w:rsid w:val="008C177D"/>
    <w:rsid w:val="008D27D5"/>
    <w:rsid w:val="008D69CA"/>
    <w:rsid w:val="008D724C"/>
    <w:rsid w:val="008E7976"/>
    <w:rsid w:val="009054F6"/>
    <w:rsid w:val="00914F16"/>
    <w:rsid w:val="00931AED"/>
    <w:rsid w:val="00947BC5"/>
    <w:rsid w:val="00952BBE"/>
    <w:rsid w:val="009550CB"/>
    <w:rsid w:val="00955879"/>
    <w:rsid w:val="009674AF"/>
    <w:rsid w:val="00976D21"/>
    <w:rsid w:val="0098712E"/>
    <w:rsid w:val="009C1A62"/>
    <w:rsid w:val="009C6CB7"/>
    <w:rsid w:val="009D1076"/>
    <w:rsid w:val="009D29C6"/>
    <w:rsid w:val="009E3D89"/>
    <w:rsid w:val="009F0550"/>
    <w:rsid w:val="00A101FF"/>
    <w:rsid w:val="00A41445"/>
    <w:rsid w:val="00A475AE"/>
    <w:rsid w:val="00A6439E"/>
    <w:rsid w:val="00A64CEC"/>
    <w:rsid w:val="00A768C6"/>
    <w:rsid w:val="00A769F3"/>
    <w:rsid w:val="00A932D2"/>
    <w:rsid w:val="00A96666"/>
    <w:rsid w:val="00A97BE5"/>
    <w:rsid w:val="00AA2396"/>
    <w:rsid w:val="00AB48D0"/>
    <w:rsid w:val="00AE3488"/>
    <w:rsid w:val="00B035CE"/>
    <w:rsid w:val="00B0479B"/>
    <w:rsid w:val="00B26881"/>
    <w:rsid w:val="00B36630"/>
    <w:rsid w:val="00B620F4"/>
    <w:rsid w:val="00B71BC0"/>
    <w:rsid w:val="00B85665"/>
    <w:rsid w:val="00B856BB"/>
    <w:rsid w:val="00B86F3B"/>
    <w:rsid w:val="00B9177D"/>
    <w:rsid w:val="00B926E5"/>
    <w:rsid w:val="00B927BC"/>
    <w:rsid w:val="00B93FCC"/>
    <w:rsid w:val="00B94F05"/>
    <w:rsid w:val="00BB16DF"/>
    <w:rsid w:val="00BD07E5"/>
    <w:rsid w:val="00BF3CB0"/>
    <w:rsid w:val="00C11C72"/>
    <w:rsid w:val="00C14BB8"/>
    <w:rsid w:val="00C37BA0"/>
    <w:rsid w:val="00C50870"/>
    <w:rsid w:val="00C52073"/>
    <w:rsid w:val="00C54225"/>
    <w:rsid w:val="00C54BDF"/>
    <w:rsid w:val="00C739D3"/>
    <w:rsid w:val="00C752D9"/>
    <w:rsid w:val="00C91541"/>
    <w:rsid w:val="00C935A5"/>
    <w:rsid w:val="00CA4517"/>
    <w:rsid w:val="00CB2FC3"/>
    <w:rsid w:val="00CC0475"/>
    <w:rsid w:val="00CD5D50"/>
    <w:rsid w:val="00D22C3C"/>
    <w:rsid w:val="00D44B45"/>
    <w:rsid w:val="00D5689A"/>
    <w:rsid w:val="00D670A0"/>
    <w:rsid w:val="00D673DF"/>
    <w:rsid w:val="00D717CE"/>
    <w:rsid w:val="00D83435"/>
    <w:rsid w:val="00D91BB9"/>
    <w:rsid w:val="00DC3089"/>
    <w:rsid w:val="00DF5743"/>
    <w:rsid w:val="00DF5B9D"/>
    <w:rsid w:val="00E07D08"/>
    <w:rsid w:val="00E13EDD"/>
    <w:rsid w:val="00E16CAD"/>
    <w:rsid w:val="00E22AEF"/>
    <w:rsid w:val="00E24AB9"/>
    <w:rsid w:val="00E26EEF"/>
    <w:rsid w:val="00E316DF"/>
    <w:rsid w:val="00E3396F"/>
    <w:rsid w:val="00E51F4D"/>
    <w:rsid w:val="00E6088B"/>
    <w:rsid w:val="00E80981"/>
    <w:rsid w:val="00E83D00"/>
    <w:rsid w:val="00E83EE0"/>
    <w:rsid w:val="00E8451C"/>
    <w:rsid w:val="00E879B1"/>
    <w:rsid w:val="00EA2C92"/>
    <w:rsid w:val="00EA583D"/>
    <w:rsid w:val="00EC2590"/>
    <w:rsid w:val="00EE23B3"/>
    <w:rsid w:val="00EE4077"/>
    <w:rsid w:val="00F04FB0"/>
    <w:rsid w:val="00F1186D"/>
    <w:rsid w:val="00F313D5"/>
    <w:rsid w:val="00F54B92"/>
    <w:rsid w:val="00F56C6D"/>
    <w:rsid w:val="00FA3528"/>
    <w:rsid w:val="00FB2D16"/>
    <w:rsid w:val="00FB7C0B"/>
    <w:rsid w:val="00FC4609"/>
    <w:rsid w:val="00FE5D9D"/>
    <w:rsid w:val="00FE6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CC4452-568C-4B6B-B8BF-59B5F4C0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6CC"/>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736CC"/>
    <w:pPr>
      <w:widowControl w:val="0"/>
      <w:autoSpaceDE w:val="0"/>
      <w:autoSpaceDN w:val="0"/>
      <w:adjustRightInd w:val="0"/>
    </w:pPr>
    <w:rPr>
      <w:rFonts w:ascii="Arial" w:eastAsia="Times New Roman" w:hAnsi="Arial" w:cs="Arial"/>
      <w:lang w:val="ru-RU" w:eastAsia="ru-RU"/>
    </w:rPr>
  </w:style>
  <w:style w:type="paragraph" w:customStyle="1" w:styleId="2-11">
    <w:name w:val="содержание2-11"/>
    <w:basedOn w:val="a"/>
    <w:uiPriority w:val="99"/>
    <w:rsid w:val="006736CC"/>
    <w:pPr>
      <w:spacing w:after="60"/>
      <w:jc w:val="both"/>
    </w:pPr>
  </w:style>
  <w:style w:type="paragraph" w:customStyle="1" w:styleId="21">
    <w:name w:val="Основной текст 21"/>
    <w:basedOn w:val="a"/>
    <w:uiPriority w:val="99"/>
    <w:rsid w:val="006736CC"/>
    <w:pPr>
      <w:suppressAutoHyphens/>
      <w:spacing w:after="120" w:line="480" w:lineRule="auto"/>
    </w:pPr>
    <w:rPr>
      <w:lang w:eastAsia="ar-SA"/>
    </w:rPr>
  </w:style>
  <w:style w:type="character" w:styleId="a3">
    <w:name w:val="footnote reference"/>
    <w:uiPriority w:val="99"/>
    <w:rsid w:val="006736CC"/>
    <w:rPr>
      <w:rFonts w:cs="Times New Roman"/>
      <w:vertAlign w:val="superscript"/>
    </w:rPr>
  </w:style>
  <w:style w:type="paragraph" w:styleId="a4">
    <w:name w:val="footnote text"/>
    <w:basedOn w:val="a"/>
    <w:link w:val="a5"/>
    <w:uiPriority w:val="99"/>
    <w:rsid w:val="006736CC"/>
    <w:rPr>
      <w:sz w:val="20"/>
      <w:szCs w:val="20"/>
    </w:rPr>
  </w:style>
  <w:style w:type="character" w:customStyle="1" w:styleId="a5">
    <w:name w:val="Текст сноски Знак"/>
    <w:link w:val="a4"/>
    <w:uiPriority w:val="99"/>
    <w:locked/>
    <w:rsid w:val="006736CC"/>
    <w:rPr>
      <w:rFonts w:ascii="Times New Roman" w:hAnsi="Times New Roman" w:cs="Times New Roman"/>
      <w:sz w:val="20"/>
      <w:szCs w:val="20"/>
      <w:lang w:eastAsia="ru-RU"/>
    </w:rPr>
  </w:style>
  <w:style w:type="paragraph" w:customStyle="1" w:styleId="1">
    <w:name w:val="Знак Знак1"/>
    <w:basedOn w:val="a"/>
    <w:uiPriority w:val="99"/>
    <w:rsid w:val="00B0479B"/>
    <w:pPr>
      <w:spacing w:before="100" w:beforeAutospacing="1" w:after="100" w:afterAutospacing="1"/>
    </w:pPr>
    <w:rPr>
      <w:rFonts w:ascii="Tahoma" w:hAnsi="Tahoma"/>
      <w:sz w:val="20"/>
      <w:szCs w:val="20"/>
      <w:lang w:val="en-US" w:eastAsia="en-US"/>
    </w:rPr>
  </w:style>
  <w:style w:type="paragraph" w:customStyle="1" w:styleId="11">
    <w:name w:val="Знак Знак11"/>
    <w:basedOn w:val="a"/>
    <w:uiPriority w:val="99"/>
    <w:rsid w:val="00A768C6"/>
    <w:pPr>
      <w:spacing w:before="100" w:beforeAutospacing="1" w:after="100" w:afterAutospacing="1"/>
    </w:pPr>
    <w:rPr>
      <w:rFonts w:ascii="Tahoma" w:eastAsia="Calibri" w:hAnsi="Tahoma"/>
      <w:sz w:val="20"/>
      <w:szCs w:val="20"/>
      <w:lang w:val="en-US" w:eastAsia="en-US"/>
    </w:rPr>
  </w:style>
  <w:style w:type="character" w:customStyle="1" w:styleId="2">
    <w:name w:val="Знак Знак2"/>
    <w:uiPriority w:val="99"/>
    <w:rsid w:val="00A768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26532">
      <w:bodyDiv w:val="1"/>
      <w:marLeft w:val="0"/>
      <w:marRight w:val="0"/>
      <w:marTop w:val="0"/>
      <w:marBottom w:val="0"/>
      <w:divBdr>
        <w:top w:val="none" w:sz="0" w:space="0" w:color="auto"/>
        <w:left w:val="none" w:sz="0" w:space="0" w:color="auto"/>
        <w:bottom w:val="none" w:sz="0" w:space="0" w:color="auto"/>
        <w:right w:val="none" w:sz="0" w:space="0" w:color="auto"/>
      </w:divBdr>
    </w:div>
    <w:div w:id="18580808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14</Pages>
  <Words>4926</Words>
  <Characters>28084</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Yury Bobrovski</cp:lastModifiedBy>
  <cp:revision>182</cp:revision>
  <dcterms:created xsi:type="dcterms:W3CDTF">2018-07-20T08:29:00Z</dcterms:created>
  <dcterms:modified xsi:type="dcterms:W3CDTF">2020-04-15T16:44:00Z</dcterms:modified>
</cp:coreProperties>
</file>