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6" w:rsidRPr="00ED450C" w:rsidRDefault="00ED450C" w:rsidP="00143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ED450C">
        <w:rPr>
          <w:b/>
          <w:sz w:val="22"/>
          <w:szCs w:val="22"/>
        </w:rPr>
        <w:t>ехническое задание</w:t>
      </w:r>
    </w:p>
    <w:p w:rsidR="00ED450C" w:rsidRDefault="00ED450C" w:rsidP="00ED450C">
      <w:pPr>
        <w:ind w:right="176"/>
        <w:jc w:val="center"/>
        <w:rPr>
          <w:b/>
          <w:color w:val="000000"/>
          <w:sz w:val="22"/>
          <w:szCs w:val="22"/>
          <w:lang w:eastAsia="ru-RU"/>
        </w:rPr>
      </w:pPr>
      <w:r w:rsidRPr="00ED450C">
        <w:rPr>
          <w:b/>
          <w:color w:val="000000"/>
          <w:sz w:val="22"/>
          <w:szCs w:val="22"/>
          <w:lang w:eastAsia="ru-RU"/>
        </w:rPr>
        <w:t>на оказание в 2020 г. консультативно – диагностических услуг (МРТ, МСКТ) сотрудникам Государственного учреждения -Иркутского регионального отделения Фонда социального страхования Российской Федерации и его филиалов сверх Территориальной программы государственных гарантий оказания гражданам Российской Федерации бесплатной медицинской помощи в Иркутской области</w:t>
      </w:r>
    </w:p>
    <w:p w:rsidR="006D0097" w:rsidRPr="00ED450C" w:rsidRDefault="006D0097" w:rsidP="005206A2">
      <w:pPr>
        <w:rPr>
          <w:b/>
          <w:sz w:val="22"/>
          <w:szCs w:val="22"/>
        </w:rPr>
      </w:pPr>
    </w:p>
    <w:tbl>
      <w:tblPr>
        <w:tblW w:w="105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6432"/>
      </w:tblGrid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D450C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D450C">
              <w:rPr>
                <w:rFonts w:eastAsia="Calibri"/>
                <w:b/>
                <w:sz w:val="22"/>
                <w:szCs w:val="22"/>
              </w:rPr>
              <w:t>Условия исполнения контракта</w:t>
            </w: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845E73" w:rsidRPr="00ED450C" w:rsidTr="008E79DF"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73" w:rsidRDefault="00845E73" w:rsidP="00E768F2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D450C">
              <w:rPr>
                <w:rFonts w:eastAsia="Calibri"/>
                <w:spacing w:val="-3"/>
                <w:sz w:val="22"/>
                <w:szCs w:val="22"/>
              </w:rPr>
              <w:t>Наименование объекта закупки</w:t>
            </w:r>
            <w:r w:rsidR="001B755B">
              <w:rPr>
                <w:rFonts w:eastAsia="Calibri"/>
                <w:spacing w:val="-3"/>
                <w:sz w:val="22"/>
                <w:szCs w:val="22"/>
              </w:rPr>
              <w:t xml:space="preserve">: </w:t>
            </w:r>
            <w:r w:rsidR="001B755B">
              <w:rPr>
                <w:color w:val="000000"/>
                <w:spacing w:val="-1"/>
                <w:sz w:val="22"/>
                <w:szCs w:val="22"/>
              </w:rPr>
              <w:t>Оказание в 2020 году</w:t>
            </w:r>
            <w:r w:rsidR="001B755B" w:rsidRPr="0037203E">
              <w:rPr>
                <w:color w:val="000000"/>
                <w:spacing w:val="-1"/>
                <w:sz w:val="22"/>
                <w:szCs w:val="22"/>
              </w:rPr>
              <w:t xml:space="preserve"> консультативно – диагностических услуг (МРТ, МСКТ) сотрудник</w:t>
            </w:r>
            <w:r w:rsidR="001B755B">
              <w:rPr>
                <w:color w:val="000000"/>
                <w:spacing w:val="-1"/>
                <w:sz w:val="22"/>
                <w:szCs w:val="22"/>
              </w:rPr>
              <w:t xml:space="preserve">ам Государственного учреждения – </w:t>
            </w:r>
            <w:r w:rsidR="001B755B" w:rsidRPr="0037203E">
              <w:rPr>
                <w:color w:val="000000"/>
                <w:spacing w:val="-1"/>
                <w:sz w:val="22"/>
                <w:szCs w:val="22"/>
              </w:rPr>
              <w:t>Иркутского регионального отделения Фонда социального страхования Российской Федерации и его филиалов сверх Территориальной программы государственных гарантий оказания гражданам Российской Федерации бесплатной медицинской помощи в Иркутской области</w:t>
            </w:r>
            <w:r w:rsidR="001B755B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F56E98" w:rsidRDefault="00F56E98" w:rsidP="00E768F2">
            <w:pPr>
              <w:jc w:val="both"/>
              <w:rPr>
                <w:rFonts w:eastAsia="Lucida Sans Unicode"/>
                <w:iCs/>
                <w:color w:val="000000"/>
                <w:kern w:val="1"/>
                <w:sz w:val="22"/>
                <w:szCs w:val="22"/>
                <w:lang w:eastAsia="ar-SA" w:bidi="ar-SA"/>
              </w:rPr>
            </w:pPr>
          </w:p>
          <w:p w:rsidR="00F56E98" w:rsidRPr="00ED450C" w:rsidRDefault="00F56E98" w:rsidP="00E768F2">
            <w:pPr>
              <w:jc w:val="both"/>
              <w:rPr>
                <w:rFonts w:eastAsia="Calibri"/>
                <w:bCs/>
                <w:iCs/>
                <w:spacing w:val="-3"/>
                <w:sz w:val="22"/>
                <w:szCs w:val="22"/>
              </w:rPr>
            </w:pPr>
            <w:r w:rsidRPr="00F56E98">
              <w:rPr>
                <w:rFonts w:eastAsia="Lucida Sans Unicode"/>
                <w:iCs/>
                <w:color w:val="000000"/>
                <w:kern w:val="1"/>
                <w:sz w:val="22"/>
                <w:szCs w:val="22"/>
                <w:lang w:eastAsia="ar-SA" w:bidi="ar-SA"/>
              </w:rPr>
              <w:t>Определить общее количество консультативно-диагностических услуг (МРТ, МСКТ) невозможно, поэтому в соответствии с п.2 ст.42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оплата оказанных услуг осуществляется по цене единицы услуги исходя из объема фактически оказанных услуг, в размере, не превышающем начальной (максимальной) цены контракта (</w:t>
            </w:r>
            <w:r w:rsidRPr="00F56E98">
              <w:rPr>
                <w:rFonts w:eastAsia="Times New Roman CYR" w:cs="Times New Roman CYR"/>
                <w:iCs/>
                <w:color w:val="000000"/>
                <w:spacing w:val="-1"/>
                <w:kern w:val="1"/>
                <w:sz w:val="22"/>
                <w:szCs w:val="22"/>
                <w:lang w:eastAsia="ar-SA" w:bidi="ar-SA"/>
              </w:rPr>
              <w:t>максимального значения цены контракта)</w:t>
            </w:r>
          </w:p>
        </w:tc>
      </w:tr>
      <w:tr w:rsidR="00845E73" w:rsidRPr="00ED450C" w:rsidTr="002E23E2">
        <w:trPr>
          <w:trHeight w:val="1691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03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7930"/>
              <w:gridCol w:w="1815"/>
            </w:tblGrid>
            <w:tr w:rsidR="005206A2" w:rsidRPr="00C97504" w:rsidTr="00E768F2">
              <w:trPr>
                <w:trHeight w:val="49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  <w:t>№ п/п</w:t>
                  </w:r>
                </w:p>
              </w:tc>
              <w:tc>
                <w:tcPr>
                  <w:tcW w:w="7930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  <w:t>Наименование услуги</w:t>
                  </w:r>
                </w:p>
              </w:tc>
              <w:tc>
                <w:tcPr>
                  <w:tcW w:w="1815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rFonts w:eastAsia="Lucida Sans Unicode"/>
                      <w:b/>
                      <w:bCs/>
                      <w:kern w:val="1"/>
                      <w:sz w:val="22"/>
                      <w:szCs w:val="22"/>
                      <w:lang w:eastAsia="ar-SA" w:bidi="ar-SA"/>
                    </w:rPr>
                    <w:t>Цена единицы услуги, руб.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7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головного мозга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3 592,50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головного мозга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7 587,50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гипофиза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3 537,50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гипофиза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8 002,50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околоносовых пазух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3 597,50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шейного отдела позвоночника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3 697,50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kern w:val="1"/>
                      <w:sz w:val="22"/>
                      <w:szCs w:val="22"/>
                      <w:lang w:eastAsia="ar-SA" w:bidi="ar-SA"/>
                    </w:rPr>
                    <w:t xml:space="preserve">МРТ грудного отдела позвоночника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3 622,50</w:t>
                  </w:r>
                </w:p>
              </w:tc>
            </w:tr>
            <w:tr w:rsidR="005206A2" w:rsidRPr="00C97504" w:rsidTr="00E768F2">
              <w:trPr>
                <w:trHeight w:val="45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пояснично-крестцового отдела позвоночника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3 697,50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брюшной полости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4 350,00</w:t>
                  </w:r>
                </w:p>
              </w:tc>
            </w:tr>
            <w:tr w:rsidR="005206A2" w:rsidRPr="00C97504" w:rsidTr="00E768F2">
              <w:trPr>
                <w:trHeight w:val="45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брюшной полости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8 760,00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органов таза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4 300,00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органов таза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8 710,00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13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артериография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головного мозга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3 326,67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14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венография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головного мозга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3 326,67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15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плечевого сустава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3 997,50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16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лучезапястного сустава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3 997,50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17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тазобедренного сустава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3 997,50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18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коленного сустава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3 997,50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19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голеностопного сустава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3 997,50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надпочечников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4 072,50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21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надпочечников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8 685,00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22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МРТ почек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4 275,00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23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МРТ почек c в/в </w:t>
                  </w:r>
                  <w:proofErr w:type="spell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болюсным</w:t>
                  </w:r>
                  <w:proofErr w:type="spell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усилением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8 685,00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24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шейного отдела позвоночника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2 875,00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25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грудного отдела позвоночника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2 927,50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26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поясничного отдела позвоночника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2 875,00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27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proofErr w:type="gram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 костей</w:t>
                  </w:r>
                  <w:proofErr w:type="gram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и суставов (одной области)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2 927,50</w:t>
                  </w:r>
                </w:p>
              </w:tc>
            </w:tr>
            <w:tr w:rsidR="005206A2" w:rsidRPr="00C97504" w:rsidTr="00E768F2">
              <w:trPr>
                <w:trHeight w:val="45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28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proofErr w:type="gram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 конечностей</w:t>
                  </w:r>
                  <w:proofErr w:type="gram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(плечо, предплечье, кисть, бедро, голень, стопа)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3 122,50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lastRenderedPageBreak/>
                    <w:t>29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proofErr w:type="gram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 придаточных</w:t>
                  </w:r>
                  <w:proofErr w:type="gram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пазух носа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2 795,00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30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головного мозга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2 822,50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31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proofErr w:type="gramStart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МСКТ  грудной</w:t>
                  </w:r>
                  <w:proofErr w:type="gramEnd"/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 клетки (легких и средостения)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3 037,50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604" w:type="dxa"/>
                  <w:shd w:val="clear" w:color="auto" w:fill="auto"/>
                  <w:vAlign w:val="center"/>
                  <w:hideMark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32</w:t>
                  </w:r>
                </w:p>
              </w:tc>
              <w:tc>
                <w:tcPr>
                  <w:tcW w:w="79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 xml:space="preserve">МСКТ брюшной полости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3 030,00</w:t>
                  </w:r>
                </w:p>
              </w:tc>
            </w:tr>
            <w:tr w:rsidR="005206A2" w:rsidRPr="00C97504" w:rsidTr="00E768F2">
              <w:trPr>
                <w:trHeight w:val="300"/>
                <w:jc w:val="center"/>
              </w:trPr>
              <w:tc>
                <w:tcPr>
                  <w:tcW w:w="8534" w:type="dxa"/>
                  <w:gridSpan w:val="2"/>
                  <w:shd w:val="clear" w:color="auto" w:fill="auto"/>
                  <w:vAlign w:val="center"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C97504">
                    <w:rPr>
                      <w:rFonts w:eastAsia="Lucida Sans Unicode"/>
                      <w:b/>
                      <w:bCs/>
                      <w:kern w:val="1"/>
                      <w:sz w:val="22"/>
                      <w:szCs w:val="22"/>
                      <w:lang w:eastAsia="ar-SA" w:bidi="ar-SA"/>
                    </w:rPr>
                    <w:t>Начальная сумма цен единиц услуги:</w:t>
                  </w:r>
                </w:p>
              </w:tc>
              <w:tc>
                <w:tcPr>
                  <w:tcW w:w="1815" w:type="dxa"/>
                  <w:shd w:val="clear" w:color="FFFFCC" w:fill="FFFFFF"/>
                  <w:vAlign w:val="center"/>
                </w:tcPr>
                <w:p w:rsidR="005206A2" w:rsidRPr="00C97504" w:rsidRDefault="005206A2" w:rsidP="005206A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Lucida Sans Unicode"/>
                      <w:b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</w:pPr>
                  <w:r w:rsidRPr="00C97504">
                    <w:rPr>
                      <w:rFonts w:eastAsia="Lucida Sans Unicode"/>
                      <w:b/>
                      <w:color w:val="000000"/>
                      <w:kern w:val="1"/>
                      <w:sz w:val="22"/>
                      <w:szCs w:val="22"/>
                      <w:lang w:eastAsia="ar-SA" w:bidi="ar-SA"/>
                    </w:rPr>
                    <w:t>142 225,84</w:t>
                  </w:r>
                </w:p>
              </w:tc>
            </w:tr>
          </w:tbl>
          <w:p w:rsidR="00845E73" w:rsidRPr="005206A2" w:rsidRDefault="00845E73" w:rsidP="00846D4D">
            <w:pPr>
              <w:pStyle w:val="a3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</w:pP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45383C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lastRenderedPageBreak/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73" w:rsidRPr="00ED450C" w:rsidRDefault="00845E73" w:rsidP="00BC711E">
            <w:pPr>
              <w:pStyle w:val="1"/>
              <w:snapToGrid w:val="0"/>
              <w:jc w:val="both"/>
              <w:rPr>
                <w:sz w:val="22"/>
                <w:szCs w:val="22"/>
              </w:rPr>
            </w:pPr>
            <w:r w:rsidRPr="00ED450C">
              <w:rPr>
                <w:sz w:val="22"/>
                <w:szCs w:val="22"/>
              </w:rPr>
              <w:t>Услуги должны оказываться специалистами по перечню консультативно - диагностических услуг (МРТ, МСКТ:</w:t>
            </w:r>
          </w:p>
          <w:p w:rsidR="00845E73" w:rsidRPr="00ED450C" w:rsidRDefault="00845E73" w:rsidP="00BC711E">
            <w:pPr>
              <w:pStyle w:val="1"/>
              <w:snapToGrid w:val="0"/>
              <w:jc w:val="both"/>
              <w:rPr>
                <w:sz w:val="22"/>
                <w:szCs w:val="22"/>
              </w:rPr>
            </w:pPr>
            <w:r w:rsidRPr="00ED450C">
              <w:rPr>
                <w:sz w:val="22"/>
                <w:szCs w:val="22"/>
              </w:rPr>
              <w:t> врач-рентгенолог.</w:t>
            </w:r>
          </w:p>
          <w:p w:rsidR="00845E73" w:rsidRPr="00ED450C" w:rsidRDefault="00845E73" w:rsidP="00BC711E">
            <w:pPr>
              <w:pStyle w:val="1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ED450C">
              <w:rPr>
                <w:sz w:val="22"/>
                <w:szCs w:val="22"/>
              </w:rPr>
              <w:t>Услуги должны оказываться по месту расположения медицинской организации.</w:t>
            </w:r>
          </w:p>
          <w:p w:rsidR="00845E73" w:rsidRPr="00ED450C" w:rsidRDefault="00845E73" w:rsidP="00BC711E">
            <w:pPr>
              <w:pStyle w:val="1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ED450C">
              <w:rPr>
                <w:sz w:val="22"/>
                <w:szCs w:val="22"/>
              </w:rPr>
              <w:t>Консультативно - диагностические услуги (МРТ, МСКТ (далее - медицинские услуги) должны оказываться во внеочередном порядке, не создавая при этом помех для производственного процесса в медицинской организации. Медицинские услуги должны оказываться по предварительной записи в удобное для работников время.</w:t>
            </w:r>
          </w:p>
          <w:p w:rsidR="00845E73" w:rsidRPr="00ED450C" w:rsidRDefault="00845E73" w:rsidP="00BC711E">
            <w:pPr>
              <w:pStyle w:val="1"/>
              <w:suppressLineNumbers/>
              <w:spacing w:line="100" w:lineRule="atLeast"/>
              <w:jc w:val="both"/>
              <w:rPr>
                <w:sz w:val="22"/>
                <w:szCs w:val="22"/>
              </w:rPr>
            </w:pPr>
            <w:r w:rsidRPr="00ED450C">
              <w:rPr>
                <w:sz w:val="22"/>
                <w:szCs w:val="22"/>
              </w:rPr>
              <w:t xml:space="preserve">Работа должна быть организована в вечернее время (после 17ч.30мин.) и выходные дни. </w:t>
            </w:r>
          </w:p>
          <w:p w:rsidR="00845E73" w:rsidRPr="00ED450C" w:rsidRDefault="00845E73" w:rsidP="00BC711E">
            <w:pPr>
              <w:pStyle w:val="1"/>
              <w:suppressLineNumbers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D450C">
              <w:rPr>
                <w:bCs/>
                <w:sz w:val="22"/>
                <w:szCs w:val="22"/>
              </w:rPr>
              <w:t>Услуги должны оказываться сверх Территориальной программы государственных гарантий оказания гражданам Российской Федерации бесплатной медицинской помощи в Иркутской области.</w:t>
            </w: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73" w:rsidRPr="00ED450C" w:rsidRDefault="00845E73" w:rsidP="00BC711E">
            <w:pPr>
              <w:jc w:val="both"/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 xml:space="preserve">Медицинские услуги должны быть надлежащего качества, в соответствии с действующими на территории Российской Федерации стандартами медицинской помощи и порядком оказания медицинской помощи (ст. 37 Федерального закона от 21 ноября 2011г. № 323-ФЗ «Об основах охраны здоровья </w:t>
            </w:r>
            <w:r w:rsidR="00BC711E">
              <w:rPr>
                <w:rFonts w:eastAsia="Calibri"/>
                <w:sz w:val="22"/>
                <w:szCs w:val="22"/>
              </w:rPr>
              <w:t xml:space="preserve">граждан в Российской Федерации», </w:t>
            </w:r>
            <w:r w:rsidRPr="00ED450C">
              <w:rPr>
                <w:rFonts w:eastAsia="Calibri"/>
                <w:sz w:val="22"/>
                <w:szCs w:val="22"/>
              </w:rPr>
              <w:t>Приказ Минздрава РФ от 02.08.1991г. №132 «О совершенствовании службы лучевой диагностики»</w:t>
            </w:r>
            <w:r w:rsidR="00BC711E">
              <w:rPr>
                <w:rFonts w:eastAsia="Calibri"/>
                <w:sz w:val="22"/>
                <w:szCs w:val="22"/>
              </w:rPr>
              <w:t>)</w:t>
            </w:r>
            <w:r w:rsidRPr="00ED450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5E73" w:rsidRPr="00ED450C" w:rsidTr="008E79DF">
        <w:trPr>
          <w:trHeight w:val="41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B17A5E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Cs/>
                <w:kern w:val="1"/>
                <w:sz w:val="22"/>
                <w:szCs w:val="22"/>
                <w:lang w:eastAsia="hi-IN"/>
              </w:rPr>
            </w:pPr>
            <w:r w:rsidRPr="00ED450C">
              <w:rPr>
                <w:rFonts w:eastAsia="SimSun"/>
                <w:bCs/>
                <w:kern w:val="1"/>
                <w:sz w:val="22"/>
                <w:szCs w:val="22"/>
                <w:lang w:eastAsia="hi-IN"/>
              </w:rPr>
              <w:t xml:space="preserve">В соответствии с ч.24. ст.22 Федерального закона № 44-ФЗ </w:t>
            </w:r>
          </w:p>
        </w:tc>
      </w:tr>
      <w:tr w:rsidR="008E79DF" w:rsidRPr="00ED450C" w:rsidTr="008E79DF">
        <w:trPr>
          <w:trHeight w:val="41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F" w:rsidRPr="008E79DF" w:rsidRDefault="008E79DF" w:rsidP="00846D4D">
            <w:pPr>
              <w:rPr>
                <w:rFonts w:eastAsia="Calibri"/>
                <w:sz w:val="22"/>
                <w:szCs w:val="22"/>
              </w:rPr>
            </w:pPr>
            <w:r w:rsidRPr="008E79DF">
              <w:rPr>
                <w:rFonts w:eastAsia="Lucida Sans Unicode"/>
                <w:bCs/>
                <w:kern w:val="1"/>
                <w:sz w:val="22"/>
                <w:szCs w:val="22"/>
                <w:lang w:eastAsia="ar-SA" w:bidi="ar-SA"/>
              </w:rPr>
              <w:t>Начальная сумма цен единиц услуги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DF" w:rsidRPr="008E79DF" w:rsidRDefault="008E79DF" w:rsidP="00B17A5E">
            <w:pPr>
              <w:suppressLineNumbers/>
              <w:suppressAutoHyphens/>
              <w:autoSpaceDE/>
              <w:autoSpaceDN/>
              <w:adjustRightInd/>
              <w:rPr>
                <w:rFonts w:eastAsia="SimSun"/>
                <w:bCs/>
                <w:kern w:val="1"/>
                <w:sz w:val="22"/>
                <w:szCs w:val="22"/>
                <w:lang w:eastAsia="hi-IN"/>
              </w:rPr>
            </w:pPr>
            <w:r w:rsidRPr="008E79DF">
              <w:rPr>
                <w:rFonts w:eastAsia="Lucida Sans Unicode"/>
                <w:color w:val="000000"/>
                <w:kern w:val="1"/>
                <w:sz w:val="22"/>
                <w:szCs w:val="22"/>
                <w:lang w:eastAsia="ar-SA" w:bidi="ar-SA"/>
              </w:rPr>
              <w:t>142 225,84 (Сто сорок две тысячи двести двадцать пять) рублей 84 копейки</w:t>
            </w: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8E79DF" w:rsidRDefault="008E79DF" w:rsidP="0045383C">
            <w:pPr>
              <w:rPr>
                <w:rFonts w:eastAsia="Calibri"/>
                <w:sz w:val="22"/>
                <w:szCs w:val="22"/>
              </w:rPr>
            </w:pPr>
            <w:r w:rsidRPr="008E79DF">
              <w:rPr>
                <w:rFonts w:eastAsia="Lucida Sans Unicode"/>
                <w:bCs/>
                <w:kern w:val="1"/>
                <w:sz w:val="22"/>
                <w:szCs w:val="22"/>
                <w:lang w:eastAsia="ar-SA" w:bidi="ar-SA"/>
              </w:rPr>
              <w:t>Максимальное значение цены контракта</w:t>
            </w:r>
          </w:p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C97504" w:rsidRDefault="00845E73" w:rsidP="00C9750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/>
                <w:color w:val="000000"/>
                <w:sz w:val="22"/>
                <w:szCs w:val="22"/>
                <w:highlight w:val="yellow"/>
                <w:lang w:eastAsia="ar-SA" w:bidi="ar-SA"/>
              </w:rPr>
            </w:pPr>
            <w:r w:rsidRPr="00ED450C">
              <w:rPr>
                <w:sz w:val="22"/>
                <w:szCs w:val="22"/>
                <w:lang w:eastAsia="ar-SA" w:bidi="ar-SA"/>
              </w:rPr>
              <w:t>1 000 694,18</w:t>
            </w:r>
            <w:r w:rsidRPr="00ED450C">
              <w:rPr>
                <w:color w:val="000000"/>
                <w:sz w:val="22"/>
                <w:szCs w:val="22"/>
                <w:lang w:eastAsia="ar-SA" w:bidi="ar-SA"/>
              </w:rPr>
              <w:t xml:space="preserve"> (Один миллион шестьсот девяносто четыре) рубля 18 копеек.</w:t>
            </w: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г. Иркутск</w:t>
            </w:r>
          </w:p>
        </w:tc>
      </w:tr>
      <w:tr w:rsidR="00845E73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rPr>
                <w:rFonts w:eastAsia="Calibri"/>
                <w:sz w:val="22"/>
                <w:szCs w:val="22"/>
              </w:rPr>
            </w:pPr>
            <w:r w:rsidRPr="00ED450C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E73" w:rsidRPr="00ED450C" w:rsidRDefault="00845E73" w:rsidP="00846D4D">
            <w:pPr>
              <w:rPr>
                <w:rFonts w:eastAsia="Calibri"/>
                <w:i/>
                <w:sz w:val="22"/>
                <w:szCs w:val="22"/>
              </w:rPr>
            </w:pPr>
            <w:r w:rsidRPr="00ED450C">
              <w:rPr>
                <w:sz w:val="22"/>
                <w:szCs w:val="22"/>
                <w:lang w:eastAsia="ar-SA" w:bidi="ar-SA"/>
              </w:rPr>
              <w:t>С момента заключения государственного контракта и до 1 декабря 2020 г.</w:t>
            </w:r>
          </w:p>
        </w:tc>
      </w:tr>
      <w:tr w:rsidR="00F161F1" w:rsidRPr="00ED450C" w:rsidTr="008E79DF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1" w:rsidRPr="00ED450C" w:rsidRDefault="00F161F1" w:rsidP="00AF5BCA">
            <w:pPr>
              <w:rPr>
                <w:rFonts w:eastAsia="Calibri"/>
                <w:sz w:val="22"/>
                <w:szCs w:val="22"/>
              </w:rPr>
            </w:pPr>
            <w:r w:rsidRPr="00F161F1">
              <w:rPr>
                <w:rFonts w:eastAsia="Calibri"/>
                <w:sz w:val="22"/>
                <w:szCs w:val="22"/>
              </w:rPr>
              <w:t>Документы, подтверждающие соответствие услуги тр</w:t>
            </w:r>
            <w:bookmarkStart w:id="0" w:name="_GoBack"/>
            <w:bookmarkEnd w:id="0"/>
            <w:r w:rsidRPr="00F161F1">
              <w:rPr>
                <w:rFonts w:eastAsia="Calibri"/>
                <w:sz w:val="22"/>
                <w:szCs w:val="22"/>
              </w:rPr>
              <w:t>ебованиям, установленным в соответствии с законодательством Российской Федерации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F1" w:rsidRPr="00ED450C" w:rsidRDefault="00F161F1" w:rsidP="00F161F1">
            <w:pPr>
              <w:jc w:val="both"/>
              <w:rPr>
                <w:sz w:val="22"/>
                <w:szCs w:val="22"/>
                <w:lang w:eastAsia="ar-SA" w:bidi="ar-SA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Лицензия</w:t>
            </w:r>
            <w:r w:rsidRPr="00F161F1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161F1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Сколково</w:t>
            </w:r>
            <w:proofErr w:type="spellEnd"/>
            <w:r w:rsidRPr="00F161F1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»)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161F1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Сколково</w:t>
            </w:r>
            <w:proofErr w:type="spellEnd"/>
            <w:r w:rsidRPr="00F161F1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»), Федеральным законом от 04.05.2011 № 99-ФЗ «О лицензировании отдельных видов деятельности» с приложением с указанием перечня работ (услуг), составляющих медицинскую деятельность: работы (услуги) по рентгенологии</w:t>
            </w:r>
            <w:r w:rsidR="0069680E">
              <w:rPr>
                <w:rFonts w:eastAsia="Lucida Sans Unicode"/>
                <w:kern w:val="1"/>
                <w:sz w:val="22"/>
                <w:szCs w:val="22"/>
                <w:lang w:eastAsia="ar-SA" w:bidi="ar-SA"/>
              </w:rPr>
              <w:t>.</w:t>
            </w:r>
          </w:p>
        </w:tc>
      </w:tr>
    </w:tbl>
    <w:p w:rsidR="008D7C67" w:rsidRPr="00ED450C" w:rsidRDefault="008D7C67" w:rsidP="0069680E">
      <w:pPr>
        <w:jc w:val="both"/>
        <w:rPr>
          <w:sz w:val="22"/>
          <w:szCs w:val="22"/>
        </w:rPr>
      </w:pPr>
    </w:p>
    <w:sectPr w:rsidR="008D7C67" w:rsidRPr="00ED450C" w:rsidSect="00143F25">
      <w:footerReference w:type="default" r:id="rId8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3F" w:rsidRDefault="00E34B2A">
      <w:r>
        <w:separator/>
      </w:r>
    </w:p>
  </w:endnote>
  <w:endnote w:type="continuationSeparator" w:id="0">
    <w:p w:rsidR="001B1D3F" w:rsidRDefault="00E3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AF5BCA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5BCA">
      <w:rPr>
        <w:noProof/>
      </w:rPr>
      <w:t>1</w:t>
    </w:r>
    <w:r>
      <w:fldChar w:fldCharType="end"/>
    </w:r>
  </w:p>
  <w:p w:rsidR="007D16F5" w:rsidRDefault="00AF5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3F" w:rsidRDefault="00E34B2A">
      <w:r>
        <w:separator/>
      </w:r>
    </w:p>
  </w:footnote>
  <w:footnote w:type="continuationSeparator" w:id="0">
    <w:p w:rsidR="001B1D3F" w:rsidRDefault="00E3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20715"/>
    <w:multiLevelType w:val="hybridMultilevel"/>
    <w:tmpl w:val="BEC6248E"/>
    <w:lvl w:ilvl="0" w:tplc="4F6C52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08E3"/>
    <w:multiLevelType w:val="hybridMultilevel"/>
    <w:tmpl w:val="1552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2756E"/>
    <w:rsid w:val="000D2597"/>
    <w:rsid w:val="00112641"/>
    <w:rsid w:val="00143F25"/>
    <w:rsid w:val="00194EDF"/>
    <w:rsid w:val="001B1D3F"/>
    <w:rsid w:val="001B755B"/>
    <w:rsid w:val="001D07BD"/>
    <w:rsid w:val="001E04B7"/>
    <w:rsid w:val="001F25CC"/>
    <w:rsid w:val="002136CB"/>
    <w:rsid w:val="00217949"/>
    <w:rsid w:val="00270269"/>
    <w:rsid w:val="0028164E"/>
    <w:rsid w:val="002B690C"/>
    <w:rsid w:val="002E23E2"/>
    <w:rsid w:val="00346200"/>
    <w:rsid w:val="00376E47"/>
    <w:rsid w:val="003B2A38"/>
    <w:rsid w:val="003F6B3A"/>
    <w:rsid w:val="004304B0"/>
    <w:rsid w:val="0045383C"/>
    <w:rsid w:val="00484D98"/>
    <w:rsid w:val="005206A2"/>
    <w:rsid w:val="005246BC"/>
    <w:rsid w:val="00536420"/>
    <w:rsid w:val="005C140F"/>
    <w:rsid w:val="006116AB"/>
    <w:rsid w:val="00620B3D"/>
    <w:rsid w:val="00666CB0"/>
    <w:rsid w:val="0069650E"/>
    <w:rsid w:val="0069680E"/>
    <w:rsid w:val="006D0097"/>
    <w:rsid w:val="006E1D4D"/>
    <w:rsid w:val="00804F81"/>
    <w:rsid w:val="0084430B"/>
    <w:rsid w:val="00845E73"/>
    <w:rsid w:val="00894A04"/>
    <w:rsid w:val="008B4F35"/>
    <w:rsid w:val="008C5C3B"/>
    <w:rsid w:val="008D7C67"/>
    <w:rsid w:val="008E79DF"/>
    <w:rsid w:val="00911E63"/>
    <w:rsid w:val="0092077C"/>
    <w:rsid w:val="009213C5"/>
    <w:rsid w:val="00960613"/>
    <w:rsid w:val="00986011"/>
    <w:rsid w:val="00AB0708"/>
    <w:rsid w:val="00AC28E5"/>
    <w:rsid w:val="00AF5BCA"/>
    <w:rsid w:val="00B17A5E"/>
    <w:rsid w:val="00B2595A"/>
    <w:rsid w:val="00B63AB9"/>
    <w:rsid w:val="00BC711E"/>
    <w:rsid w:val="00BF35B4"/>
    <w:rsid w:val="00C97504"/>
    <w:rsid w:val="00CA5A4A"/>
    <w:rsid w:val="00D205AA"/>
    <w:rsid w:val="00D75EBE"/>
    <w:rsid w:val="00DD7E54"/>
    <w:rsid w:val="00E33576"/>
    <w:rsid w:val="00E34B2A"/>
    <w:rsid w:val="00E4014B"/>
    <w:rsid w:val="00E768F2"/>
    <w:rsid w:val="00EC1F64"/>
    <w:rsid w:val="00EC2252"/>
    <w:rsid w:val="00ED450C"/>
    <w:rsid w:val="00EF3CC1"/>
    <w:rsid w:val="00F161F1"/>
    <w:rsid w:val="00F31961"/>
    <w:rsid w:val="00F35B9E"/>
    <w:rsid w:val="00F56E98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1">
    <w:name w:val="Обычный1"/>
    <w:rsid w:val="0045383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E04B7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4B7"/>
    <w:rPr>
      <w:rFonts w:ascii="Segoe UI" w:eastAsia="Times New Roman" w:hAnsi="Segoe UI" w:cs="Mangal"/>
      <w:sz w:val="18"/>
      <w:szCs w:val="16"/>
      <w:lang w:eastAsia="zh-CN" w:bidi="hi-IN"/>
    </w:rPr>
  </w:style>
  <w:style w:type="paragraph" w:styleId="ab">
    <w:name w:val="List Paragraph"/>
    <w:basedOn w:val="a"/>
    <w:uiPriority w:val="34"/>
    <w:qFormat/>
    <w:rsid w:val="003B2A38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6393-8CD7-4602-B2AC-2E827060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34</cp:revision>
  <cp:lastPrinted>2020-04-16T11:02:00Z</cp:lastPrinted>
  <dcterms:created xsi:type="dcterms:W3CDTF">2020-04-14T12:52:00Z</dcterms:created>
  <dcterms:modified xsi:type="dcterms:W3CDTF">2020-04-28T01:55:00Z</dcterms:modified>
</cp:coreProperties>
</file>