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7D" w:rsidRDefault="005F297D" w:rsidP="005F297D">
      <w:pPr>
        <w:spacing w:line="100" w:lineRule="atLeast"/>
        <w:ind w:left="-709"/>
        <w:jc w:val="center"/>
        <w:rPr>
          <w:b/>
          <w:bCs/>
          <w:color w:val="000000"/>
          <w:spacing w:val="-4"/>
          <w:sz w:val="22"/>
          <w:szCs w:val="22"/>
        </w:rPr>
      </w:pPr>
      <w:r>
        <w:rPr>
          <w:b/>
          <w:bCs/>
          <w:color w:val="000000"/>
          <w:spacing w:val="-1"/>
          <w:sz w:val="22"/>
          <w:szCs w:val="22"/>
        </w:rPr>
        <w:t xml:space="preserve">               </w:t>
      </w:r>
      <w:r>
        <w:rPr>
          <w:b/>
          <w:bCs/>
          <w:color w:val="000000"/>
          <w:spacing w:val="-1"/>
          <w:sz w:val="22"/>
          <w:szCs w:val="22"/>
        </w:rPr>
        <w:t xml:space="preserve">Техническое задание на поставку </w:t>
      </w:r>
      <w:r w:rsidRPr="00A042CC">
        <w:rPr>
          <w:b/>
          <w:sz w:val="22"/>
          <w:szCs w:val="22"/>
          <w:shd w:val="clear" w:color="auto" w:fill="FFFFFF"/>
        </w:rPr>
        <w:t>технических средств реабилитации (опор) для обеспечения ими в 2020 году детей-инвалидов</w:t>
      </w:r>
      <w:r>
        <w:rPr>
          <w:b/>
          <w:bCs/>
          <w:color w:val="000000"/>
          <w:spacing w:val="-4"/>
          <w:sz w:val="22"/>
          <w:szCs w:val="22"/>
        </w:rPr>
        <w:t>.</w:t>
      </w:r>
    </w:p>
    <w:p w:rsidR="005F297D" w:rsidRDefault="005F297D" w:rsidP="005F297D">
      <w:pPr>
        <w:spacing w:line="100" w:lineRule="atLeast"/>
        <w:ind w:hanging="29"/>
        <w:jc w:val="right"/>
        <w:rPr>
          <w:b/>
          <w:bCs/>
          <w:color w:val="000000"/>
          <w:spacing w:val="-4"/>
          <w:sz w:val="22"/>
          <w:szCs w:val="22"/>
        </w:rPr>
      </w:pPr>
    </w:p>
    <w:tbl>
      <w:tblPr>
        <w:tblW w:w="110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7847"/>
        <w:gridCol w:w="960"/>
        <w:gridCol w:w="548"/>
      </w:tblGrid>
      <w:tr w:rsidR="005F297D" w:rsidRPr="005833F2" w:rsidTr="005F297D">
        <w:trPr>
          <w:trHeight w:val="376"/>
        </w:trPr>
        <w:tc>
          <w:tcPr>
            <w:tcW w:w="1701" w:type="dxa"/>
            <w:shd w:val="clear" w:color="auto" w:fill="auto"/>
          </w:tcPr>
          <w:p w:rsidR="005F297D" w:rsidRPr="005833F2" w:rsidRDefault="005F297D" w:rsidP="00FD33AA">
            <w:pPr>
              <w:keepNext/>
              <w:keepLines/>
              <w:snapToGrid w:val="0"/>
              <w:ind w:hanging="229"/>
              <w:jc w:val="center"/>
              <w:rPr>
                <w:rFonts w:eastAsia="Arial Unicode MS" w:cs="Times New Roman"/>
                <w:b/>
                <w:sz w:val="20"/>
                <w:szCs w:val="20"/>
              </w:rPr>
            </w:pPr>
            <w:r>
              <w:rPr>
                <w:rFonts w:eastAsia="Arial Unicode MS" w:cs="Times New Roman"/>
                <w:b/>
                <w:sz w:val="20"/>
                <w:szCs w:val="20"/>
              </w:rPr>
              <w:t xml:space="preserve">     Наименование технического </w:t>
            </w:r>
            <w:r w:rsidRPr="005833F2">
              <w:rPr>
                <w:rFonts w:eastAsia="Arial Unicode MS" w:cs="Times New Roman"/>
                <w:b/>
                <w:sz w:val="20"/>
                <w:szCs w:val="20"/>
              </w:rPr>
              <w:t>средства реабилитации</w:t>
            </w:r>
          </w:p>
        </w:tc>
        <w:tc>
          <w:tcPr>
            <w:tcW w:w="7847" w:type="dxa"/>
            <w:shd w:val="clear" w:color="auto" w:fill="auto"/>
          </w:tcPr>
          <w:p w:rsidR="005F297D" w:rsidRPr="005833F2" w:rsidRDefault="005F297D" w:rsidP="00FD33AA">
            <w:pPr>
              <w:snapToGrid w:val="0"/>
              <w:jc w:val="center"/>
              <w:rPr>
                <w:rFonts w:eastAsia="Arial Unicode MS" w:cs="Times New Roman"/>
                <w:b/>
                <w:sz w:val="20"/>
                <w:szCs w:val="20"/>
              </w:rPr>
            </w:pPr>
            <w:r w:rsidRPr="005833F2">
              <w:rPr>
                <w:rFonts w:eastAsia="Arial Unicode MS" w:cs="Times New Roman"/>
                <w:b/>
                <w:sz w:val="20"/>
                <w:szCs w:val="20"/>
              </w:rPr>
              <w:t>Технические характеристики</w:t>
            </w:r>
          </w:p>
        </w:tc>
        <w:tc>
          <w:tcPr>
            <w:tcW w:w="960" w:type="dxa"/>
            <w:shd w:val="clear" w:color="auto" w:fill="auto"/>
          </w:tcPr>
          <w:p w:rsidR="005F297D" w:rsidRPr="005833F2" w:rsidRDefault="005F297D" w:rsidP="00FD33AA">
            <w:pPr>
              <w:snapToGrid w:val="0"/>
              <w:jc w:val="center"/>
              <w:rPr>
                <w:rFonts w:eastAsia="Arial Unicode MS" w:cs="Times New Roman"/>
                <w:b/>
                <w:sz w:val="20"/>
                <w:szCs w:val="20"/>
              </w:rPr>
            </w:pPr>
            <w:r w:rsidRPr="005833F2">
              <w:rPr>
                <w:rFonts w:eastAsia="Arial Unicode MS" w:cs="Times New Roman"/>
                <w:b/>
                <w:sz w:val="20"/>
                <w:szCs w:val="20"/>
              </w:rPr>
              <w:t>Цена за единицу</w:t>
            </w:r>
          </w:p>
          <w:p w:rsidR="005F297D" w:rsidRPr="005833F2" w:rsidRDefault="005F297D" w:rsidP="00FD33AA">
            <w:pPr>
              <w:jc w:val="center"/>
              <w:rPr>
                <w:rFonts w:eastAsia="Arial Unicode MS" w:cs="Times New Roman"/>
                <w:b/>
                <w:sz w:val="20"/>
                <w:szCs w:val="20"/>
              </w:rPr>
            </w:pPr>
            <w:r w:rsidRPr="005833F2">
              <w:rPr>
                <w:rFonts w:eastAsia="Arial Unicode MS" w:cs="Times New Roman"/>
                <w:b/>
                <w:sz w:val="20"/>
                <w:szCs w:val="20"/>
              </w:rPr>
              <w:t>(руб.)</w:t>
            </w:r>
          </w:p>
        </w:tc>
        <w:tc>
          <w:tcPr>
            <w:tcW w:w="548" w:type="dxa"/>
            <w:shd w:val="clear" w:color="auto" w:fill="auto"/>
          </w:tcPr>
          <w:p w:rsidR="005F297D" w:rsidRPr="005833F2" w:rsidRDefault="005F297D" w:rsidP="00FD33AA">
            <w:pPr>
              <w:snapToGrid w:val="0"/>
              <w:jc w:val="center"/>
              <w:rPr>
                <w:rFonts w:eastAsia="Arial Unicode MS" w:cs="Times New Roman"/>
                <w:b/>
                <w:sz w:val="20"/>
                <w:szCs w:val="20"/>
              </w:rPr>
            </w:pPr>
            <w:r w:rsidRPr="005833F2">
              <w:rPr>
                <w:rFonts w:eastAsia="Arial Unicode MS" w:cs="Times New Roman"/>
                <w:b/>
                <w:sz w:val="20"/>
                <w:szCs w:val="20"/>
              </w:rPr>
              <w:t>Кол-во</w:t>
            </w:r>
          </w:p>
        </w:tc>
      </w:tr>
      <w:tr w:rsidR="005F297D" w:rsidRPr="005833F2" w:rsidTr="005F297D">
        <w:trPr>
          <w:cantSplit/>
          <w:trHeight w:val="625"/>
        </w:trPr>
        <w:tc>
          <w:tcPr>
            <w:tcW w:w="1701" w:type="dxa"/>
            <w:shd w:val="clear" w:color="auto" w:fill="auto"/>
            <w:vAlign w:val="center"/>
          </w:tcPr>
          <w:p w:rsidR="005F297D" w:rsidRPr="005833F2" w:rsidRDefault="005F297D" w:rsidP="00FD33AA">
            <w:pPr>
              <w:widowControl/>
              <w:suppressAutoHyphens w:val="0"/>
              <w:jc w:val="center"/>
              <w:rPr>
                <w:rFonts w:eastAsia="Times New Roman" w:cs="Times New Roman"/>
                <w:color w:val="000000"/>
                <w:kern w:val="0"/>
                <w:sz w:val="20"/>
                <w:szCs w:val="20"/>
                <w:lang w:eastAsia="ru-RU"/>
              </w:rPr>
            </w:pPr>
            <w:r w:rsidRPr="005833F2">
              <w:rPr>
                <w:rFonts w:eastAsia="Arial Unicode MS" w:cs="Times New Roman"/>
                <w:color w:val="000000"/>
                <w:sz w:val="20"/>
                <w:szCs w:val="20"/>
              </w:rPr>
              <w:t>Опора для ползания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 xml:space="preserve">Опора должна помогать отрабатывать правильный стереотип движения,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кожгалантерейной ткани или других материалов допустимых к использованию в медицинских изделиях. Опора должна быть установлена на колесах, задняя пара колес должна иметь тормоза. Должна иметь дополнительную функцию защиты от травмы рук в виде щитков. </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Количество типоразмеров - не менее 3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Длина - от не менее 51 см и до не более 59 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Ширина – от не менее 51 см и до не более 59 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 xml:space="preserve">Угол наклона опоры должен изменяться от 0° до 30°. </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Высота крепления над полом под нагрузкой при параллельном положении опоры должна меняться от не менее 15 см и до не более 30 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color w:val="000000"/>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widowControl/>
              <w:suppressAutoHyphens w:val="0"/>
              <w:jc w:val="center"/>
              <w:rPr>
                <w:rFonts w:eastAsia="Times New Roman" w:cs="Times New Roman"/>
                <w:color w:val="000000"/>
                <w:kern w:val="0"/>
                <w:sz w:val="20"/>
                <w:szCs w:val="20"/>
                <w:lang w:eastAsia="ru-RU"/>
              </w:rPr>
            </w:pPr>
            <w:r w:rsidRPr="005833F2">
              <w:rPr>
                <w:rFonts w:eastAsia="Arial Unicode MS" w:cs="Times New Roman"/>
                <w:color w:val="000000"/>
                <w:sz w:val="20"/>
                <w:szCs w:val="20"/>
              </w:rPr>
              <w:t>12 596,67</w:t>
            </w:r>
          </w:p>
        </w:tc>
        <w:tc>
          <w:tcPr>
            <w:tcW w:w="548" w:type="dxa"/>
            <w:shd w:val="clear" w:color="auto" w:fill="auto"/>
            <w:vAlign w:val="center"/>
          </w:tcPr>
          <w:p w:rsidR="005F297D" w:rsidRPr="005833F2" w:rsidRDefault="005F297D" w:rsidP="00FD33AA">
            <w:pPr>
              <w:widowControl/>
              <w:suppressAutoHyphens w:val="0"/>
              <w:jc w:val="center"/>
              <w:rPr>
                <w:rFonts w:eastAsia="Times New Roman" w:cs="Times New Roman"/>
                <w:color w:val="000000"/>
                <w:kern w:val="0"/>
                <w:sz w:val="20"/>
                <w:szCs w:val="20"/>
                <w:lang w:eastAsia="ru-RU"/>
              </w:rPr>
            </w:pPr>
            <w:r w:rsidRPr="005833F2">
              <w:rPr>
                <w:rFonts w:eastAsia="Arial Unicode MS" w:cs="Times New Roman"/>
                <w:color w:val="000000"/>
                <w:sz w:val="20"/>
                <w:szCs w:val="20"/>
              </w:rPr>
              <w:t>4</w:t>
            </w:r>
          </w:p>
        </w:tc>
      </w:tr>
      <w:tr w:rsidR="005F297D" w:rsidRPr="005833F2" w:rsidTr="005F297D">
        <w:trPr>
          <w:cantSplit/>
          <w:trHeight w:val="592"/>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ползания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eastAsia="Times New Roman" w:cs="Times New Roman"/>
                <w:kern w:val="0"/>
                <w:sz w:val="20"/>
                <w:szCs w:val="20"/>
                <w:lang w:eastAsia="ru-RU"/>
              </w:rPr>
              <w:t xml:space="preserve">Опора для ползания должна быть с наклонной подушкой и должна использоваться для улучшения ребёнком контроля положения головы, укрепления мышц шеи, спины и плечевого пояса, и обучения навыкам ползания. Абдуктор должен предупреждать патологическое сведение нижних конечностей в процессе движения. Пациент может фиксироваться на подушке двумя крепежными ремнями: грудным и тазобедренным. Подушка наклонная должна быть на поролоне, обтянута кожей </w:t>
            </w:r>
            <w:r w:rsidRPr="005833F2">
              <w:rPr>
                <w:rFonts w:cs="Times New Roman"/>
                <w:kern w:val="0"/>
                <w:sz w:val="20"/>
                <w:szCs w:val="20"/>
                <w:lang w:eastAsia="ru-RU"/>
              </w:rPr>
              <w:t>или другим материалом допустимым к использованию в медицинских изделиях</w:t>
            </w:r>
            <w:r w:rsidRPr="005833F2">
              <w:rPr>
                <w:rFonts w:eastAsia="Times New Roman" w:cs="Times New Roman"/>
                <w:kern w:val="0"/>
                <w:sz w:val="20"/>
                <w:szCs w:val="20"/>
                <w:lang w:eastAsia="ru-RU"/>
              </w:rPr>
              <w:t xml:space="preserve">. Опора должна быть установлена на колесах.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Количество типоразмеров - не менее 2 </w:t>
            </w:r>
            <w:r w:rsidRPr="005833F2">
              <w:rPr>
                <w:rFonts w:eastAsia="Times New Roman" w:cs="Times New Roman"/>
                <w:kern w:val="0"/>
                <w:sz w:val="20"/>
                <w:szCs w:val="20"/>
                <w:lang w:eastAsia="ru-RU"/>
              </w:rPr>
              <w:t>(по заявке заказчика в зависимости от типоразмера и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Длина – от не менее 46 см и до не более 64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Ширина – от не менее 46 см и до не более 55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над полом без подставки – от не менее 8 см и до не более 11см.</w:t>
            </w:r>
            <w:r w:rsidRPr="005833F2">
              <w:rPr>
                <w:rFonts w:eastAsia="Times New Roman" w:cs="Times New Roman"/>
                <w:kern w:val="0"/>
                <w:sz w:val="20"/>
                <w:szCs w:val="20"/>
                <w:lang w:eastAsia="ru-RU"/>
              </w:rPr>
              <w:br/>
              <w:t>Высота над полом с подставкой – от не менее 16 см и до не более 20 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color w:val="000000"/>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12 596,67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w:t>
            </w:r>
          </w:p>
        </w:tc>
      </w:tr>
      <w:tr w:rsidR="005F297D" w:rsidRPr="005833F2" w:rsidTr="005F297D">
        <w:trPr>
          <w:cantSplit/>
          <w:trHeight w:val="598"/>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ползания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для ползания должна позволять отработать стереотип движения при ползании с постепенной нагрузкой на руки и колени при постепенном увеличении весовой нагрузки, помогать обучать ползать ребенка на четвереньках, что является подготовительным этапом для самостоятельного ползания, вставания и ходьбы. </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kern w:val="0"/>
                <w:sz w:val="20"/>
                <w:szCs w:val="20"/>
                <w:lang w:eastAsia="ru-RU"/>
              </w:rPr>
              <w:t>Опора для ползания должна быть необходима детям с диагнозом детский церебральный паралич (ДЦП), с травмой позвоночника, нарушениями функций опорно-двигательного аппарата, а также при задержках в развитии детей.</w:t>
            </w:r>
            <w:r w:rsidRPr="005833F2">
              <w:rPr>
                <w:rFonts w:eastAsia="Times New Roman" w:cs="Times New Roman"/>
                <w:color w:val="000000"/>
                <w:kern w:val="0"/>
                <w:sz w:val="20"/>
                <w:szCs w:val="20"/>
                <w:lang w:eastAsia="ru-RU"/>
              </w:rPr>
              <w:t xml:space="preserve"> Опора должна иметь мягкий регулируемый по высоте подвес.</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color w:val="000000"/>
                <w:kern w:val="0"/>
                <w:sz w:val="20"/>
                <w:szCs w:val="20"/>
                <w:lang w:eastAsia="ru-RU"/>
              </w:rPr>
              <w:t>Опора должна быть установлена на 4-х колесах. Опора должна иметь ремни безопасности.</w:t>
            </w:r>
          </w:p>
          <w:p w:rsidR="005F297D" w:rsidRPr="005833F2" w:rsidRDefault="005F297D" w:rsidP="00FD33AA">
            <w:pPr>
              <w:suppressAutoHyphens w:val="0"/>
              <w:autoSpaceDE w:val="0"/>
              <w:autoSpaceDN w:val="0"/>
              <w:adjustRightInd w:val="0"/>
              <w:rPr>
                <w:rFonts w:eastAsia="SimSun" w:cs="Times New Roman"/>
                <w:kern w:val="0"/>
                <w:sz w:val="20"/>
                <w:szCs w:val="20"/>
                <w:lang w:eastAsia="ru-RU"/>
              </w:rPr>
            </w:pPr>
            <w:r w:rsidRPr="005833F2">
              <w:rPr>
                <w:rFonts w:cs="Times New Roman"/>
                <w:kern w:val="0"/>
                <w:sz w:val="20"/>
                <w:szCs w:val="20"/>
                <w:lang w:eastAsia="ru-RU"/>
              </w:rPr>
              <w:t xml:space="preserve">Количество типоразмеров - не менее 3 </w:t>
            </w:r>
            <w:r w:rsidRPr="005833F2">
              <w:rPr>
                <w:rFonts w:eastAsia="Times New Roman" w:cs="Times New Roman"/>
                <w:kern w:val="0"/>
                <w:sz w:val="20"/>
                <w:szCs w:val="20"/>
                <w:lang w:eastAsia="ru-RU"/>
              </w:rPr>
              <w:t>(по заявке заказчика в зависимости от типоразмера и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Обхват подвеса в ТБС от не менее 47см и до не более 80см;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Длина подвеса от не менее 28см до не более 45 см.</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kern w:val="0"/>
                <w:sz w:val="20"/>
                <w:szCs w:val="20"/>
                <w:lang w:eastAsia="ru-RU"/>
              </w:rPr>
              <w:t>Опора может быть выполнена из дерева или комбинированная из дерева и металла.</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color w:val="000000"/>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19 458,00</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w:t>
            </w:r>
          </w:p>
        </w:tc>
      </w:tr>
      <w:tr w:rsidR="005F297D" w:rsidRPr="005833F2" w:rsidTr="005F297D">
        <w:trPr>
          <w:cantSplit/>
          <w:trHeight w:val="8369"/>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ползания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для ползания для детей-инвалидов должна быть предназначена для профилактики и коррекции патологических поз, поддержки и размещения пациента (ребенка с ограниченными возможностями) в положении, позволять обучать ребенка-инвалида ползанию на четвереньках и отрабатывать навыки ползания в процессе реабилитационных мероприятий как в условиях стационара, так и в домашних условиях. Опора для ползания должна представлять собой разборный металлический каркас в виде рамы, регулируемой по высоте и размещенной на четырех поворотных колесах, на которую установлены мягкая платформа, мягкое ложе с системой креплений ребенка, две ручки.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 конструкции опоры должны быть предусмотрены следующие регулировки: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-регулировка высоты ложа;</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-регулировка высоты ручек;</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-регулировка высоты ножек.</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 комплектацию опоры должны входить:</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-рама;</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-колеса;</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-стойки-ножки с защитными накладками;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-мягкая платформа;</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-ручки для управления;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-противоскользящие накладки;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-съемное мягкое ложе с системой креплений.</w:t>
            </w:r>
          </w:p>
          <w:tbl>
            <w:tblPr>
              <w:tblW w:w="6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14"/>
            </w:tblGrid>
            <w:tr w:rsidR="005F297D" w:rsidRPr="005833F2" w:rsidTr="00FD33AA">
              <w:trPr>
                <w:trHeight w:val="1251"/>
                <w:tblCellSpacing w:w="15" w:type="dxa"/>
              </w:trPr>
              <w:tc>
                <w:tcPr>
                  <w:tcW w:w="6154" w:type="dxa"/>
                  <w:vAlign w:val="center"/>
                  <w:hideMark/>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cs="Times New Roman"/>
                      <w:kern w:val="0"/>
                      <w:sz w:val="20"/>
                      <w:szCs w:val="20"/>
                      <w:lang w:eastAsia="ru-RU"/>
                    </w:rPr>
                    <w:t xml:space="preserve">Количество типоразмеров - не менее 2 </w:t>
                  </w:r>
                  <w:r w:rsidRPr="005833F2">
                    <w:rPr>
                      <w:rFonts w:eastAsia="Times New Roman" w:cs="Times New Roman"/>
                      <w:kern w:val="0"/>
                      <w:sz w:val="20"/>
                      <w:szCs w:val="20"/>
                      <w:lang w:eastAsia="ru-RU"/>
                    </w:rPr>
                    <w:t>(по заявке заказчика в зависимости от типоразмера и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-Габариты мягкого ложа от не менее 35х35 см до не более 40х35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-Габариты рамы от не менее 50х60 до не более 65х60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рамы должна регулироваться от не менее 57 не более 75;</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ручек; должна регулироваться от не менее 90 до не более 104.</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color w:val="000000"/>
                      <w:kern w:val="0"/>
                      <w:sz w:val="20"/>
                      <w:szCs w:val="20"/>
                      <w:lang w:eastAsia="ru-RU"/>
                    </w:rPr>
                  </w:pPr>
                  <w:r w:rsidRPr="005833F2">
                    <w:rPr>
                      <w:rFonts w:eastAsia="Times New Roman" w:cs="Times New Roman"/>
                      <w:color w:val="000000"/>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color w:val="000000"/>
                      <w:kern w:val="0"/>
                      <w:sz w:val="20"/>
                      <w:szCs w:val="20"/>
                      <w:lang w:eastAsia="ru-RU"/>
                    </w:rPr>
                    <w:t>Срок пользования опорами должен составлять не менее 2 лет с даты предоставления Получателю.</w:t>
                  </w:r>
                </w:p>
              </w:tc>
            </w:tr>
          </w:tbl>
          <w:p w:rsidR="005F297D" w:rsidRPr="005833F2" w:rsidRDefault="005F297D" w:rsidP="00FD33AA">
            <w:pPr>
              <w:rPr>
                <w:rFonts w:eastAsia="Arial Unicode MS" w:cs="Times New Roman"/>
                <w:color w:val="000000"/>
                <w:sz w:val="20"/>
                <w:szCs w:val="20"/>
              </w:rPr>
            </w:pP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12 289,00</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w:t>
            </w:r>
          </w:p>
        </w:tc>
      </w:tr>
      <w:tr w:rsidR="005F297D" w:rsidRPr="005833F2" w:rsidTr="005F297D">
        <w:trPr>
          <w:cantSplit/>
          <w:trHeight w:val="604"/>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color w:val="000000"/>
                <w:kern w:val="0"/>
                <w:sz w:val="20"/>
                <w:szCs w:val="20"/>
                <w:lang w:eastAsia="ru-RU"/>
              </w:rPr>
              <w:t xml:space="preserve">Опора для сидения должна быть предназначена для профилактики и коррекции патологических поз </w:t>
            </w:r>
            <w:r w:rsidRPr="005833F2">
              <w:rPr>
                <w:rFonts w:eastAsia="Times New Roman" w:cs="Times New Roman"/>
                <w:kern w:val="0"/>
                <w:sz w:val="20"/>
                <w:szCs w:val="20"/>
                <w:lang w:eastAsia="ru-RU"/>
              </w:rPr>
              <w:t>Опора для сидения должна быть предназначена для профилактики и коррекции патологических поз у детей с ограниченной жизнедеятельностью и иметь следующие функции: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 помогать тормозить рефлекс </w:t>
            </w:r>
            <w:proofErr w:type="spellStart"/>
            <w:r w:rsidRPr="005833F2">
              <w:rPr>
                <w:rFonts w:eastAsia="Times New Roman" w:cs="Times New Roman"/>
                <w:kern w:val="0"/>
                <w:sz w:val="20"/>
                <w:szCs w:val="20"/>
                <w:lang w:eastAsia="ru-RU"/>
              </w:rPr>
              <w:t>переразгибания</w:t>
            </w:r>
            <w:proofErr w:type="spellEnd"/>
            <w:r w:rsidRPr="005833F2">
              <w:rPr>
                <w:rFonts w:eastAsia="Times New Roman" w:cs="Times New Roman"/>
                <w:kern w:val="0"/>
                <w:sz w:val="20"/>
                <w:szCs w:val="20"/>
                <w:lang w:eastAsia="ru-RU"/>
              </w:rPr>
              <w:t xml:space="preserve">, расслаблять спастические мышцы за счет регулируемого угла наклона спинки от вертикали до горизонтали и регулируемого угла наклона и высоты подножки;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 создавать правильное, симметричное положение за счет изменяемых по высоте ножек и подлокотников, встроенного корсета и абдуктора.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быть снабжена столиком для дополнительной опоры рук, развития мелкой моторики, приспособления для фиксации рук</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должна иметь подголовник. Ножки сидения и подлокотники должны регулироваться по высоте. Угол между сидением и подножкой должен меняться от 90º до 135º. Угол наклона спинки должен меняться от 0º до 30º от вертикали. Опора должна быть установлена на колесах, задняя пара колес должна иметь тормоза. Мягкие элементы должны быть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Ширина сидения – от не менее 23 см и до не более 40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Глубина сидения – от не менее 21 см и до не более 37см.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Высота спинки – от не менее 39 см и до не более 69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сидения над полом должна меняться от не менее 34 и до не более 56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29596,67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19</w:t>
            </w:r>
          </w:p>
        </w:tc>
      </w:tr>
      <w:tr w:rsidR="005F297D" w:rsidRPr="005833F2" w:rsidTr="005F297D">
        <w:trPr>
          <w:cantSplit/>
          <w:trHeight w:val="445"/>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Напольная опора (без ножек и колес) должна быть предназначена для реабилитации детей с ДЦП. Для устранения перекреста ног и для пассивной растяжки </w:t>
            </w:r>
            <w:proofErr w:type="spellStart"/>
            <w:r w:rsidRPr="005833F2">
              <w:rPr>
                <w:rFonts w:eastAsia="Times New Roman" w:cs="Times New Roman"/>
                <w:kern w:val="0"/>
                <w:sz w:val="20"/>
                <w:szCs w:val="20"/>
                <w:lang w:eastAsia="ru-RU"/>
              </w:rPr>
              <w:t>абдукционных</w:t>
            </w:r>
            <w:proofErr w:type="spellEnd"/>
            <w:r w:rsidRPr="005833F2">
              <w:rPr>
                <w:rFonts w:eastAsia="Times New Roman" w:cs="Times New Roman"/>
                <w:kern w:val="0"/>
                <w:sz w:val="20"/>
                <w:szCs w:val="20"/>
                <w:lang w:eastAsia="ru-RU"/>
              </w:rPr>
              <w:t xml:space="preserve"> мышц должен быть абдуктор, расположенный в передней части сидения. Положение абдуктора регулируется в длину. Грудная часть тела фиксируется креплением «Уздечка» или встроенным корсетным поясом, а тазобедренная - набедренным креплением. К сидению должен прилагаться столик. Столик может предусматривать дополнительное приспособление для фиксации рук. Длина столешницы должна регулироваться в зависимости от положения пациента. При необходимости может быть предусмотрена дополнительная платформа для двух ортопедических укладок: ноги прямо и ноги по - </w:t>
            </w:r>
            <w:proofErr w:type="spellStart"/>
            <w:r w:rsidRPr="005833F2">
              <w:rPr>
                <w:rFonts w:eastAsia="Times New Roman" w:cs="Times New Roman"/>
                <w:kern w:val="0"/>
                <w:sz w:val="20"/>
                <w:szCs w:val="20"/>
                <w:lang w:eastAsia="ru-RU"/>
              </w:rPr>
              <w:t>турецки</w:t>
            </w:r>
            <w:proofErr w:type="spellEnd"/>
            <w:r w:rsidRPr="005833F2">
              <w:rPr>
                <w:rFonts w:eastAsia="Times New Roman" w:cs="Times New Roman"/>
                <w:kern w:val="0"/>
                <w:sz w:val="20"/>
                <w:szCs w:val="20"/>
                <w:lang w:eastAsia="ru-RU"/>
              </w:rPr>
              <w:t xml:space="preserve">.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может быть выполнена из дерева или комбинированная из дерева и металла.</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спинки – от не менее 20 см и до не более 67,5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Ширина центральной спинки – от не менее 16 см и до не более 21,5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Ширина сидения – от не менее 35 см и до не более 45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Глубина сидения – от не менее 22 см и до не более 35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19150,67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w:t>
            </w:r>
          </w:p>
        </w:tc>
      </w:tr>
      <w:tr w:rsidR="005F297D" w:rsidRPr="005833F2" w:rsidTr="005F297D">
        <w:trPr>
          <w:cantSplit/>
          <w:trHeight w:val="751"/>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сидения с изменяемым углом наклона подножки и прямой анатомической спинкой должна быть предназначена для пациентов с нарушением опорно-двигательного аппарата, должна способствовать расслаблению мышц и снижению </w:t>
            </w:r>
            <w:proofErr w:type="spellStart"/>
            <w:r w:rsidRPr="005833F2">
              <w:rPr>
                <w:rFonts w:eastAsia="Times New Roman" w:cs="Times New Roman"/>
                <w:kern w:val="0"/>
                <w:sz w:val="20"/>
                <w:szCs w:val="20"/>
                <w:lang w:eastAsia="ru-RU"/>
              </w:rPr>
              <w:t>спастики</w:t>
            </w:r>
            <w:proofErr w:type="spellEnd"/>
            <w:r w:rsidRPr="005833F2">
              <w:rPr>
                <w:rFonts w:eastAsia="Times New Roman" w:cs="Times New Roman"/>
                <w:kern w:val="0"/>
                <w:sz w:val="20"/>
                <w:szCs w:val="20"/>
                <w:lang w:eastAsia="ru-RU"/>
              </w:rPr>
              <w:t>. Должна иметь фиксацию голеней, стоп.</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Для устранения перекреста ног и для пассивной растяжки </w:t>
            </w:r>
            <w:proofErr w:type="spellStart"/>
            <w:r w:rsidRPr="005833F2">
              <w:rPr>
                <w:rFonts w:eastAsia="Times New Roman" w:cs="Times New Roman"/>
                <w:kern w:val="0"/>
                <w:sz w:val="20"/>
                <w:szCs w:val="20"/>
                <w:lang w:eastAsia="ru-RU"/>
              </w:rPr>
              <w:t>абдукционных</w:t>
            </w:r>
            <w:proofErr w:type="spellEnd"/>
            <w:r w:rsidRPr="005833F2">
              <w:rPr>
                <w:rFonts w:eastAsia="Times New Roman" w:cs="Times New Roman"/>
                <w:kern w:val="0"/>
                <w:sz w:val="20"/>
                <w:szCs w:val="20"/>
                <w:lang w:eastAsia="ru-RU"/>
              </w:rPr>
              <w:t xml:space="preserve"> мышц должен служить регулируемый и съемный абдуктор и ремни-петли для фиксации ног. Грудная часть тела должна фиксироваться съемным ортопедическим жилетом, а тазобедренная - набедренным креплением. К сидению должен прилагается столик, с возможностью регулировки расстояния до корпуса. Ножки сидения и подлокотники должны регулироваться по высоте. Столик может предусматривать дополнительное приспособление для фиксации рук.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быть установлена на колесах, задняя пара колес должна иметь тормоза.  Мягкие элементы должны быть на поролоне, обтянуты кожей или другим материалом допустимым к использованию в медицинских изделиях.</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Ширина сидения – от не менее 23см и до не более 40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Глубина сидения – от не менее 21,5 см и до не более 38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Высота спинки – от не менее 28 см и до не более 46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сидения над полом может изменяться от не менее18 см и до не более 52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29801,67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7</w:t>
            </w:r>
          </w:p>
        </w:tc>
      </w:tr>
      <w:tr w:rsidR="005F297D" w:rsidRPr="005833F2" w:rsidTr="005F297D">
        <w:trPr>
          <w:cantSplit/>
          <w:trHeight w:val="592"/>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должна быть снабжена столиком для дополнительной опоры рук, регулируемой по высоте и углу наклона столешницы. Ножки сидения и подлокотники должны регулироваться по высоте. Сидение должно иметь регулируемый и съемный абдуктор, ремни для фиксации ног.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При необходимости должна предусматриваться подножка и подголовник.</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Ширина сидения – от не менее 23 см и до не более 40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Глубина сидения – от не менее 21,5 см и до не более 38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Высота спинки до плеча – от не менее 28 см и до не более 46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сидения над полом изменяется от не менее 18 и до не более 52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31849,67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9</w:t>
            </w:r>
          </w:p>
        </w:tc>
      </w:tr>
      <w:tr w:rsidR="005F297D" w:rsidRPr="005833F2" w:rsidTr="005F297D">
        <w:trPr>
          <w:cantSplit/>
          <w:trHeight w:val="601"/>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сидения с анатомической спинкой должны помогать тормозить рефлекс </w:t>
            </w:r>
            <w:proofErr w:type="spellStart"/>
            <w:r w:rsidRPr="005833F2">
              <w:rPr>
                <w:rFonts w:eastAsia="Times New Roman" w:cs="Times New Roman"/>
                <w:kern w:val="0"/>
                <w:sz w:val="20"/>
                <w:szCs w:val="20"/>
                <w:lang w:eastAsia="ru-RU"/>
              </w:rPr>
              <w:t>переразгибания</w:t>
            </w:r>
            <w:proofErr w:type="spellEnd"/>
            <w:r w:rsidRPr="005833F2">
              <w:rPr>
                <w:rFonts w:eastAsia="Times New Roman" w:cs="Times New Roman"/>
                <w:kern w:val="0"/>
                <w:sz w:val="20"/>
                <w:szCs w:val="20"/>
                <w:lang w:eastAsia="ru-RU"/>
              </w:rPr>
              <w:t xml:space="preserve">, расслаблять спастические мышцы, устранять контрактуры, позволять корректировать патологические позы, создавать комфортное положение.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Угол наклона спинки должен изменяется от 90 градусов до горизонтального. В комплект должен входить набор креплений для фиксации торса. Опора должна легко трансформироваться. Ножки должны быть съемные, подлокотники должны регулироваться по высоте. Мягкие элементы должны быть из поролона, обтянуты кожей или другим материалом допустимым к использованию в медицинских изделиях. Опора на колесиках задняя пара колес должна иметь тормоза.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Ширина сидения – от не менее 23 см и до не более 40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Глубина сидения – от не менее 22 см и до не более 39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спинки – от не менее 49 см и до не более 81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сидения над полом может изменяться от не менее 34 до не более 56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29904,00</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6</w:t>
            </w:r>
          </w:p>
        </w:tc>
      </w:tr>
      <w:tr w:rsidR="005F297D" w:rsidRPr="005833F2" w:rsidTr="005F297D">
        <w:trPr>
          <w:cantSplit/>
          <w:trHeight w:val="529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p>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Опора для сидения – должна помогать создавать правильное, симметричное положение ребенка и удерживать равновесие; с помощью регулируемых по высоте ножек и подлокотников, набедренного крепления, в виде одиночного ремня и абдуктора. Опора должна быть снабжена столиком для дополнительной опоры рук и развития мелкой моторики, подножкой для дополнительной фиксации стоп. Расстояние от подножки до сидения должно регулироваться. В комплект должно входить кресло с анатомической регулируемой по высоте спинкой и ортопедическим жилетом, лестница-стойка с перекладинами для удержания равновесия. Мягкие элементы должны быть на поролоне, обтянуты кожей или другим материалом допустимым к использованию в медицинских изделиях.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Высота лестницы от не менее 90 и до не более 125см.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Ширина сидения от не менее 20 и до не более 44 см.</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Глубина сидения от не менее 20 до не более 40 см.</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Высота спинки до плеча от не менее 25 и до не более 48 см.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22018,33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5</w:t>
            </w:r>
          </w:p>
        </w:tc>
      </w:tr>
      <w:tr w:rsidR="005F297D" w:rsidRPr="005833F2" w:rsidTr="005F297D">
        <w:trPr>
          <w:cantSplit/>
          <w:trHeight w:val="1214"/>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сидения должна быть предназначена для </w:t>
            </w:r>
            <w:proofErr w:type="spellStart"/>
            <w:r w:rsidRPr="005833F2">
              <w:rPr>
                <w:rFonts w:eastAsia="Times New Roman" w:cs="Times New Roman"/>
                <w:kern w:val="0"/>
                <w:sz w:val="20"/>
                <w:szCs w:val="20"/>
                <w:lang w:eastAsia="ru-RU"/>
              </w:rPr>
              <w:t>физиореабилитационных</w:t>
            </w:r>
            <w:proofErr w:type="spellEnd"/>
            <w:r w:rsidRPr="005833F2">
              <w:rPr>
                <w:rFonts w:eastAsia="Times New Roman" w:cs="Times New Roman"/>
                <w:kern w:val="0"/>
                <w:sz w:val="20"/>
                <w:szCs w:val="20"/>
                <w:lang w:eastAsia="ru-RU"/>
              </w:rPr>
              <w:t xml:space="preserve"> занятий с детьми, имеющими нарушения опорно-двигательного аппарата. У сидения должна быть спинка, которая дает вспомогательную опору. Должен быть валик </w:t>
            </w:r>
            <w:proofErr w:type="spellStart"/>
            <w:r w:rsidRPr="005833F2">
              <w:rPr>
                <w:rFonts w:eastAsia="Times New Roman" w:cs="Times New Roman"/>
                <w:kern w:val="0"/>
                <w:sz w:val="20"/>
                <w:szCs w:val="20"/>
                <w:lang w:eastAsia="ru-RU"/>
              </w:rPr>
              <w:t>абдукционный</w:t>
            </w:r>
            <w:proofErr w:type="spellEnd"/>
            <w:r w:rsidRPr="005833F2">
              <w:rPr>
                <w:rFonts w:eastAsia="Times New Roman" w:cs="Times New Roman"/>
                <w:kern w:val="0"/>
                <w:sz w:val="20"/>
                <w:szCs w:val="20"/>
                <w:lang w:eastAsia="ru-RU"/>
              </w:rPr>
              <w:t xml:space="preserve"> состоящий из собственно валика, к которому должны крепиться задняя и передняя стойки. Валик может быть установлен на колёсики с тормозами. В комплект должна входить лестница-стойка с перекладинами для удержания равновесия. Опора должна регулироваться по высоте и углу подъёма. Мягкие элементы должны быть на поролоне, обтянуты кожей </w:t>
            </w:r>
            <w:r w:rsidRPr="005833F2">
              <w:rPr>
                <w:rFonts w:cs="Times New Roman"/>
                <w:kern w:val="0"/>
                <w:sz w:val="20"/>
                <w:szCs w:val="20"/>
                <w:lang w:eastAsia="ru-RU"/>
              </w:rPr>
              <w:t>или другим материалом допустимым к использованию в медицинских изделиях</w:t>
            </w:r>
            <w:r w:rsidRPr="005833F2">
              <w:rPr>
                <w:rFonts w:eastAsia="Times New Roman" w:cs="Times New Roman"/>
                <w:kern w:val="0"/>
                <w:sz w:val="20"/>
                <w:szCs w:val="20"/>
                <w:lang w:eastAsia="ru-RU"/>
              </w:rPr>
              <w:t xml:space="preserve">. Изделие должно быть окрашено мебельным лаком или другим типом современных покрытий, не содержащих ядовитых (токсичных) компонентов.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Количество типоразмеров - не менее 2 (по заявке заказчика в зависимости от типоразмера и анатомических особенностей Получателя).</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Диаметр валика – от не менее 21 см и до не более 26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верхней кромки валика над уровнем пола должна регулироваться – от не менее 27 см и до не более 47 см.</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23554,67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w:t>
            </w:r>
          </w:p>
        </w:tc>
      </w:tr>
      <w:tr w:rsidR="005F297D" w:rsidRPr="005833F2" w:rsidTr="005F297D">
        <w:trPr>
          <w:cantSplit/>
          <w:trHeight w:val="2585"/>
        </w:trPr>
        <w:tc>
          <w:tcPr>
            <w:tcW w:w="1701" w:type="dxa"/>
            <w:shd w:val="clear" w:color="auto" w:fill="auto"/>
            <w:vAlign w:val="center"/>
          </w:tcPr>
          <w:p w:rsidR="005F297D" w:rsidRPr="005833F2" w:rsidRDefault="005F297D" w:rsidP="00FD33AA">
            <w:pP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сидения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сидения должна быть предназначена для реабилитационных мероприятий с детьми с ограниченными возможностями, с патологиями различной степени тяжести, в том числе ДЦП. Опора должна состоять из металлической основы на ножках (передние колеса с системой стояночного тормоза, устанавливаются вместо стандартных.), деревянных боковин с регулируемыми подлокотниками, кресла с регулируемыми спинкой и сидением, регулируемой подножки с креплениями для стоп, системы ремней для крепления тела. Боковины опоры должны быть изготовлены из высококачественной фанеры со стойким </w:t>
            </w:r>
            <w:proofErr w:type="spellStart"/>
            <w:r w:rsidRPr="005833F2">
              <w:rPr>
                <w:rFonts w:eastAsia="Times New Roman" w:cs="Times New Roman"/>
                <w:kern w:val="0"/>
                <w:sz w:val="20"/>
                <w:szCs w:val="20"/>
                <w:lang w:eastAsia="ru-RU"/>
              </w:rPr>
              <w:t>противоаллергенным</w:t>
            </w:r>
            <w:proofErr w:type="spellEnd"/>
            <w:r w:rsidRPr="005833F2">
              <w:rPr>
                <w:rFonts w:eastAsia="Times New Roman" w:cs="Times New Roman"/>
                <w:kern w:val="0"/>
                <w:sz w:val="20"/>
                <w:szCs w:val="20"/>
                <w:lang w:eastAsia="ru-RU"/>
              </w:rPr>
              <w:t xml:space="preserve"> покрытием, расположены на металлической основе с порошковым покрытием. Мягкие элементы должны быть на поролоне, обтянуты кожей </w:t>
            </w:r>
            <w:r w:rsidRPr="005833F2">
              <w:rPr>
                <w:rFonts w:cs="Times New Roman"/>
                <w:kern w:val="0"/>
                <w:sz w:val="20"/>
                <w:szCs w:val="20"/>
                <w:lang w:eastAsia="ru-RU"/>
              </w:rPr>
              <w:t>или другим материалом допустимым к использованию в медицинских изделиях</w:t>
            </w:r>
            <w:r w:rsidRPr="005833F2">
              <w:rPr>
                <w:rFonts w:eastAsia="Times New Roman" w:cs="Times New Roman"/>
                <w:kern w:val="0"/>
                <w:sz w:val="20"/>
                <w:szCs w:val="20"/>
                <w:lang w:eastAsia="ru-RU"/>
              </w:rPr>
              <w:t xml:space="preserve">. Изделие должно быть окрашено мебельным лаком или другим типом современных покрытий, не содержащих ядовитых (токсичных) компонентов.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 Основные регулировки должны быть:</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-наклон подножки от вертикального до горизонтального (90 градусов), количество промежуточных положений не ограничено;</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-высота подножки;</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-регулировка креплений для стоп в 2 плоскостях;</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сидения над полом;</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-угол наклона сидения относительно поверхности пола;</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-положение съемного абдуктора (разделителя ног);</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-высота и угол наклона подлокотников;</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-положение боковых подушек сидения;</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-угол наклона спинки от горизонтального до вертикального (90 градусов), количество промежуточных положений не ограничено;</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-высота и ширина съемного подголовника (подголовник с мягкими подушками под голову и по бокам, съемный, регулировки по высоте и ширине.);</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-ширина сидения и спинки (комплект подушек должен состоять из съемной подушки на спинку, съемных боковых подушек-ограничителей (2 грудные и 2 бедренные), устанавливаться вместо стандартной (большой) подушки на спинку);</w:t>
            </w:r>
          </w:p>
          <w:p w:rsidR="005F297D" w:rsidRPr="005833F2" w:rsidRDefault="005F297D" w:rsidP="00FD33AA">
            <w:pPr>
              <w:suppressAutoHyphens w:val="0"/>
              <w:autoSpaceDE w:val="0"/>
              <w:autoSpaceDN w:val="0"/>
              <w:adjustRightInd w:val="0"/>
              <w:ind w:firstLine="228"/>
              <w:rPr>
                <w:rFonts w:eastAsia="Times New Roman" w:cs="Times New Roman"/>
                <w:kern w:val="0"/>
                <w:sz w:val="20"/>
                <w:szCs w:val="20"/>
                <w:lang w:eastAsia="ru-RU"/>
              </w:rPr>
            </w:pPr>
            <w:r w:rsidRPr="005833F2">
              <w:rPr>
                <w:rFonts w:eastAsia="Times New Roman" w:cs="Times New Roman"/>
                <w:kern w:val="0"/>
                <w:sz w:val="20"/>
                <w:szCs w:val="20"/>
                <w:lang w:eastAsia="ru-RU"/>
              </w:rPr>
              <w:t>-высота и глубина съемного столика (устанавливаться на подлокотники, иметь регулировки по высоте и расстоянию до спинки.).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Основные технические характеристики: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от сидения до пола от не менее 51 см до не более 64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от сидения до подножки для стоп от не менее 28 до не более 64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Максимальная ширина сидения от не менее 40 см до не более 57</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Высота спинки от не менее 34 до не более 44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Макс вес ребенка не более 70 кг.</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30825,67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w:t>
            </w:r>
          </w:p>
        </w:tc>
      </w:tr>
      <w:tr w:rsidR="005F297D" w:rsidRPr="005833F2" w:rsidTr="005F297D">
        <w:trPr>
          <w:cantSplit/>
          <w:trHeight w:val="575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 xml:space="preserve">Опора для сидения для детей-инвалидов </w:t>
            </w:r>
          </w:p>
        </w:tc>
        <w:tc>
          <w:tcPr>
            <w:tcW w:w="7847" w:type="dxa"/>
            <w:shd w:val="clear" w:color="auto" w:fill="auto"/>
          </w:tcPr>
          <w:p w:rsidR="005F297D" w:rsidRPr="005833F2" w:rsidRDefault="005F297D" w:rsidP="00FD33AA">
            <w:pPr>
              <w:keepNext/>
              <w:rPr>
                <w:rFonts w:eastAsia="Arial Unicode MS" w:cs="Times New Roman"/>
                <w:sz w:val="20"/>
                <w:szCs w:val="20"/>
              </w:rPr>
            </w:pPr>
            <w:r w:rsidRPr="005833F2">
              <w:rPr>
                <w:rFonts w:eastAsia="Calibri" w:cs="Times New Roman"/>
                <w:sz w:val="20"/>
                <w:szCs w:val="20"/>
                <w:lang w:eastAsia="en-US"/>
              </w:rPr>
              <w:t>Опора для сидения</w:t>
            </w:r>
            <w:r w:rsidRPr="005833F2">
              <w:rPr>
                <w:rFonts w:eastAsia="Arial Unicode MS" w:cs="Times New Roman"/>
                <w:sz w:val="20"/>
                <w:szCs w:val="20"/>
              </w:rPr>
              <w:t xml:space="preserve"> должна постепенно и поэтапно помогать разведению, устранению или уменьшению перекреста ног, необходимых для ходьбы, удержанию равновесия в положении сидя. Опора должна использоваться со столом, который служит опорой для рук, позволяет избегать наклона ребенка вперед, препятствует формированию сколиоза и способствует развитию мелкой моторики. Опора должна представлять собой кресло – стул с регулируемыми по длине </w:t>
            </w:r>
            <w:proofErr w:type="spellStart"/>
            <w:r w:rsidRPr="005833F2">
              <w:rPr>
                <w:rFonts w:eastAsia="Arial Unicode MS" w:cs="Times New Roman"/>
                <w:sz w:val="20"/>
                <w:szCs w:val="20"/>
              </w:rPr>
              <w:t>коленоупорами</w:t>
            </w:r>
            <w:proofErr w:type="spellEnd"/>
            <w:r w:rsidRPr="005833F2">
              <w:rPr>
                <w:rFonts w:eastAsia="Arial Unicode MS" w:cs="Times New Roman"/>
                <w:sz w:val="20"/>
                <w:szCs w:val="20"/>
              </w:rPr>
              <w:t xml:space="preserve">, стола-парты с регулируемым углом наклона. Грудная часть тела должна фиксироваться </w:t>
            </w:r>
            <w:proofErr w:type="spellStart"/>
            <w:r w:rsidRPr="005833F2">
              <w:rPr>
                <w:rFonts w:eastAsia="Arial Unicode MS" w:cs="Times New Roman"/>
                <w:sz w:val="20"/>
                <w:szCs w:val="20"/>
              </w:rPr>
              <w:t>корсетом.Опора</w:t>
            </w:r>
            <w:proofErr w:type="spellEnd"/>
            <w:r w:rsidRPr="005833F2">
              <w:rPr>
                <w:rFonts w:eastAsia="Arial Unicode MS" w:cs="Times New Roman"/>
                <w:sz w:val="20"/>
                <w:szCs w:val="20"/>
              </w:rPr>
              <w:t xml:space="preserve"> и столик должны быть изготовлены из высококачественного материала (из фанеры) с антиаллергенным экологически чистыми покрытием. </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Мягкие элементы должны быть из поролона.</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Должна быть обивка из искусственной кожи на тканой основе.</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 xml:space="preserve">Крепление должно быть изготовлено из кожгалантерейной ткани. </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Опора должна быть изготовлена в 3 размерах.</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Глубина сидения от не менее 18 см до не более 32 см;</w:t>
            </w:r>
          </w:p>
          <w:p w:rsidR="005F297D" w:rsidRPr="005833F2" w:rsidRDefault="005F297D" w:rsidP="00FD33AA">
            <w:pPr>
              <w:keepNext/>
              <w:rPr>
                <w:rFonts w:eastAsia="Arial Unicode MS" w:cs="Times New Roman"/>
                <w:sz w:val="20"/>
                <w:szCs w:val="20"/>
              </w:rPr>
            </w:pPr>
            <w:r w:rsidRPr="005833F2">
              <w:rPr>
                <w:rFonts w:eastAsia="Arial Unicode MS" w:cs="Times New Roman"/>
                <w:sz w:val="20"/>
                <w:szCs w:val="20"/>
              </w:rPr>
              <w:t>Ширина сидения от не менее 27 см до не более 49 см;</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eastAsia="Times New Roman" w:cs="Times New Roman"/>
                <w:kern w:val="0"/>
                <w:sz w:val="20"/>
                <w:szCs w:val="20"/>
                <w:lang w:eastAsia="ru-RU"/>
              </w:rPr>
              <w:t xml:space="preserve">Расстояние от </w:t>
            </w:r>
            <w:proofErr w:type="spellStart"/>
            <w:r w:rsidRPr="005833F2">
              <w:rPr>
                <w:rFonts w:eastAsia="Times New Roman" w:cs="Times New Roman"/>
                <w:kern w:val="0"/>
                <w:sz w:val="20"/>
                <w:szCs w:val="20"/>
                <w:lang w:eastAsia="ru-RU"/>
              </w:rPr>
              <w:t>коленоупора</w:t>
            </w:r>
            <w:proofErr w:type="spellEnd"/>
            <w:r w:rsidRPr="005833F2">
              <w:rPr>
                <w:rFonts w:eastAsia="Times New Roman" w:cs="Times New Roman"/>
                <w:kern w:val="0"/>
                <w:sz w:val="20"/>
                <w:szCs w:val="20"/>
                <w:lang w:eastAsia="ru-RU"/>
              </w:rPr>
              <w:t xml:space="preserve"> до сидения от не менее 3 см до не более 17 см.</w:t>
            </w:r>
            <w:r w:rsidRPr="005833F2">
              <w:rPr>
                <w:rFonts w:cs="Times New Roman"/>
                <w:kern w:val="0"/>
                <w:sz w:val="20"/>
                <w:szCs w:val="20"/>
                <w:lang w:eastAsia="ru-RU"/>
              </w:rPr>
              <w:t xml:space="preserve"> 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31235,33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w:t>
            </w:r>
          </w:p>
        </w:tc>
      </w:tr>
      <w:tr w:rsidR="005F297D" w:rsidRPr="005833F2" w:rsidTr="005F297D">
        <w:trPr>
          <w:cantSplit/>
          <w:trHeight w:val="1923"/>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Опора для стояния - должна быть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Опора должна иметь:</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-крепление для стоп, на голени;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подголовник, фиксирующий голову, регулируемый по высоте и ширине;</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абдуктор, регулируемый по высоте;</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тазобедренное и нагрудное крепление, регулируемое по высоте.</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В комплект должен входить регулируемая по высоте столешница.</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Мягкие элементы должны быть на поролоне,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Опора должна быть изготовлена под рост от не менее 90 см и до не более 170 см.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37277,67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5</w:t>
            </w:r>
          </w:p>
        </w:tc>
      </w:tr>
      <w:tr w:rsidR="005F297D" w:rsidRPr="005833F2" w:rsidTr="005F297D">
        <w:trPr>
          <w:cantSplit/>
          <w:trHeight w:val="60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стояния должна использоваться как для обучения ребёнка положению стоя, так и для обучения ходьбе. Дополнительная функция ходьбы должна позволять учить ребенка самостоятельно передвигаться в опоре для стояния. Должна предупреждать контрактуры в тазобедренных и коленных суставах, стопах, устранять заваливания и </w:t>
            </w:r>
            <w:proofErr w:type="spellStart"/>
            <w:r w:rsidRPr="005833F2">
              <w:rPr>
                <w:rFonts w:eastAsia="Times New Roman" w:cs="Times New Roman"/>
                <w:kern w:val="0"/>
                <w:sz w:val="20"/>
                <w:szCs w:val="20"/>
                <w:lang w:eastAsia="ru-RU"/>
              </w:rPr>
              <w:t>переразгибания</w:t>
            </w:r>
            <w:proofErr w:type="spellEnd"/>
            <w:r w:rsidRPr="005833F2">
              <w:rPr>
                <w:rFonts w:eastAsia="Times New Roman" w:cs="Times New Roman"/>
                <w:kern w:val="0"/>
                <w:sz w:val="20"/>
                <w:szCs w:val="20"/>
                <w:lang w:eastAsia="ru-RU"/>
              </w:rPr>
              <w:t xml:space="preserve"> торса. Должна иметь регулируемый фиксатор на грудном уровне. Спинка должна быть снабжена регулируемым по высоте спинодержателем с подголовником. Ширина подголовника может регулироваться. Для устранения перекреста ног должна быть установлена съемная распорка. Наличие съемного столика также должно служить для подготовки мышц рук для упора на поручни. Должен быть предусмотрен регулируемый по высоте и ширине фиксатор тазобедренного пояса. Опора должна быть установлена на колесах, задняя пара которых должна иметь тормоза. Мягкие элементы должны быть на поролоне, обтянуты кожей или другим материалом допустимым к использованию в медицинских изделиях. Количество типоразмеров - не менее 3 (по заявке заказчика в зависимости от типоразмера и анатомических особенностей Получателя).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Высота столика над полом должна изменяется от не менее 53 и до не более 92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Ширина проема в верхней раме должна быть – от не менее 18 и до не более 32 см.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Охват в тазобедренном поясе у крепления должен меняться от не менее 38 и до не более 85 см.</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lang w:eastAsia="ru-RU"/>
              </w:rPr>
            </w:pPr>
            <w:r w:rsidRPr="005833F2">
              <w:rPr>
                <w:rFonts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29699,33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w:t>
            </w:r>
          </w:p>
        </w:tc>
      </w:tr>
      <w:tr w:rsidR="005F297D" w:rsidRPr="005833F2" w:rsidTr="005F297D">
        <w:trPr>
          <w:cantSplit/>
          <w:trHeight w:val="61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 xml:space="preserve">Опора для стояния - должна состоять из рамы с регулируемым углом наклона от 0º до вертикального положения на колесиках с тормозами, должна поэтапно переводить пациента из положения (горизонтального) лежа на животе в положение стоя. </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Опора должна иметь:</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 от не менее 4-х положений наклона;</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 крепление для стоп, колен, тазобедренного и грудного отделов, регулируемых по ширине и по высоте. Должны быть регулируемые крепления для стоп (сандалии), которые могут быть поставлены в нужное положение «на ширину плеч». Опора должна быть установлена на колесах, задняя пара колес должна иметь тормоза;</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 xml:space="preserve">- столик, возможно наличие взаимозаменяемые столешницу и тазик для воды. </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Мягкие элементы должны быть выполнены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Расстояние от подставки для ног до верхней кромки столешницы (от подошвы до подмышек пациента) должно меняться от не менее 51 см и до не более 110 см.</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cs="Times New Roman"/>
                <w:kern w:val="0"/>
                <w:sz w:val="20"/>
                <w:szCs w:val="20"/>
              </w:rPr>
            </w:pPr>
            <w:r w:rsidRPr="005833F2">
              <w:rPr>
                <w:rFonts w:cs="Times New Roman"/>
                <w:kern w:val="0"/>
                <w:sz w:val="20"/>
                <w:szCs w:val="20"/>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30723,33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4</w:t>
            </w:r>
          </w:p>
        </w:tc>
      </w:tr>
      <w:tr w:rsidR="005F297D" w:rsidRPr="005833F2" w:rsidTr="005F297D">
        <w:trPr>
          <w:cantSplit/>
          <w:trHeight w:val="45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Arial Unicode MS" w:cs="Times New Roman"/>
                <w:kern w:val="0"/>
                <w:sz w:val="20"/>
                <w:szCs w:val="20"/>
              </w:rPr>
            </w:pPr>
            <w:r w:rsidRPr="005833F2">
              <w:rPr>
                <w:rFonts w:eastAsia="Times New Roman" w:cs="Times New Roman"/>
                <w:color w:val="000000"/>
                <w:kern w:val="0"/>
                <w:sz w:val="20"/>
                <w:szCs w:val="20"/>
                <w:lang w:eastAsia="ru-RU"/>
              </w:rPr>
              <w:t xml:space="preserve">Опора для стояния должна служить средством обучения навыкам вертикального положения </w:t>
            </w:r>
            <w:r w:rsidRPr="005833F2">
              <w:rPr>
                <w:rFonts w:eastAsia="Arial Unicode MS" w:cs="Times New Roman"/>
                <w:kern w:val="0"/>
                <w:sz w:val="20"/>
                <w:szCs w:val="20"/>
              </w:rPr>
              <w:t>Опора для стояния должна служить средством обучения навыкам вертикального положения ребенка. Изделие должно иметь столик, регулируемый по высоте. Должны быть крепления для стоп, колен, тазобедренного и грудного отделов. Регулируемые крепления для стоп (сандалии), могут быть поставлены в нужное положение "на ширину плеч". Должны быть регулируемые крепления колен, как по ширине (по расстоянию между коленами), так и по высоте. При необходимости опора может иметь регулируемый по высоте съемный подголовник и спинодержатель (по заявке Заказчика в зависимости от анатомических особенностей Получателя). Должна быть регулировка тазобедренного крепления по высоте. 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 Изделие окрашено мебельным лаком или другим типом современных покрытий, не содержащих ядовитых (токсичных) компонентов.</w:t>
            </w:r>
          </w:p>
          <w:p w:rsidR="005F297D" w:rsidRPr="005833F2" w:rsidRDefault="005F297D" w:rsidP="00FD33AA">
            <w:pPr>
              <w:suppressAutoHyphens w:val="0"/>
              <w:autoSpaceDE w:val="0"/>
              <w:autoSpaceDN w:val="0"/>
              <w:adjustRightInd w:val="0"/>
              <w:rPr>
                <w:rFonts w:eastAsia="Arial Unicode MS" w:cs="Times New Roman"/>
                <w:kern w:val="0"/>
                <w:sz w:val="20"/>
                <w:szCs w:val="20"/>
              </w:rPr>
            </w:pPr>
            <w:r w:rsidRPr="005833F2">
              <w:rPr>
                <w:rFonts w:eastAsia="Arial Unicode MS" w:cs="Times New Roman"/>
                <w:kern w:val="0"/>
                <w:sz w:val="20"/>
                <w:szCs w:val="20"/>
              </w:rPr>
              <w:t xml:space="preserve"> 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eastAsia="Arial Unicode MS" w:cs="Times New Roman"/>
                <w:kern w:val="0"/>
                <w:sz w:val="20"/>
                <w:szCs w:val="20"/>
              </w:rPr>
            </w:pPr>
            <w:r w:rsidRPr="005833F2">
              <w:rPr>
                <w:rFonts w:eastAsia="Arial Unicode MS" w:cs="Times New Roman"/>
                <w:kern w:val="0"/>
                <w:sz w:val="20"/>
                <w:szCs w:val="20"/>
              </w:rPr>
              <w:t>Высота столика над подножкой меняется от не менее 50 и до не более 105 см.</w:t>
            </w:r>
          </w:p>
          <w:p w:rsidR="005F297D" w:rsidRPr="005833F2" w:rsidRDefault="005F297D" w:rsidP="00FD33AA">
            <w:pPr>
              <w:suppressAutoHyphens w:val="0"/>
              <w:autoSpaceDE w:val="0"/>
              <w:autoSpaceDN w:val="0"/>
              <w:adjustRightInd w:val="0"/>
              <w:rPr>
                <w:rFonts w:eastAsia="Arial Unicode MS" w:cs="Times New Roman"/>
                <w:kern w:val="0"/>
                <w:sz w:val="20"/>
                <w:szCs w:val="20"/>
              </w:rPr>
            </w:pPr>
            <w:r w:rsidRPr="005833F2">
              <w:rPr>
                <w:rFonts w:eastAsia="Arial Unicode MS" w:cs="Times New Roman"/>
                <w:kern w:val="0"/>
                <w:sz w:val="20"/>
                <w:szCs w:val="20"/>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Arial Unicode MS" w:cs="Times New Roman"/>
                <w:kern w:val="0"/>
                <w:sz w:val="20"/>
                <w:szCs w:val="20"/>
              </w:rPr>
            </w:pPr>
            <w:r w:rsidRPr="005833F2">
              <w:rPr>
                <w:rFonts w:eastAsia="Arial Unicode MS" w:cs="Times New Roman"/>
                <w:kern w:val="0"/>
                <w:sz w:val="20"/>
                <w:szCs w:val="20"/>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19458,00</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w:t>
            </w:r>
          </w:p>
        </w:tc>
      </w:tr>
      <w:tr w:rsidR="005F297D" w:rsidRPr="005833F2" w:rsidTr="005F297D">
        <w:trPr>
          <w:cantSplit/>
          <w:trHeight w:val="25"/>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для стояния – должна представлять собой опору с регулируемым углом наклона от 45гр.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должна помогать выбрать наиболее оптимальное положение для ребенка. Должна иметь 2 столика, один из которых с ванночкой. Должны быть съемные мягкие модули анатомической формы. Крепления стоп, голени, бедра, груди, головы должны быть изготовлены из мягкой ткани.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Количество типоразмеров - не менее 2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Расстояние от подставки для ног до верхней кромки столешницы должно меняться от не менее 50 см. и до не более 98,5 см.;</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30723,33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6</w:t>
            </w:r>
          </w:p>
        </w:tc>
      </w:tr>
      <w:tr w:rsidR="005F297D" w:rsidRPr="005833F2" w:rsidTr="005F297D">
        <w:trPr>
          <w:cantSplit/>
          <w:trHeight w:val="128"/>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стояния должна давать возможность трансформации для осуществления реабилитации ребенка при симметричном расположении его тела в различные положения. Должны быть крепления для стоп, тазобедренного и грудного отделов, на голени, абдуктор. </w:t>
            </w:r>
            <w:proofErr w:type="spellStart"/>
            <w:r w:rsidRPr="005833F2">
              <w:rPr>
                <w:rFonts w:eastAsia="Times New Roman" w:cs="Times New Roman"/>
                <w:kern w:val="0"/>
                <w:sz w:val="20"/>
                <w:szCs w:val="20"/>
                <w:lang w:eastAsia="ru-RU"/>
              </w:rPr>
              <w:t>Головодержатель</w:t>
            </w:r>
            <w:proofErr w:type="spellEnd"/>
            <w:r w:rsidRPr="005833F2">
              <w:rPr>
                <w:rFonts w:eastAsia="Times New Roman" w:cs="Times New Roman"/>
                <w:kern w:val="0"/>
                <w:sz w:val="20"/>
                <w:szCs w:val="20"/>
                <w:lang w:eastAsia="ru-RU"/>
              </w:rPr>
              <w:t xml:space="preserve"> должен регулироваться по высоте и ширине. Должен быть регулируемый по высоте абдуктор. В комплект должна входить регулируемая по высоте и углу наклона столешница. 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должна изготавливаться не менее чем в 3 размерах для детей от 1 года до 18 лет, ростом от 80 см до 140 см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widowControl/>
              <w:suppressAutoHyphens w:val="0"/>
              <w:jc w:val="center"/>
              <w:rPr>
                <w:rFonts w:eastAsia="Times New Roman" w:cs="Times New Roman"/>
                <w:color w:val="000000"/>
                <w:kern w:val="0"/>
                <w:sz w:val="20"/>
                <w:szCs w:val="20"/>
                <w:lang w:eastAsia="ru-RU"/>
              </w:rPr>
            </w:pPr>
            <w:r w:rsidRPr="005833F2">
              <w:rPr>
                <w:rFonts w:eastAsia="Arial Unicode MS" w:cs="Times New Roman"/>
                <w:color w:val="000000"/>
                <w:sz w:val="20"/>
                <w:szCs w:val="20"/>
              </w:rPr>
              <w:t>37277,67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12</w:t>
            </w:r>
          </w:p>
        </w:tc>
      </w:tr>
      <w:tr w:rsidR="005F297D" w:rsidRPr="005833F2" w:rsidTr="005F297D">
        <w:trPr>
          <w:cantSplit/>
          <w:trHeight w:val="128"/>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lastRenderedPageBreak/>
              <w:t>Опора для стояния для детей-инвалидов</w:t>
            </w:r>
          </w:p>
        </w:tc>
        <w:tc>
          <w:tcPr>
            <w:tcW w:w="7847" w:type="dxa"/>
            <w:shd w:val="clear" w:color="auto" w:fill="auto"/>
          </w:tcPr>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для стояния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Изделие должно иметь съемные и регулируемые спинодержатель, подголовник, столик, тазобедренное крепление, регулируемые в 3-х направлениях </w:t>
            </w:r>
            <w:proofErr w:type="spellStart"/>
            <w:r w:rsidRPr="005833F2">
              <w:rPr>
                <w:rFonts w:eastAsia="Times New Roman" w:cs="Times New Roman"/>
                <w:kern w:val="0"/>
                <w:sz w:val="20"/>
                <w:szCs w:val="20"/>
                <w:lang w:eastAsia="ru-RU"/>
              </w:rPr>
              <w:t>коленоупоры</w:t>
            </w:r>
            <w:proofErr w:type="spellEnd"/>
            <w:r w:rsidRPr="005833F2">
              <w:rPr>
                <w:rFonts w:eastAsia="Times New Roman" w:cs="Times New Roman"/>
                <w:kern w:val="0"/>
                <w:sz w:val="20"/>
                <w:szCs w:val="20"/>
                <w:lang w:eastAsia="ru-RU"/>
              </w:rPr>
              <w:t xml:space="preserve"> и абдуктор. На грудном уровне должен быть установлен мягкий регулируемый фиксатор, который предупреждает заваливание торса. Должны быть регулируемые крепления для стоп (подпяточники), которые могут быть поставлены в нужное положение «на ширину плеч» и должны удерживать стопы в правильном положении. Опора должна быть установлена на колесах, задняя пара колес должна иметь тормоза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Гарантийный срок опор должен составлять не менее 24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AutoHyphens w:val="0"/>
              <w:autoSpaceDE w:val="0"/>
              <w:autoSpaceDN w:val="0"/>
              <w:adjustRightInd w:val="0"/>
              <w:rPr>
                <w:rFonts w:eastAsia="Times New Roman" w:cs="Times New Roman"/>
                <w:kern w:val="0"/>
                <w:sz w:val="20"/>
                <w:szCs w:val="20"/>
                <w:lang w:eastAsia="ru-RU"/>
              </w:rPr>
            </w:pPr>
            <w:r w:rsidRPr="005833F2">
              <w:rPr>
                <w:rFonts w:eastAsia="Times New Roman" w:cs="Times New Roman"/>
                <w:kern w:val="0"/>
                <w:sz w:val="20"/>
                <w:szCs w:val="20"/>
                <w:lang w:eastAsia="ru-RU"/>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color w:val="000000"/>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22120,67</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3</w:t>
            </w:r>
          </w:p>
        </w:tc>
      </w:tr>
      <w:tr w:rsidR="005F297D" w:rsidRPr="005833F2" w:rsidTr="005F297D">
        <w:trPr>
          <w:cantSplit/>
          <w:trHeight w:val="4830"/>
        </w:trPr>
        <w:tc>
          <w:tcPr>
            <w:tcW w:w="1701"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 xml:space="preserve">Опора для лежания для детей-инвалидов </w:t>
            </w:r>
          </w:p>
        </w:tc>
        <w:tc>
          <w:tcPr>
            <w:tcW w:w="7847" w:type="dxa"/>
            <w:shd w:val="clear" w:color="auto" w:fill="auto"/>
          </w:tcPr>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 xml:space="preserve">Специализированная опора должна быть с крепёжными ремнями, </w:t>
            </w:r>
            <w:proofErr w:type="spellStart"/>
            <w:r w:rsidRPr="005833F2">
              <w:rPr>
                <w:rFonts w:eastAsia="Arial Unicode MS" w:cs="Times New Roman"/>
                <w:sz w:val="20"/>
                <w:szCs w:val="20"/>
              </w:rPr>
              <w:t>абдукционными</w:t>
            </w:r>
            <w:proofErr w:type="spellEnd"/>
            <w:r w:rsidRPr="005833F2">
              <w:rPr>
                <w:rFonts w:eastAsia="Arial Unicode MS" w:cs="Times New Roman"/>
                <w:sz w:val="20"/>
                <w:szCs w:val="20"/>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должен регулироваться до горизонтального, при этом сила тяжести должна помогать скорректировать положение ребёнка. В комплект должно входить 3 мягких модуля и ремни. Мягкие подушки должны быть на поролоне, обтянуты кожей или другим материалом допустимым к использованию в медицинских изделиях. Опора должна быть установлена на колесах.</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Количество типоразмеров - не менее 3 (по заявке заказчика в зависимости от анатомических особенностей Получателя).</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Длина сидения – от не менее 85 см и до не более 153 см.</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Ширина сидения – от не менее 32 см и до не более 45 см.</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Ширина спинки – от не менее 30 см и до не более 40 см.</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Высота сидения над полом не менее 27 см.</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Гарантийный срок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5833F2" w:rsidRDefault="005F297D" w:rsidP="00FD33AA">
            <w:pPr>
              <w:suppressLineNumbers/>
              <w:snapToGrid w:val="0"/>
              <w:jc w:val="both"/>
              <w:rPr>
                <w:rFonts w:eastAsia="Arial Unicode MS" w:cs="Times New Roman"/>
                <w:sz w:val="20"/>
                <w:szCs w:val="20"/>
              </w:rPr>
            </w:pPr>
            <w:r w:rsidRPr="005833F2">
              <w:rPr>
                <w:rFonts w:eastAsia="Arial Unicode MS" w:cs="Times New Roman"/>
                <w:sz w:val="20"/>
                <w:szCs w:val="20"/>
              </w:rPr>
              <w:t>Срок гарантийного ремонта со дня обращения Получателя не должен превышать 20 рабочих дней.</w:t>
            </w:r>
          </w:p>
          <w:p w:rsidR="005F297D" w:rsidRPr="005833F2" w:rsidRDefault="005F297D" w:rsidP="00FD33AA">
            <w:pPr>
              <w:rPr>
                <w:rFonts w:eastAsia="Arial Unicode MS" w:cs="Times New Roman"/>
                <w:sz w:val="20"/>
                <w:szCs w:val="20"/>
              </w:rPr>
            </w:pPr>
            <w:r w:rsidRPr="005833F2">
              <w:rPr>
                <w:rFonts w:eastAsia="Arial Unicode MS" w:cs="Times New Roman"/>
                <w:sz w:val="20"/>
                <w:szCs w:val="20"/>
              </w:rPr>
              <w:t>Срок пользования опорами должен составлять не менее 2 лет с даты предоставления Получателю.</w:t>
            </w:r>
          </w:p>
        </w:tc>
        <w:tc>
          <w:tcPr>
            <w:tcW w:w="960"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19048,33</w:t>
            </w:r>
          </w:p>
        </w:tc>
        <w:tc>
          <w:tcPr>
            <w:tcW w:w="548" w:type="dxa"/>
            <w:shd w:val="clear" w:color="auto" w:fill="auto"/>
            <w:vAlign w:val="center"/>
          </w:tcPr>
          <w:p w:rsidR="005F297D" w:rsidRPr="005833F2" w:rsidRDefault="005F297D" w:rsidP="00FD33AA">
            <w:pPr>
              <w:jc w:val="center"/>
              <w:rPr>
                <w:rFonts w:eastAsia="Arial Unicode MS" w:cs="Times New Roman"/>
                <w:color w:val="000000"/>
                <w:sz w:val="20"/>
                <w:szCs w:val="20"/>
              </w:rPr>
            </w:pPr>
            <w:r w:rsidRPr="005833F2">
              <w:rPr>
                <w:rFonts w:eastAsia="Arial Unicode MS" w:cs="Times New Roman"/>
                <w:color w:val="000000"/>
                <w:sz w:val="20"/>
                <w:szCs w:val="20"/>
              </w:rPr>
              <w:t>5</w:t>
            </w:r>
          </w:p>
        </w:tc>
      </w:tr>
      <w:tr w:rsidR="005F297D" w:rsidRPr="005833F2" w:rsidTr="005F297D">
        <w:trPr>
          <w:trHeight w:val="225"/>
        </w:trPr>
        <w:tc>
          <w:tcPr>
            <w:tcW w:w="1701" w:type="dxa"/>
            <w:shd w:val="clear" w:color="auto" w:fill="auto"/>
          </w:tcPr>
          <w:p w:rsidR="005F297D" w:rsidRPr="005833F2" w:rsidRDefault="005F297D" w:rsidP="00FD33AA">
            <w:pPr>
              <w:suppressLineNumbers/>
              <w:snapToGrid w:val="0"/>
              <w:jc w:val="center"/>
              <w:rPr>
                <w:rFonts w:eastAsia="Arial Unicode MS" w:cs="Times New Roman"/>
                <w:b/>
                <w:sz w:val="20"/>
                <w:szCs w:val="20"/>
              </w:rPr>
            </w:pPr>
            <w:r w:rsidRPr="005833F2">
              <w:rPr>
                <w:rFonts w:eastAsia="Arial Unicode MS" w:cs="Times New Roman"/>
                <w:b/>
                <w:sz w:val="20"/>
                <w:szCs w:val="20"/>
              </w:rPr>
              <w:t>Итого:</w:t>
            </w:r>
          </w:p>
        </w:tc>
        <w:tc>
          <w:tcPr>
            <w:tcW w:w="7847" w:type="dxa"/>
            <w:shd w:val="clear" w:color="auto" w:fill="auto"/>
          </w:tcPr>
          <w:p w:rsidR="005F297D" w:rsidRPr="005833F2" w:rsidRDefault="005F297D" w:rsidP="00FD33AA">
            <w:pPr>
              <w:suppressLineNumbers/>
              <w:snapToGrid w:val="0"/>
              <w:jc w:val="center"/>
              <w:rPr>
                <w:rFonts w:eastAsia="Arial Unicode MS" w:cs="Times New Roman"/>
                <w:sz w:val="20"/>
                <w:szCs w:val="20"/>
              </w:rPr>
            </w:pPr>
          </w:p>
        </w:tc>
        <w:tc>
          <w:tcPr>
            <w:tcW w:w="960" w:type="dxa"/>
            <w:shd w:val="clear" w:color="auto" w:fill="auto"/>
          </w:tcPr>
          <w:p w:rsidR="005F297D" w:rsidRPr="005833F2" w:rsidRDefault="005F297D" w:rsidP="00FD33AA">
            <w:pPr>
              <w:suppressLineNumbers/>
              <w:snapToGrid w:val="0"/>
              <w:jc w:val="center"/>
              <w:rPr>
                <w:rFonts w:eastAsia="Arial Unicode MS" w:cs="Times New Roman"/>
                <w:sz w:val="20"/>
                <w:szCs w:val="20"/>
              </w:rPr>
            </w:pPr>
          </w:p>
        </w:tc>
        <w:tc>
          <w:tcPr>
            <w:tcW w:w="548" w:type="dxa"/>
            <w:shd w:val="clear" w:color="auto" w:fill="auto"/>
          </w:tcPr>
          <w:p w:rsidR="005F297D" w:rsidRPr="005833F2" w:rsidRDefault="005F297D" w:rsidP="00FD33AA">
            <w:pPr>
              <w:suppressLineNumbers/>
              <w:snapToGrid w:val="0"/>
              <w:jc w:val="center"/>
              <w:rPr>
                <w:rFonts w:eastAsia="Arial Unicode MS" w:cs="Times New Roman"/>
                <w:b/>
                <w:sz w:val="20"/>
                <w:szCs w:val="20"/>
              </w:rPr>
            </w:pPr>
            <w:r w:rsidRPr="005833F2">
              <w:rPr>
                <w:rFonts w:eastAsia="Arial Unicode MS" w:cs="Times New Roman"/>
                <w:b/>
                <w:sz w:val="20"/>
                <w:szCs w:val="20"/>
              </w:rPr>
              <w:t>100</w:t>
            </w:r>
          </w:p>
        </w:tc>
      </w:tr>
    </w:tbl>
    <w:p w:rsidR="005F297D" w:rsidRDefault="005F297D" w:rsidP="005F297D">
      <w:pPr>
        <w:jc w:val="center"/>
        <w:rPr>
          <w:b/>
          <w:bCs/>
          <w:sz w:val="22"/>
          <w:szCs w:val="22"/>
        </w:rPr>
      </w:pPr>
    </w:p>
    <w:p w:rsidR="005F297D" w:rsidRDefault="005F297D" w:rsidP="005F297D">
      <w:pPr>
        <w:jc w:val="center"/>
        <w:rPr>
          <w:rFonts w:eastAsia="Times New Roman"/>
          <w:b/>
          <w:bCs/>
          <w:sz w:val="22"/>
          <w:szCs w:val="22"/>
        </w:rPr>
      </w:pPr>
      <w:r w:rsidRPr="000173A6">
        <w:rPr>
          <w:b/>
          <w:bCs/>
          <w:sz w:val="22"/>
          <w:szCs w:val="22"/>
        </w:rPr>
        <w:t>Требования, предъявляемые к качеству, безопасности, упаковке, маркировке, транспортированию и хране</w:t>
      </w:r>
      <w:r w:rsidRPr="000173A6">
        <w:rPr>
          <w:rFonts w:eastAsia="Times New Roman"/>
          <w:b/>
          <w:bCs/>
          <w:sz w:val="22"/>
          <w:szCs w:val="22"/>
        </w:rPr>
        <w:t>нию, а также к техническим и функциональным характеристикам Товара</w:t>
      </w:r>
    </w:p>
    <w:p w:rsidR="005F297D" w:rsidRPr="000173A6" w:rsidRDefault="005F297D" w:rsidP="005F297D">
      <w:pPr>
        <w:jc w:val="center"/>
        <w:rPr>
          <w:rFonts w:eastAsia="Times New Roman"/>
          <w:b/>
          <w:bCs/>
          <w:sz w:val="22"/>
          <w:szCs w:val="22"/>
        </w:rPr>
      </w:pPr>
    </w:p>
    <w:p w:rsidR="005F297D" w:rsidRPr="000173A6" w:rsidRDefault="005F297D" w:rsidP="005F297D">
      <w:pPr>
        <w:ind w:firstLine="708"/>
        <w:jc w:val="both"/>
        <w:rPr>
          <w:rFonts w:eastAsia="Arial Unicode MS" w:cs="Times New Roman"/>
          <w:b/>
          <w:sz w:val="22"/>
          <w:szCs w:val="22"/>
        </w:rPr>
      </w:pPr>
      <w:r w:rsidRPr="000173A6">
        <w:rPr>
          <w:rFonts w:eastAsia="Arial Unicode MS" w:cs="Times New Roman"/>
          <w:iCs/>
          <w:spacing w:val="-4"/>
          <w:sz w:val="22"/>
          <w:szCs w:val="22"/>
        </w:rPr>
        <w:t xml:space="preserve">Опоры для сидения, стояния, ползания и лежания </w:t>
      </w:r>
      <w:r w:rsidRPr="000173A6">
        <w:rPr>
          <w:rFonts w:eastAsia="Arial Unicode MS" w:cs="Times New Roman"/>
          <w:spacing w:val="-4"/>
          <w:sz w:val="22"/>
          <w:szCs w:val="22"/>
        </w:rPr>
        <w:t xml:space="preserve">(далее опоры) должны соответствовать </w:t>
      </w:r>
      <w:r w:rsidRPr="000173A6">
        <w:rPr>
          <w:rFonts w:eastAsia="Arial Unicode MS" w:cs="Times New Roman"/>
          <w:color w:val="000000"/>
          <w:spacing w:val="-1"/>
          <w:sz w:val="22"/>
          <w:szCs w:val="22"/>
        </w:rPr>
        <w:t xml:space="preserve">требованиям </w:t>
      </w:r>
      <w:r w:rsidRPr="000173A6">
        <w:rPr>
          <w:rFonts w:eastAsia="Arial Unicode MS" w:cs="Times New Roman"/>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r w:rsidRPr="000173A6">
        <w:rPr>
          <w:rFonts w:eastAsia="Arial Unicode MS" w:cs="Times New Roman"/>
          <w:spacing w:val="-1"/>
          <w:sz w:val="22"/>
          <w:szCs w:val="22"/>
        </w:rPr>
        <w:t xml:space="preserve"> ГОСТ ИСО 10993-1-2011</w:t>
      </w:r>
      <w:r w:rsidRPr="000173A6">
        <w:rPr>
          <w:rFonts w:eastAsia="Arial Unicode MS" w:cs="Times New Roman"/>
          <w:sz w:val="22"/>
          <w:szCs w:val="22"/>
        </w:rPr>
        <w:t xml:space="preserve"> "Изделия медицинские. Оценка биологического действия медицинских изделий. Часть 1. Оценка и исследования", </w:t>
      </w:r>
      <w:r w:rsidRPr="000173A6">
        <w:rPr>
          <w:rFonts w:eastAsia="Arial Unicode MS" w:cs="Times New Roman"/>
          <w:spacing w:val="-1"/>
          <w:sz w:val="22"/>
          <w:szCs w:val="22"/>
        </w:rPr>
        <w:t xml:space="preserve">ГОСТ ИСО 10993-5-2011 </w:t>
      </w:r>
      <w:r w:rsidRPr="000173A6">
        <w:rPr>
          <w:rFonts w:eastAsia="Arial Unicode MS" w:cs="Times New Roman"/>
          <w:sz w:val="22"/>
          <w:szCs w:val="22"/>
        </w:rPr>
        <w:t xml:space="preserve">"Изделия медицинские. Оценка биологического действия медицинских изделий. Часть 5. Исследования на </w:t>
      </w:r>
      <w:proofErr w:type="spellStart"/>
      <w:r w:rsidRPr="000173A6">
        <w:rPr>
          <w:rFonts w:eastAsia="Arial Unicode MS" w:cs="Times New Roman"/>
          <w:sz w:val="22"/>
          <w:szCs w:val="22"/>
        </w:rPr>
        <w:t>цитотоксичность</w:t>
      </w:r>
      <w:proofErr w:type="spellEnd"/>
      <w:r w:rsidRPr="000173A6">
        <w:rPr>
          <w:rFonts w:eastAsia="Arial Unicode MS" w:cs="Times New Roman"/>
          <w:sz w:val="22"/>
          <w:szCs w:val="22"/>
        </w:rPr>
        <w:t xml:space="preserve">: методы </w:t>
      </w:r>
      <w:proofErr w:type="spellStart"/>
      <w:r w:rsidRPr="000173A6">
        <w:rPr>
          <w:rFonts w:eastAsia="Arial Unicode MS" w:cs="Times New Roman"/>
          <w:sz w:val="22"/>
          <w:szCs w:val="22"/>
        </w:rPr>
        <w:t>in</w:t>
      </w:r>
      <w:proofErr w:type="spellEnd"/>
      <w:r w:rsidRPr="000173A6">
        <w:rPr>
          <w:rFonts w:eastAsia="Arial Unicode MS" w:cs="Times New Roman"/>
          <w:sz w:val="22"/>
          <w:szCs w:val="22"/>
        </w:rPr>
        <w:t xml:space="preserve"> </w:t>
      </w:r>
      <w:proofErr w:type="spellStart"/>
      <w:r w:rsidRPr="000173A6">
        <w:rPr>
          <w:rFonts w:eastAsia="Arial Unicode MS" w:cs="Times New Roman"/>
          <w:sz w:val="22"/>
          <w:szCs w:val="22"/>
        </w:rPr>
        <w:t>vitro</w:t>
      </w:r>
      <w:proofErr w:type="spellEnd"/>
      <w:r w:rsidRPr="000173A6">
        <w:rPr>
          <w:rFonts w:eastAsia="Arial Unicode MS" w:cs="Times New Roman"/>
          <w:sz w:val="22"/>
          <w:szCs w:val="22"/>
        </w:rPr>
        <w:t>",</w:t>
      </w:r>
      <w:r w:rsidRPr="000173A6">
        <w:rPr>
          <w:rFonts w:eastAsia="Arial Unicode MS" w:cs="Times New Roman"/>
          <w:spacing w:val="-1"/>
          <w:sz w:val="22"/>
          <w:szCs w:val="22"/>
        </w:rPr>
        <w:t xml:space="preserve"> ГОСТ ИСО 10993-10-2011 </w:t>
      </w:r>
      <w:r w:rsidRPr="000173A6">
        <w:rPr>
          <w:rFonts w:eastAsia="Arial Unicode MS" w:cs="Times New Roman"/>
          <w:sz w:val="22"/>
          <w:szCs w:val="22"/>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0173A6">
        <w:rPr>
          <w:rFonts w:eastAsia="Arial Unicode MS" w:cs="Times New Roman"/>
          <w:b/>
          <w:sz w:val="22"/>
          <w:szCs w:val="22"/>
        </w:rPr>
        <w:t>.</w:t>
      </w:r>
    </w:p>
    <w:p w:rsidR="005F297D" w:rsidRPr="000173A6" w:rsidRDefault="005F297D" w:rsidP="005F297D">
      <w:pPr>
        <w:ind w:firstLine="708"/>
        <w:jc w:val="both"/>
        <w:rPr>
          <w:rFonts w:cs="Times New Roman"/>
          <w:sz w:val="22"/>
          <w:szCs w:val="22"/>
        </w:rPr>
      </w:pPr>
      <w:r w:rsidRPr="000173A6">
        <w:rPr>
          <w:rFonts w:cs="Times New Roman"/>
          <w:sz w:val="22"/>
          <w:szCs w:val="22"/>
        </w:rPr>
        <w:t>При использовании изделий по назначению, не должно создаваться угрозы для жизни и здоровья детей-инвалидов, окружающей среды, а также использование изделий не должно причинять вред имуществу потребителя при его эксплуатации.</w:t>
      </w:r>
    </w:p>
    <w:p w:rsidR="005F297D" w:rsidRPr="000173A6" w:rsidRDefault="005F297D" w:rsidP="005F297D">
      <w:pPr>
        <w:tabs>
          <w:tab w:val="left" w:pos="0"/>
        </w:tabs>
        <w:spacing w:line="252" w:lineRule="auto"/>
        <w:ind w:firstLine="709"/>
        <w:jc w:val="both"/>
        <w:rPr>
          <w:rFonts w:cs="Times New Roman"/>
          <w:sz w:val="22"/>
          <w:szCs w:val="22"/>
        </w:rPr>
      </w:pPr>
      <w:r w:rsidRPr="000173A6">
        <w:rPr>
          <w:rFonts w:cs="Times New Roman"/>
          <w:sz w:val="22"/>
          <w:szCs w:val="22"/>
        </w:rPr>
        <w:t>Материалы, применяемые для изготовления опор не должны содержать ядовитых (токсичных) компонентов, а также воздействовать на цвет поверхности (пола, одежды, кожи потребителя), с которым контактируют те или иные детали опор при нормальной эксплуатации.</w:t>
      </w:r>
    </w:p>
    <w:p w:rsidR="005F297D" w:rsidRPr="000173A6" w:rsidRDefault="005F297D" w:rsidP="005F297D">
      <w:pPr>
        <w:tabs>
          <w:tab w:val="left" w:pos="0"/>
        </w:tabs>
        <w:spacing w:line="252" w:lineRule="auto"/>
        <w:ind w:firstLine="709"/>
        <w:jc w:val="both"/>
        <w:rPr>
          <w:rFonts w:cs="Times New Roman"/>
          <w:bCs/>
          <w:sz w:val="22"/>
          <w:szCs w:val="22"/>
        </w:rPr>
      </w:pPr>
      <w:r w:rsidRPr="000173A6">
        <w:rPr>
          <w:rFonts w:cs="Times New Roman"/>
          <w:sz w:val="22"/>
          <w:szCs w:val="22"/>
        </w:rPr>
        <w:t xml:space="preserve">Металлические части </w:t>
      </w:r>
      <w:r w:rsidRPr="000173A6">
        <w:rPr>
          <w:rFonts w:cs="Times New Roman"/>
          <w:iCs/>
          <w:spacing w:val="-4"/>
          <w:sz w:val="22"/>
          <w:szCs w:val="22"/>
        </w:rPr>
        <w:t>опор</w:t>
      </w:r>
      <w:r w:rsidRPr="000173A6">
        <w:rPr>
          <w:rFonts w:cs="Times New Roman"/>
          <w:sz w:val="22"/>
          <w:szCs w:val="22"/>
        </w:rPr>
        <w:t xml:space="preserve"> должны быть изготовлены из коррозийно-стойких материалов и иметь защитные покрытия. Опоры</w:t>
      </w:r>
      <w:r w:rsidRPr="000173A6">
        <w:rPr>
          <w:rFonts w:cs="Times New Roman"/>
          <w:bCs/>
          <w:sz w:val="22"/>
          <w:szCs w:val="22"/>
        </w:rPr>
        <w:t xml:space="preserve"> должны быть без заусенцев, трещин, отслоений покрытий и других дефектов </w:t>
      </w:r>
      <w:r w:rsidRPr="000173A6">
        <w:rPr>
          <w:rFonts w:cs="Times New Roman"/>
          <w:bCs/>
          <w:sz w:val="22"/>
          <w:szCs w:val="22"/>
        </w:rPr>
        <w:lastRenderedPageBreak/>
        <w:t>внешнего вида.</w:t>
      </w:r>
    </w:p>
    <w:p w:rsidR="005F297D" w:rsidRPr="000173A6" w:rsidRDefault="005F297D" w:rsidP="005F297D">
      <w:pPr>
        <w:tabs>
          <w:tab w:val="left" w:pos="0"/>
        </w:tabs>
        <w:spacing w:line="252" w:lineRule="auto"/>
        <w:ind w:firstLine="709"/>
        <w:jc w:val="both"/>
        <w:rPr>
          <w:rFonts w:cs="Times New Roman"/>
          <w:sz w:val="22"/>
          <w:szCs w:val="22"/>
        </w:rPr>
      </w:pPr>
      <w:r w:rsidRPr="000173A6">
        <w:rPr>
          <w:rFonts w:cs="Times New Roman"/>
          <w:sz w:val="22"/>
          <w:szCs w:val="22"/>
        </w:rPr>
        <w:t xml:space="preserve">Рукоятки (ручки) опор должны быть изготовлены из неабсорбирующего материала, обладающего низкой теплопроводностью, и иметь форму, обеспечивающую прочность захвата (отсутствие скольжения рук при захвате), а также легкость чистки и санитарной обработки. </w:t>
      </w:r>
    </w:p>
    <w:p w:rsidR="005F297D" w:rsidRPr="000173A6" w:rsidRDefault="005F297D" w:rsidP="005F297D">
      <w:pPr>
        <w:tabs>
          <w:tab w:val="left" w:pos="0"/>
        </w:tabs>
        <w:spacing w:line="252" w:lineRule="auto"/>
        <w:ind w:firstLine="709"/>
        <w:jc w:val="both"/>
        <w:rPr>
          <w:rFonts w:cs="Times New Roman"/>
          <w:sz w:val="22"/>
          <w:szCs w:val="22"/>
        </w:rPr>
      </w:pPr>
      <w:r w:rsidRPr="000173A6">
        <w:rPr>
          <w:rFonts w:cs="Times New Roman"/>
          <w:sz w:val="22"/>
          <w:szCs w:val="22"/>
        </w:rPr>
        <w:t xml:space="preserve">Конструкция опор должна обеспечивать удобство пользования им и свободу действий потребителя, плавность перемещения и отсутствие дребезжания опоры в процессе эксплуатации, а также ремонтопригодность, включая взаимозаменяемость отдельных деталей, при необходимости их замены, без применения специальных инструментов и приспособлений. </w:t>
      </w:r>
    </w:p>
    <w:p w:rsidR="005F297D" w:rsidRPr="000173A6" w:rsidRDefault="005F297D" w:rsidP="005F297D">
      <w:pPr>
        <w:suppressAutoHyphens w:val="0"/>
        <w:spacing w:line="228" w:lineRule="auto"/>
        <w:ind w:right="113" w:firstLine="709"/>
        <w:jc w:val="both"/>
        <w:rPr>
          <w:rFonts w:eastAsia="Arial Unicode MS" w:cs="Times New Roman"/>
          <w:bCs/>
          <w:sz w:val="22"/>
          <w:szCs w:val="22"/>
        </w:rPr>
      </w:pPr>
      <w:r w:rsidRPr="000173A6">
        <w:rPr>
          <w:rFonts w:eastAsia="Arial Unicode MS" w:cs="Times New Roman"/>
          <w:bCs/>
          <w:iCs/>
          <w:spacing w:val="-4"/>
          <w:sz w:val="22"/>
          <w:szCs w:val="22"/>
        </w:rPr>
        <w:t xml:space="preserve">Опоры </w:t>
      </w:r>
      <w:r w:rsidRPr="000173A6">
        <w:rPr>
          <w:rFonts w:eastAsia="Arial Unicode MS" w:cs="Times New Roman"/>
          <w:bCs/>
          <w:spacing w:val="-4"/>
          <w:sz w:val="22"/>
          <w:szCs w:val="22"/>
        </w:rPr>
        <w:t>должны</w:t>
      </w:r>
      <w:r w:rsidRPr="000173A6">
        <w:rPr>
          <w:rFonts w:eastAsia="Arial Unicode MS" w:cs="Times New Roman"/>
          <w:bCs/>
          <w:sz w:val="22"/>
          <w:szCs w:val="22"/>
        </w:rPr>
        <w:t xml:space="preserve"> быть новыми </w:t>
      </w:r>
      <w:r w:rsidRPr="000173A6">
        <w:rPr>
          <w:rFonts w:eastAsia="Arial Unicode MS" w:cs="Times New Roman"/>
          <w:bCs/>
          <w:iCs/>
          <w:color w:val="000000"/>
          <w:sz w:val="22"/>
          <w:szCs w:val="22"/>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sidRPr="000173A6">
        <w:rPr>
          <w:rFonts w:eastAsia="Arial Unicode MS" w:cs="Times New Roman"/>
          <w:bCs/>
          <w:sz w:val="22"/>
          <w:szCs w:val="22"/>
        </w:rPr>
        <w:t xml:space="preserve">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w:t>
      </w:r>
    </w:p>
    <w:p w:rsidR="005F297D" w:rsidRPr="000173A6" w:rsidRDefault="005F297D" w:rsidP="005F297D">
      <w:pPr>
        <w:suppressAutoHyphens w:val="0"/>
        <w:spacing w:line="228" w:lineRule="auto"/>
        <w:ind w:right="113" w:firstLine="709"/>
        <w:jc w:val="both"/>
        <w:rPr>
          <w:rFonts w:eastAsia="Arial Unicode MS" w:cs="Times New Roman"/>
          <w:b/>
          <w:bCs/>
          <w:sz w:val="22"/>
          <w:szCs w:val="22"/>
        </w:rPr>
      </w:pPr>
    </w:p>
    <w:p w:rsidR="005F297D" w:rsidRDefault="005F297D" w:rsidP="005F297D">
      <w:pPr>
        <w:ind w:right="113" w:firstLine="709"/>
        <w:jc w:val="center"/>
        <w:rPr>
          <w:rFonts w:eastAsia="Arial Unicode MS" w:cs="Times New Roman"/>
          <w:b/>
          <w:color w:val="000000"/>
          <w:sz w:val="22"/>
          <w:szCs w:val="22"/>
        </w:rPr>
      </w:pPr>
      <w:r w:rsidRPr="000173A6">
        <w:rPr>
          <w:rFonts w:eastAsia="Arial Unicode MS" w:cs="Times New Roman"/>
          <w:b/>
          <w:color w:val="000000"/>
          <w:sz w:val="22"/>
          <w:szCs w:val="22"/>
        </w:rPr>
        <w:t>Требования к хранен</w:t>
      </w:r>
      <w:r>
        <w:rPr>
          <w:rFonts w:eastAsia="Arial Unicode MS" w:cs="Times New Roman"/>
          <w:b/>
          <w:color w:val="000000"/>
          <w:sz w:val="22"/>
          <w:szCs w:val="22"/>
        </w:rPr>
        <w:t>ию, упаковке товара, маркировке</w:t>
      </w:r>
    </w:p>
    <w:p w:rsidR="005F297D" w:rsidRPr="000173A6" w:rsidRDefault="005F297D" w:rsidP="005F297D">
      <w:pPr>
        <w:ind w:right="113" w:firstLine="709"/>
        <w:jc w:val="center"/>
        <w:rPr>
          <w:rFonts w:eastAsia="Arial Unicode MS" w:cs="Times New Roman"/>
          <w:b/>
          <w:color w:val="000000"/>
          <w:sz w:val="22"/>
          <w:szCs w:val="22"/>
        </w:rPr>
      </w:pPr>
    </w:p>
    <w:p w:rsidR="005F297D" w:rsidRPr="000173A6" w:rsidRDefault="005F297D" w:rsidP="005F297D">
      <w:pPr>
        <w:ind w:firstLine="709"/>
        <w:jc w:val="both"/>
        <w:rPr>
          <w:rFonts w:eastAsia="Arial Unicode MS" w:cs="Times New Roman"/>
          <w:color w:val="000000"/>
          <w:sz w:val="22"/>
          <w:szCs w:val="22"/>
        </w:rPr>
      </w:pPr>
      <w:r w:rsidRPr="000173A6">
        <w:rPr>
          <w:rFonts w:eastAsia="Arial Unicode MS" w:cs="Times New Roman"/>
          <w:color w:val="000000"/>
          <w:sz w:val="22"/>
          <w:szCs w:val="22"/>
        </w:rPr>
        <w:t>Хранение должно осуществляться в соответствии с требованиями, предъявляемыми к данной категории товара.</w:t>
      </w:r>
    </w:p>
    <w:p w:rsidR="005F297D" w:rsidRPr="000173A6" w:rsidRDefault="005F297D" w:rsidP="005F297D">
      <w:pPr>
        <w:ind w:firstLine="709"/>
        <w:jc w:val="both"/>
        <w:rPr>
          <w:rFonts w:eastAsia="Arial Unicode MS" w:cs="Times New Roman"/>
          <w:sz w:val="22"/>
          <w:szCs w:val="22"/>
        </w:rPr>
      </w:pPr>
      <w:r w:rsidRPr="000173A6">
        <w:rPr>
          <w:rFonts w:eastAsia="Arial Unicode MS" w:cs="Times New Roman"/>
          <w:sz w:val="22"/>
          <w:szCs w:val="22"/>
        </w:rPr>
        <w:t>Упаковка опор должна соответствовать стандартам и техническим условиям на технические средства реабилитации конкретных групп, типов (видов, моделей).</w:t>
      </w:r>
    </w:p>
    <w:p w:rsidR="005F297D" w:rsidRPr="000173A6" w:rsidRDefault="005F297D" w:rsidP="005F297D">
      <w:pPr>
        <w:ind w:firstLine="709"/>
        <w:jc w:val="both"/>
        <w:rPr>
          <w:rFonts w:eastAsia="Arial Unicode MS" w:cs="Times New Roman"/>
          <w:sz w:val="22"/>
          <w:szCs w:val="22"/>
        </w:rPr>
      </w:pPr>
      <w:r w:rsidRPr="000173A6">
        <w:rPr>
          <w:rFonts w:eastAsia="Arial Unicode MS" w:cs="Times New Roman"/>
          <w:sz w:val="22"/>
          <w:szCs w:val="22"/>
        </w:rPr>
        <w:t>Упаковка опор должна обеспечивать защиту от повреждений, порчи (изнашивания), загрязнения во время хранения и транспортирования к месту использования по назначению, а также обеспечивать защиту от воздействия механических и климатических факторов во время транспортирования.</w:t>
      </w:r>
    </w:p>
    <w:p w:rsidR="005F297D" w:rsidRPr="000173A6" w:rsidRDefault="005F297D" w:rsidP="005F297D">
      <w:pPr>
        <w:ind w:firstLine="709"/>
        <w:jc w:val="both"/>
        <w:rPr>
          <w:rFonts w:eastAsia="Times New Roman" w:cs="Times New Roman"/>
          <w:color w:val="000000"/>
          <w:sz w:val="22"/>
          <w:szCs w:val="22"/>
        </w:rPr>
      </w:pPr>
      <w:r w:rsidRPr="000173A6">
        <w:rPr>
          <w:rFonts w:eastAsia="Times New Roman" w:cs="Times New Roman"/>
          <w:color w:val="000000"/>
          <w:sz w:val="22"/>
          <w:szCs w:val="22"/>
        </w:rPr>
        <w:t xml:space="preserve">Маркировка упаковки </w:t>
      </w:r>
      <w:r w:rsidRPr="000173A6">
        <w:rPr>
          <w:rFonts w:eastAsia="Times New Roman" w:cs="Times New Roman"/>
          <w:iCs/>
          <w:color w:val="000000"/>
          <w:spacing w:val="-4"/>
          <w:sz w:val="22"/>
          <w:szCs w:val="22"/>
        </w:rPr>
        <w:t>опор</w:t>
      </w:r>
      <w:r w:rsidRPr="000173A6">
        <w:rPr>
          <w:rFonts w:eastAsia="Times New Roman" w:cs="Times New Roman"/>
          <w:color w:val="000000"/>
          <w:sz w:val="22"/>
          <w:szCs w:val="22"/>
        </w:rPr>
        <w:t xml:space="preserve"> должна включать: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условное обозначение группы </w:t>
      </w:r>
      <w:r w:rsidRPr="000173A6">
        <w:rPr>
          <w:rFonts w:eastAsia="Times New Roman" w:cs="Times New Roman"/>
          <w:iCs/>
          <w:color w:val="000000"/>
          <w:spacing w:val="-4"/>
          <w:sz w:val="22"/>
          <w:szCs w:val="22"/>
        </w:rPr>
        <w:t>опор</w:t>
      </w:r>
      <w:r w:rsidRPr="000173A6">
        <w:rPr>
          <w:rFonts w:eastAsia="Times New Roman" w:cs="Times New Roman"/>
          <w:color w:val="000000"/>
          <w:sz w:val="22"/>
          <w:szCs w:val="22"/>
        </w:rPr>
        <w:t xml:space="preserve">, товарную марку (при наличии), обозначение номера изделия (при наличии);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страну-изготовителя, наименование предприятия-изготовителя, юридический адрес, товарный знак (при наличии);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номер артикула (при наличии);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количество изделий в упаковке;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дату (месяц, год) изготовления;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гарантийный срок годности;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правила использования (при необходимости);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 xml:space="preserve">штриховой код изделия (при наличии); </w:t>
      </w:r>
    </w:p>
    <w:p w:rsidR="005F297D" w:rsidRPr="000173A6" w:rsidRDefault="005F297D" w:rsidP="005F297D">
      <w:pPr>
        <w:numPr>
          <w:ilvl w:val="0"/>
          <w:numId w:val="1"/>
        </w:numPr>
        <w:tabs>
          <w:tab w:val="clear" w:pos="0"/>
          <w:tab w:val="num" w:pos="720"/>
        </w:tabs>
        <w:ind w:left="0" w:firstLine="709"/>
        <w:jc w:val="both"/>
        <w:rPr>
          <w:rFonts w:eastAsia="Times New Roman" w:cs="Times New Roman"/>
          <w:color w:val="000000"/>
          <w:sz w:val="22"/>
          <w:szCs w:val="22"/>
        </w:rPr>
      </w:pPr>
      <w:r>
        <w:rPr>
          <w:rFonts w:eastAsia="Times New Roman" w:cs="Times New Roman"/>
          <w:color w:val="000000"/>
          <w:sz w:val="22"/>
          <w:szCs w:val="22"/>
        </w:rPr>
        <w:t xml:space="preserve">- </w:t>
      </w:r>
      <w:r w:rsidRPr="000173A6">
        <w:rPr>
          <w:rFonts w:eastAsia="Times New Roman" w:cs="Times New Roman"/>
          <w:color w:val="000000"/>
          <w:sz w:val="22"/>
          <w:szCs w:val="22"/>
        </w:rPr>
        <w:t>информацию о сертификации (при наличии).</w:t>
      </w:r>
    </w:p>
    <w:p w:rsidR="005F297D" w:rsidRDefault="005F297D" w:rsidP="005F297D">
      <w:pPr>
        <w:tabs>
          <w:tab w:val="num" w:pos="432"/>
        </w:tabs>
        <w:ind w:firstLine="426"/>
        <w:contextualSpacing/>
        <w:jc w:val="both"/>
        <w:rPr>
          <w:rFonts w:eastAsia="Times New Roman" w:cs="Times New Roman"/>
          <w:b/>
          <w:kern w:val="2"/>
          <w:sz w:val="22"/>
          <w:szCs w:val="22"/>
        </w:rPr>
      </w:pPr>
      <w:r>
        <w:rPr>
          <w:rFonts w:eastAsia="Times New Roman" w:cs="Times New Roman"/>
          <w:b/>
          <w:kern w:val="2"/>
          <w:sz w:val="22"/>
          <w:szCs w:val="22"/>
        </w:rPr>
        <w:t xml:space="preserve"> </w:t>
      </w:r>
    </w:p>
    <w:p w:rsidR="005F297D" w:rsidRDefault="005F297D" w:rsidP="005F297D">
      <w:pPr>
        <w:tabs>
          <w:tab w:val="num" w:pos="432"/>
        </w:tabs>
        <w:ind w:firstLine="426"/>
        <w:contextualSpacing/>
        <w:jc w:val="both"/>
        <w:rPr>
          <w:rFonts w:eastAsia="Times New Roman" w:cs="Times New Roman"/>
          <w:color w:val="000000"/>
          <w:kern w:val="2"/>
          <w:sz w:val="22"/>
          <w:szCs w:val="22"/>
        </w:rPr>
      </w:pPr>
      <w:r>
        <w:rPr>
          <w:rFonts w:eastAsia="Times New Roman" w:cs="Times New Roman"/>
          <w:b/>
          <w:kern w:val="2"/>
          <w:sz w:val="22"/>
          <w:szCs w:val="22"/>
        </w:rPr>
        <w:t xml:space="preserve"> </w:t>
      </w:r>
      <w:r w:rsidRPr="001663D9">
        <w:rPr>
          <w:rFonts w:eastAsia="Times New Roman" w:cs="Times New Roman"/>
          <w:b/>
          <w:kern w:val="2"/>
          <w:sz w:val="22"/>
          <w:szCs w:val="22"/>
        </w:rPr>
        <w:t>Гарантийный срок</w:t>
      </w:r>
      <w:r w:rsidRPr="001663D9">
        <w:rPr>
          <w:rFonts w:eastAsia="Times New Roman" w:cs="Times New Roman"/>
          <w:kern w:val="2"/>
          <w:sz w:val="22"/>
          <w:szCs w:val="22"/>
        </w:rPr>
        <w:t xml:space="preserve"> </w:t>
      </w:r>
      <w:r w:rsidRPr="000173A6">
        <w:rPr>
          <w:rFonts w:eastAsia="Times New Roman" w:cs="Times New Roman"/>
          <w:color w:val="000000"/>
          <w:kern w:val="2"/>
          <w:sz w:val="22"/>
          <w:szCs w:val="22"/>
        </w:rPr>
        <w:t>эксплуатации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5F297D" w:rsidRPr="001663D9" w:rsidRDefault="005F297D" w:rsidP="005F297D">
      <w:pPr>
        <w:tabs>
          <w:tab w:val="num" w:pos="432"/>
        </w:tabs>
        <w:ind w:firstLine="426"/>
        <w:contextualSpacing/>
        <w:jc w:val="both"/>
        <w:rPr>
          <w:rFonts w:eastAsia="Times New Roman" w:cs="Times New Roman"/>
          <w:kern w:val="2"/>
          <w:sz w:val="22"/>
          <w:szCs w:val="22"/>
        </w:rPr>
      </w:pPr>
      <w:r>
        <w:rPr>
          <w:rFonts w:eastAsia="Times New Roman" w:cs="Times New Roman"/>
          <w:kern w:val="2"/>
          <w:sz w:val="22"/>
          <w:szCs w:val="22"/>
        </w:rPr>
        <w:t xml:space="preserve"> </w:t>
      </w:r>
      <w:r w:rsidRPr="001663D9">
        <w:rPr>
          <w:rFonts w:eastAsia="Times New Roman" w:cs="Times New Roman"/>
          <w:kern w:val="2"/>
          <w:sz w:val="22"/>
          <w:szCs w:val="22"/>
        </w:rPr>
        <w:t>Срок гарантийного ремонта со дня обращения Получателя не должен превышать 20 рабочих дней.</w:t>
      </w:r>
    </w:p>
    <w:p w:rsidR="005F297D" w:rsidRDefault="005F297D" w:rsidP="005F297D">
      <w:pPr>
        <w:tabs>
          <w:tab w:val="num" w:pos="432"/>
        </w:tabs>
        <w:contextualSpacing/>
        <w:jc w:val="both"/>
        <w:rPr>
          <w:rFonts w:eastAsia="Times New Roman" w:cs="Times New Roman"/>
          <w:kern w:val="2"/>
          <w:sz w:val="22"/>
          <w:szCs w:val="22"/>
        </w:rPr>
      </w:pPr>
      <w:r>
        <w:rPr>
          <w:rFonts w:eastAsia="Times New Roman" w:cs="Times New Roman"/>
          <w:kern w:val="2"/>
          <w:sz w:val="22"/>
          <w:szCs w:val="22"/>
        </w:rPr>
        <w:t xml:space="preserve">        </w:t>
      </w:r>
    </w:p>
    <w:p w:rsidR="005F297D" w:rsidRDefault="005F297D" w:rsidP="005F297D">
      <w:pPr>
        <w:tabs>
          <w:tab w:val="num" w:pos="432"/>
        </w:tabs>
        <w:contextualSpacing/>
        <w:jc w:val="both"/>
        <w:rPr>
          <w:rFonts w:eastAsia="Times New Roman" w:cs="Times New Roman"/>
          <w:color w:val="000000"/>
          <w:kern w:val="2"/>
          <w:sz w:val="22"/>
          <w:szCs w:val="22"/>
        </w:rPr>
      </w:pPr>
      <w:r>
        <w:rPr>
          <w:rFonts w:eastAsia="Times New Roman" w:cs="Times New Roman"/>
          <w:kern w:val="2"/>
          <w:sz w:val="22"/>
          <w:szCs w:val="22"/>
        </w:rPr>
        <w:t xml:space="preserve">         </w:t>
      </w:r>
      <w:r w:rsidRPr="001663D9">
        <w:rPr>
          <w:rFonts w:eastAsia="Times New Roman" w:cs="Times New Roman"/>
          <w:b/>
          <w:kern w:val="2"/>
          <w:sz w:val="22"/>
          <w:szCs w:val="22"/>
        </w:rPr>
        <w:t>Срок пользования</w:t>
      </w:r>
      <w:r w:rsidRPr="001663D9">
        <w:rPr>
          <w:rFonts w:eastAsia="Times New Roman" w:cs="Times New Roman"/>
          <w:kern w:val="2"/>
          <w:sz w:val="22"/>
          <w:szCs w:val="22"/>
        </w:rPr>
        <w:t xml:space="preserve"> </w:t>
      </w:r>
      <w:r w:rsidRPr="000173A6">
        <w:rPr>
          <w:rFonts w:eastAsia="Times New Roman" w:cs="Times New Roman"/>
          <w:color w:val="000000"/>
          <w:kern w:val="2"/>
          <w:sz w:val="22"/>
          <w:szCs w:val="22"/>
        </w:rPr>
        <w:t>опор должен составлять не менее 2 лет с даты предоставления Получателю.</w:t>
      </w:r>
    </w:p>
    <w:p w:rsidR="005F297D" w:rsidRDefault="005F297D" w:rsidP="005F297D">
      <w:pPr>
        <w:tabs>
          <w:tab w:val="num" w:pos="432"/>
        </w:tabs>
        <w:contextualSpacing/>
        <w:jc w:val="both"/>
        <w:rPr>
          <w:b/>
          <w:bCs/>
          <w:sz w:val="22"/>
          <w:szCs w:val="22"/>
        </w:rPr>
      </w:pPr>
    </w:p>
    <w:p w:rsidR="005F297D" w:rsidRPr="005F297D" w:rsidRDefault="005F297D" w:rsidP="005F297D">
      <w:pPr>
        <w:jc w:val="both"/>
        <w:rPr>
          <w:rStyle w:val="a3"/>
          <w:rFonts w:eastAsia="Times New Roman CYR" w:cs="Times New Roman CYR"/>
          <w:color w:val="000000"/>
          <w:spacing w:val="-1"/>
          <w:sz w:val="22"/>
          <w:szCs w:val="22"/>
          <w:u w:val="none"/>
          <w:lang w:eastAsia="en-US" w:bidi="en-US"/>
        </w:rPr>
      </w:pPr>
      <w:r w:rsidRPr="005F297D">
        <w:rPr>
          <w:rStyle w:val="a3"/>
          <w:b/>
          <w:bCs/>
          <w:sz w:val="22"/>
          <w:szCs w:val="22"/>
          <w:u w:val="none"/>
          <w:lang w:eastAsia="en-US" w:bidi="en-US"/>
        </w:rPr>
        <w:t xml:space="preserve">         </w:t>
      </w:r>
      <w:r w:rsidRPr="005F297D">
        <w:rPr>
          <w:rStyle w:val="a3"/>
          <w:b/>
          <w:bCs/>
          <w:color w:val="auto"/>
          <w:sz w:val="22"/>
          <w:szCs w:val="22"/>
          <w:u w:val="none"/>
          <w:lang w:eastAsia="en-US" w:bidi="en-US"/>
        </w:rPr>
        <w:t xml:space="preserve">Место поставки: </w:t>
      </w:r>
      <w:r w:rsidRPr="005F297D">
        <w:rPr>
          <w:rStyle w:val="a3"/>
          <w:rFonts w:eastAsia="Times New Roman CYR" w:cs="Times New Roman CYR"/>
          <w:color w:val="auto"/>
          <w:spacing w:val="-1"/>
          <w:sz w:val="22"/>
          <w:szCs w:val="22"/>
          <w:u w:val="none"/>
          <w:lang w:eastAsia="en-US" w:bidi="en-US"/>
        </w:rPr>
        <w:t xml:space="preserve">по месту жительства Получателя, согласно реестру получателей Товара в пределах административных границ </w:t>
      </w:r>
      <w:r w:rsidRPr="005F297D">
        <w:rPr>
          <w:rStyle w:val="a3"/>
          <w:rFonts w:eastAsia="Times New Roman CYR" w:cs="Times New Roman CYR"/>
          <w:color w:val="000000"/>
          <w:spacing w:val="-1"/>
          <w:sz w:val="22"/>
          <w:szCs w:val="22"/>
          <w:u w:val="none"/>
          <w:lang w:eastAsia="en-US" w:bidi="en-US"/>
        </w:rPr>
        <w:t>Иркутской области.</w:t>
      </w:r>
    </w:p>
    <w:p w:rsidR="005F297D" w:rsidRPr="005F297D" w:rsidRDefault="005F297D" w:rsidP="005F297D">
      <w:pPr>
        <w:ind w:firstLine="559"/>
        <w:jc w:val="both"/>
        <w:rPr>
          <w:sz w:val="22"/>
          <w:szCs w:val="22"/>
        </w:rPr>
      </w:pPr>
    </w:p>
    <w:p w:rsidR="005F297D" w:rsidRPr="005F297D" w:rsidRDefault="005F297D" w:rsidP="005F297D">
      <w:pPr>
        <w:rPr>
          <w:color w:val="000000"/>
          <w:spacing w:val="-1"/>
          <w:sz w:val="22"/>
          <w:szCs w:val="22"/>
        </w:rPr>
      </w:pPr>
      <w:r w:rsidRPr="005F297D">
        <w:rPr>
          <w:b/>
          <w:sz w:val="22"/>
          <w:szCs w:val="22"/>
        </w:rPr>
        <w:t xml:space="preserve">         Срок поставки</w:t>
      </w:r>
      <w:r w:rsidRPr="005F297D">
        <w:rPr>
          <w:sz w:val="22"/>
          <w:szCs w:val="22"/>
        </w:rPr>
        <w:t xml:space="preserve">: </w:t>
      </w:r>
      <w:r w:rsidRPr="005F297D">
        <w:rPr>
          <w:color w:val="000000"/>
          <w:spacing w:val="-1"/>
          <w:sz w:val="22"/>
          <w:szCs w:val="22"/>
        </w:rPr>
        <w:t>до «15» сентября 2020 года.</w:t>
      </w:r>
    </w:p>
    <w:p w:rsidR="005F297D" w:rsidRPr="005F297D" w:rsidRDefault="005F297D" w:rsidP="005F297D">
      <w:pPr>
        <w:ind w:firstLine="559"/>
        <w:jc w:val="both"/>
        <w:rPr>
          <w:rStyle w:val="a3"/>
          <w:rFonts w:eastAsia="Times New Roman CYR" w:cs="Times New Roman CYR"/>
          <w:color w:val="000000"/>
          <w:spacing w:val="-1"/>
          <w:sz w:val="22"/>
          <w:szCs w:val="22"/>
          <w:u w:val="none"/>
          <w:lang w:eastAsia="en-US" w:bidi="en-US"/>
        </w:rPr>
      </w:pPr>
      <w:r w:rsidRPr="005F297D">
        <w:rPr>
          <w:rStyle w:val="a3"/>
          <w:rFonts w:eastAsia="Times New Roman CYR" w:cs="Times New Roman CYR"/>
          <w:color w:val="000000"/>
          <w:spacing w:val="-1"/>
          <w:sz w:val="22"/>
          <w:szCs w:val="22"/>
          <w:u w:val="none"/>
          <w:lang w:eastAsia="en-US" w:bidi="en-US"/>
        </w:rPr>
        <w:t>Поставка То</w:t>
      </w:r>
      <w:bookmarkStart w:id="0" w:name="_GoBack"/>
      <w:bookmarkEnd w:id="0"/>
      <w:r w:rsidRPr="005F297D">
        <w:rPr>
          <w:rStyle w:val="a3"/>
          <w:rFonts w:eastAsia="Times New Roman CYR" w:cs="Times New Roman CYR"/>
          <w:color w:val="000000"/>
          <w:spacing w:val="-1"/>
          <w:sz w:val="22"/>
          <w:szCs w:val="22"/>
          <w:u w:val="none"/>
          <w:lang w:eastAsia="en-US" w:bidi="en-US"/>
        </w:rPr>
        <w:t>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B0155" w:rsidRPr="005F297D" w:rsidRDefault="009B0155"/>
    <w:sectPr w:rsidR="009B0155" w:rsidRPr="005F297D" w:rsidSect="005F297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7D"/>
    <w:rsid w:val="005F297D"/>
    <w:rsid w:val="009B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BC2F-5B1A-49F1-9AE9-F75DD8B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7D"/>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2020-04-29T09:15:00Z</dcterms:created>
  <dcterms:modified xsi:type="dcterms:W3CDTF">2020-04-29T09:26:00Z</dcterms:modified>
</cp:coreProperties>
</file>