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0B" w:rsidRPr="00FF3688" w:rsidRDefault="00B44B0B" w:rsidP="00B44B0B">
      <w:pPr>
        <w:pStyle w:val="3"/>
        <w:widowControl w:val="0"/>
        <w:tabs>
          <w:tab w:val="left" w:pos="0"/>
          <w:tab w:val="num" w:pos="720"/>
        </w:tabs>
        <w:suppressAutoHyphens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3688">
        <w:rPr>
          <w:rFonts w:ascii="Times New Roman" w:hAnsi="Times New Roman" w:cs="Times New Roman"/>
          <w:b w:val="0"/>
          <w:bCs w:val="0"/>
          <w:sz w:val="22"/>
          <w:szCs w:val="22"/>
        </w:rPr>
        <w:t>ТЕХНИЧЕСКОЕ ЗАДАНИЕ</w:t>
      </w:r>
    </w:p>
    <w:p w:rsidR="00B44B0B" w:rsidRPr="00A74A7C" w:rsidRDefault="00B44B0B" w:rsidP="00B44B0B">
      <w:pPr>
        <w:shd w:val="clear" w:color="auto" w:fill="FFFFFF"/>
        <w:jc w:val="center"/>
        <w:rPr>
          <w:sz w:val="22"/>
          <w:szCs w:val="22"/>
        </w:rPr>
      </w:pPr>
      <w:r w:rsidRPr="00A74A7C">
        <w:rPr>
          <w:sz w:val="22"/>
          <w:szCs w:val="22"/>
        </w:rPr>
        <w:t xml:space="preserve">на проведение открытого </w:t>
      </w:r>
      <w:r>
        <w:rPr>
          <w:sz w:val="22"/>
          <w:szCs w:val="22"/>
        </w:rPr>
        <w:t>конкурса</w:t>
      </w:r>
      <w:r w:rsidRPr="00A74A7C">
        <w:rPr>
          <w:sz w:val="22"/>
          <w:szCs w:val="22"/>
        </w:rPr>
        <w:t xml:space="preserve"> в электронной форме на право заключения </w:t>
      </w:r>
    </w:p>
    <w:p w:rsidR="00B44B0B" w:rsidRDefault="00B44B0B" w:rsidP="00B44B0B">
      <w:pPr>
        <w:shd w:val="clear" w:color="auto" w:fill="FFFFFF"/>
        <w:jc w:val="center"/>
        <w:rPr>
          <w:bCs/>
          <w:sz w:val="22"/>
          <w:szCs w:val="22"/>
        </w:rPr>
      </w:pPr>
      <w:r w:rsidRPr="00A74A7C">
        <w:rPr>
          <w:sz w:val="22"/>
          <w:szCs w:val="22"/>
        </w:rPr>
        <w:t>государственн</w:t>
      </w:r>
      <w:r>
        <w:rPr>
          <w:sz w:val="22"/>
          <w:szCs w:val="22"/>
        </w:rPr>
        <w:t xml:space="preserve">ого контракта на поставку </w:t>
      </w:r>
      <w:r w:rsidRPr="00A74A7C">
        <w:rPr>
          <w:bCs/>
          <w:sz w:val="22"/>
          <w:szCs w:val="22"/>
        </w:rPr>
        <w:t>кресел-колясок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00"/>
      </w:tblGrid>
      <w:tr w:rsidR="00D116EE" w:rsidRPr="00D116EE" w:rsidTr="00D116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6EE" w:rsidRPr="00C345E9" w:rsidRDefault="00D116EE" w:rsidP="00D116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6EE" w:rsidRPr="00C345E9" w:rsidRDefault="004C7A32" w:rsidP="00D116EE">
            <w:pPr>
              <w:rPr>
                <w:lang w:eastAsia="ru-RU"/>
              </w:rPr>
            </w:pPr>
            <w:hyperlink r:id="rId5" w:tgtFrame="_blank" w:history="1">
              <w:r w:rsidR="00D116EE" w:rsidRPr="00C345E9">
                <w:rPr>
                  <w:lang w:eastAsia="ru-RU"/>
                </w:rPr>
                <w:t xml:space="preserve">30.92.20.000-00000013 </w:t>
              </w:r>
            </w:hyperlink>
          </w:p>
        </w:tc>
      </w:tr>
    </w:tbl>
    <w:p w:rsidR="000523A3" w:rsidRDefault="00A26223" w:rsidP="000523A3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- 292</w:t>
      </w:r>
      <w:r w:rsidR="000523A3" w:rsidRPr="00FF3688">
        <w:rPr>
          <w:sz w:val="22"/>
          <w:szCs w:val="22"/>
        </w:rPr>
        <w:t xml:space="preserve"> шт. </w:t>
      </w:r>
    </w:p>
    <w:p w:rsidR="000523A3" w:rsidRDefault="000523A3" w:rsidP="000523A3">
      <w:pPr>
        <w:shd w:val="clear" w:color="auto" w:fill="FFFFFF"/>
        <w:rPr>
          <w:bCs/>
          <w:sz w:val="22"/>
          <w:szCs w:val="22"/>
        </w:rPr>
      </w:pPr>
      <w:r w:rsidRPr="006E27EE">
        <w:rPr>
          <w:sz w:val="22"/>
          <w:szCs w:val="22"/>
        </w:rPr>
        <w:t>Начальная (максимальная) цена контракта</w:t>
      </w:r>
      <w:r>
        <w:rPr>
          <w:sz w:val="22"/>
          <w:szCs w:val="22"/>
        </w:rPr>
        <w:t xml:space="preserve"> </w:t>
      </w:r>
      <w:r w:rsidR="00173310" w:rsidRPr="00173310">
        <w:rPr>
          <w:sz w:val="22"/>
          <w:szCs w:val="22"/>
        </w:rPr>
        <w:t xml:space="preserve">6155959,60 </w:t>
      </w:r>
      <w:r w:rsidR="00B20EDC" w:rsidRPr="00173310">
        <w:rPr>
          <w:sz w:val="22"/>
          <w:szCs w:val="22"/>
        </w:rPr>
        <w:t>руб.</w:t>
      </w:r>
    </w:p>
    <w:p w:rsidR="00B44B0B" w:rsidRDefault="00173310" w:rsidP="00173310">
      <w:pPr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ИКЗ </w:t>
      </w:r>
      <w:r w:rsidRPr="00173310">
        <w:rPr>
          <w:bCs/>
          <w:sz w:val="22"/>
          <w:szCs w:val="22"/>
        </w:rPr>
        <w:t>2011001021816100101001011100</w:t>
      </w:r>
      <w:r w:rsidR="005661CE">
        <w:rPr>
          <w:bCs/>
          <w:sz w:val="22"/>
          <w:szCs w:val="22"/>
          <w:lang w:val="en-US"/>
        </w:rPr>
        <w:t>1</w:t>
      </w:r>
      <w:r w:rsidRPr="00173310">
        <w:rPr>
          <w:bCs/>
          <w:sz w:val="22"/>
          <w:szCs w:val="22"/>
        </w:rPr>
        <w:t>3092323</w:t>
      </w:r>
    </w:p>
    <w:tbl>
      <w:tblPr>
        <w:tblStyle w:val="a3"/>
        <w:tblW w:w="102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66"/>
        <w:gridCol w:w="7165"/>
        <w:gridCol w:w="915"/>
      </w:tblGrid>
      <w:tr w:rsidR="00B44B0B" w:rsidTr="00B44B0B">
        <w:tc>
          <w:tcPr>
            <w:tcW w:w="426" w:type="dxa"/>
          </w:tcPr>
          <w:p w:rsidR="00B44B0B" w:rsidRPr="00B44B0B" w:rsidRDefault="00B44B0B" w:rsidP="00B44B0B">
            <w:pPr>
              <w:snapToGrid w:val="0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№ п/п</w:t>
            </w:r>
          </w:p>
        </w:tc>
        <w:tc>
          <w:tcPr>
            <w:tcW w:w="1766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165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15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Кол-во</w:t>
            </w:r>
          </w:p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(шт.)</w:t>
            </w:r>
          </w:p>
        </w:tc>
      </w:tr>
      <w:tr w:rsidR="00B44B0B" w:rsidTr="00B44B0B">
        <w:tc>
          <w:tcPr>
            <w:tcW w:w="426" w:type="dxa"/>
          </w:tcPr>
          <w:p w:rsidR="00B44B0B" w:rsidRPr="00B44B0B" w:rsidRDefault="00B44B0B" w:rsidP="00B44B0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B44B0B" w:rsidRDefault="00B44B0B" w:rsidP="00C345E9">
            <w:pPr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Кресло-коляска, </w:t>
            </w:r>
            <w:r w:rsidR="00C345E9">
              <w:rPr>
                <w:sz w:val="20"/>
                <w:szCs w:val="20"/>
              </w:rPr>
              <w:t xml:space="preserve">с ручным приводом </w:t>
            </w:r>
            <w:r w:rsidRPr="000523A3">
              <w:rPr>
                <w:sz w:val="20"/>
                <w:szCs w:val="20"/>
              </w:rPr>
              <w:t xml:space="preserve">комнатная для инвалидов и детей </w:t>
            </w:r>
            <w:r w:rsidR="009F626A">
              <w:rPr>
                <w:sz w:val="20"/>
                <w:szCs w:val="20"/>
              </w:rPr>
              <w:t>–</w:t>
            </w:r>
            <w:r w:rsidRPr="000523A3">
              <w:rPr>
                <w:sz w:val="20"/>
                <w:szCs w:val="20"/>
              </w:rPr>
              <w:t xml:space="preserve"> инвалидов</w:t>
            </w:r>
          </w:p>
          <w:p w:rsidR="009F626A" w:rsidRPr="00EF3B6B" w:rsidRDefault="009F626A" w:rsidP="00EF3B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Страна происхождения</w:t>
            </w:r>
            <w:r w:rsidR="00EF3B6B">
              <w:rPr>
                <w:sz w:val="20"/>
                <w:szCs w:val="20"/>
                <w:lang w:val="en-US"/>
              </w:rPr>
              <w:t>*_(_____________)</w:t>
            </w:r>
          </w:p>
        </w:tc>
        <w:tc>
          <w:tcPr>
            <w:tcW w:w="7165" w:type="dxa"/>
          </w:tcPr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с ручным приводом </w:t>
            </w:r>
            <w:r w:rsidRPr="00EF3B6B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</w:t>
            </w:r>
            <w:r w:rsidR="00163CD9">
              <w:rPr>
                <w:sz w:val="20"/>
                <w:szCs w:val="20"/>
              </w:rPr>
              <w:t>щью в условиях помещения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</w:t>
            </w:r>
            <w:r w:rsidRPr="00EF3B6B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с приводом от обода колеса.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Рамная конструкция кресла-коляски </w:t>
            </w:r>
            <w:r w:rsidRPr="00EF3B6B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изготовлена из высокопрочных алюминиевых сплавов.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Рама кресла-коляски </w:t>
            </w:r>
            <w:r w:rsidRPr="00EF3B6B">
              <w:rPr>
                <w:b/>
                <w:sz w:val="20"/>
                <w:szCs w:val="20"/>
              </w:rPr>
              <w:t>должна иметь</w:t>
            </w:r>
            <w:r w:rsidRPr="000523A3">
              <w:rPr>
                <w:sz w:val="20"/>
                <w:szCs w:val="20"/>
              </w:rPr>
              <w:t xml:space="preserve"> высокопрочную раму крестообразной конструкции трехтрубного исполнения, обеспечивающую стабильность конструкции.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 В сложенном виде коляска </w:t>
            </w:r>
            <w:r w:rsidRPr="00EF3B6B">
              <w:rPr>
                <w:b/>
                <w:sz w:val="20"/>
                <w:szCs w:val="20"/>
              </w:rPr>
              <w:t>должна</w:t>
            </w:r>
            <w:r w:rsidRPr="000523A3">
              <w:rPr>
                <w:sz w:val="20"/>
                <w:szCs w:val="20"/>
              </w:rPr>
              <w:t xml:space="preserve"> фиксироваться ремешком с кнопочной фиксацией или лентой липучкой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EF3B6B">
              <w:rPr>
                <w:b/>
                <w:sz w:val="20"/>
                <w:szCs w:val="20"/>
              </w:rPr>
              <w:t>должны</w:t>
            </w:r>
            <w:r w:rsidRPr="000523A3">
              <w:rPr>
                <w:sz w:val="20"/>
                <w:szCs w:val="20"/>
              </w:rPr>
              <w:t xml:space="preserve"> обеспечивать антикоррозийную защиту и быть устойчивыми к дезинфекции, а также </w:t>
            </w:r>
            <w:r w:rsidRPr="00EF3B6B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покрыты высококачественной порошковой краской на основе полиэфира.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Поворотные колеса </w:t>
            </w:r>
            <w:r w:rsidRPr="00EF3B6B">
              <w:rPr>
                <w:b/>
                <w:sz w:val="20"/>
                <w:szCs w:val="20"/>
              </w:rPr>
              <w:t>должны иметь</w:t>
            </w:r>
            <w:r w:rsidRPr="000523A3">
              <w:rPr>
                <w:sz w:val="20"/>
                <w:szCs w:val="20"/>
              </w:rPr>
              <w:t xml:space="preserve"> литые покрышки и иметь диаметр не менее 15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и не более 20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Вилка поворотного колеса </w:t>
            </w:r>
            <w:r w:rsidRPr="00EF3B6B">
              <w:rPr>
                <w:b/>
                <w:sz w:val="20"/>
                <w:szCs w:val="20"/>
              </w:rPr>
              <w:t>должна иметь</w:t>
            </w:r>
            <w:r w:rsidRPr="000523A3">
              <w:rPr>
                <w:sz w:val="20"/>
                <w:szCs w:val="20"/>
              </w:rPr>
              <w:t xml:space="preserve"> не менее 4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позиций установки положения колеса.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 качестве опор вращения в передних и в задних колесах </w:t>
            </w:r>
            <w:r w:rsidRPr="00EF3B6B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применены шариковые подшипники, работающие в паре со стальной втулкой.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Диаметр приводных колес </w:t>
            </w:r>
            <w:r w:rsidRPr="00EF3B6B">
              <w:rPr>
                <w:b/>
                <w:sz w:val="20"/>
                <w:szCs w:val="20"/>
              </w:rPr>
              <w:t>должен</w:t>
            </w:r>
            <w:r w:rsidRPr="000523A3">
              <w:rPr>
                <w:sz w:val="20"/>
                <w:szCs w:val="20"/>
              </w:rPr>
              <w:t xml:space="preserve"> составлять не менее 57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см и не более 62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Приводные колеса </w:t>
            </w:r>
            <w:r w:rsidRPr="00EF3B6B">
              <w:rPr>
                <w:b/>
                <w:sz w:val="20"/>
                <w:szCs w:val="20"/>
              </w:rPr>
              <w:t>должны иметь</w:t>
            </w:r>
            <w:r w:rsidRPr="000523A3">
              <w:rPr>
                <w:sz w:val="20"/>
                <w:szCs w:val="20"/>
              </w:rPr>
              <w:t xml:space="preserve"> литые покрышки, быть легко демонтируемыми путем использования быстросъемных колесных осей с пружинно-шариковыми фиксаторами, </w:t>
            </w:r>
            <w:r w:rsidRPr="00EF3B6B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снабжены алюминиевыми ободами и обручами.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Спинка и сиденье </w:t>
            </w:r>
            <w:r w:rsidRPr="00EF3B6B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Высота спинки </w:t>
            </w:r>
            <w:r w:rsidRPr="00EF3B6B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не менее 42,5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и иметь возможность регулировки по высоте не менее чем 5 см.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вверх и вниз.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F3B6B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регулировка ручек для сопровождающего лица по высоте не менее, чем в 3-х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положениях через 2,5 см.</w:t>
            </w:r>
          </w:p>
          <w:p w:rsidR="00B44B0B" w:rsidRPr="000523A3" w:rsidRDefault="00B44B0B" w:rsidP="00B44B0B">
            <w:pPr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Глубина сиденья </w:t>
            </w:r>
            <w:r w:rsidRPr="00EF3B6B">
              <w:rPr>
                <w:b/>
                <w:sz w:val="20"/>
                <w:szCs w:val="20"/>
              </w:rPr>
              <w:t>должна</w:t>
            </w:r>
            <w:r w:rsidRPr="000523A3">
              <w:rPr>
                <w:sz w:val="20"/>
                <w:szCs w:val="20"/>
              </w:rPr>
              <w:t xml:space="preserve"> регулироваться в зависимости от длины бедра не менее чем в </w:t>
            </w:r>
            <w:r w:rsidR="00EF3B6B">
              <w:rPr>
                <w:sz w:val="20"/>
                <w:szCs w:val="20"/>
                <w:lang w:val="en-US"/>
              </w:rPr>
              <w:t>3-</w:t>
            </w:r>
            <w:r w:rsidRPr="000523A3">
              <w:rPr>
                <w:sz w:val="20"/>
                <w:szCs w:val="20"/>
              </w:rPr>
              <w:t>х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положениях в диапазоне не менее 6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Подлокотники кресла-коляски </w:t>
            </w:r>
            <w:r w:rsidRPr="00EF3B6B">
              <w:rPr>
                <w:b/>
                <w:sz w:val="20"/>
                <w:szCs w:val="20"/>
              </w:rPr>
              <w:t>должны</w:t>
            </w:r>
            <w:r w:rsidRPr="000523A3">
              <w:rPr>
                <w:sz w:val="20"/>
                <w:szCs w:val="20"/>
              </w:rPr>
              <w:t xml:space="preserve">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Подлокотники </w:t>
            </w:r>
            <w:r w:rsidRPr="00EF3B6B">
              <w:rPr>
                <w:b/>
                <w:sz w:val="20"/>
                <w:szCs w:val="20"/>
              </w:rPr>
              <w:t>должны</w:t>
            </w:r>
            <w:r w:rsidRPr="000523A3">
              <w:rPr>
                <w:sz w:val="20"/>
                <w:szCs w:val="20"/>
              </w:rPr>
              <w:t xml:space="preserve"> регулироваться по высоте в диапазоне от 24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до 32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>, не менее, чем в 6-ти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положениях от исходной позиции.  Накладки подлокотников </w:t>
            </w:r>
            <w:r w:rsidRPr="00EF3B6B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изготовлены из вспененной резины. Подлокотники </w:t>
            </w:r>
            <w:r w:rsidRPr="00EF3B6B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длиной не менее 27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и не более 30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Подножки </w:t>
            </w:r>
            <w:r w:rsidRPr="00EF3B6B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легко демонтированы или просто отведены внутрь рамы без демонтажа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Опора для стоп </w:t>
            </w:r>
            <w:r w:rsidRPr="00EF3B6B">
              <w:rPr>
                <w:b/>
                <w:sz w:val="20"/>
                <w:szCs w:val="20"/>
              </w:rPr>
              <w:t>должна иметь</w:t>
            </w:r>
            <w:r w:rsidRPr="000523A3">
              <w:rPr>
                <w:sz w:val="20"/>
                <w:szCs w:val="20"/>
              </w:rPr>
              <w:t xml:space="preserve"> ремни для пяточной фиксации.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Опоры подножек </w:t>
            </w:r>
            <w:r w:rsidRPr="00EF3B6B">
              <w:rPr>
                <w:b/>
                <w:sz w:val="20"/>
                <w:szCs w:val="20"/>
              </w:rPr>
              <w:t>должны иметь</w:t>
            </w:r>
            <w:r w:rsidRPr="000523A3">
              <w:rPr>
                <w:sz w:val="20"/>
                <w:szCs w:val="20"/>
              </w:rPr>
              <w:t xml:space="preserve"> регулировку по высоте в диапазоне от 36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 до 47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 и углу наклона не менее 10º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</w:t>
            </w:r>
            <w:r w:rsidRPr="00EF3B6B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не менее чем в 16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позициях: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изменение высоты сиденья спереди в диапазоне не менее 3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и сзади в диапазоне не менее 9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;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 изменение угла наклона сиденья в диапазоне от минус 5º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до 15º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;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- изменение длины колесной базы не менее чем в </w:t>
            </w:r>
            <w:r w:rsidR="00EF3B6B">
              <w:rPr>
                <w:sz w:val="20"/>
                <w:szCs w:val="20"/>
                <w:lang w:val="en-US"/>
              </w:rPr>
              <w:t>2-</w:t>
            </w:r>
            <w:r w:rsidRPr="000523A3">
              <w:rPr>
                <w:sz w:val="20"/>
                <w:szCs w:val="20"/>
              </w:rPr>
              <w:t>х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положениях в диапазоне не </w:t>
            </w:r>
            <w:r w:rsidRPr="000523A3">
              <w:rPr>
                <w:sz w:val="20"/>
                <w:szCs w:val="20"/>
              </w:rPr>
              <w:lastRenderedPageBreak/>
              <w:t>менее 8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</w:t>
            </w:r>
            <w:r w:rsidRPr="00EF3B6B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укомплектована подушкой на сиденье толщиной не менее 5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</w:t>
            </w:r>
            <w:r w:rsidRPr="00EF3B6B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укомплектована страховочным устройством от опрокидывания.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Максимальный вес пользователя: не менее 125 кг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включительно.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Вес кресла-коляски без дополнительного оснащения и без подушки не более 18  кг.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Кресла-коляски </w:t>
            </w:r>
            <w:r w:rsidRPr="00EF3B6B">
              <w:rPr>
                <w:b/>
                <w:sz w:val="20"/>
                <w:szCs w:val="20"/>
              </w:rPr>
              <w:t>должны иметь</w:t>
            </w:r>
            <w:r w:rsidRPr="000523A3">
              <w:rPr>
                <w:sz w:val="20"/>
                <w:szCs w:val="20"/>
              </w:rPr>
              <w:t xml:space="preserve"> ширины сиденья: 38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40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43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45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48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50 см</w:t>
            </w:r>
            <w:r w:rsidR="00EF3B6B">
              <w:rPr>
                <w:sz w:val="20"/>
                <w:szCs w:val="20"/>
                <w:lang w:val="en-US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 и поставляться в 6</w:t>
            </w:r>
            <w:r w:rsidR="00EF3B6B">
              <w:rPr>
                <w:sz w:val="20"/>
                <w:szCs w:val="20"/>
                <w:lang w:val="en-US"/>
              </w:rPr>
              <w:t>-</w:t>
            </w:r>
            <w:r w:rsidR="00EF3B6B">
              <w:rPr>
                <w:sz w:val="20"/>
                <w:szCs w:val="20"/>
              </w:rPr>
              <w:t>ти*</w:t>
            </w:r>
            <w:r w:rsidRPr="000523A3">
              <w:rPr>
                <w:sz w:val="20"/>
                <w:szCs w:val="20"/>
              </w:rPr>
              <w:t xml:space="preserve"> типоразмерах.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 комплект поставки </w:t>
            </w:r>
            <w:r w:rsidRPr="004C7A32">
              <w:rPr>
                <w:b/>
                <w:sz w:val="20"/>
                <w:szCs w:val="20"/>
              </w:rPr>
              <w:t>должно</w:t>
            </w:r>
            <w:r w:rsidRPr="000523A3">
              <w:rPr>
                <w:sz w:val="20"/>
                <w:szCs w:val="20"/>
              </w:rPr>
              <w:t xml:space="preserve"> входить:</w:t>
            </w:r>
          </w:p>
          <w:p w:rsidR="005174CA" w:rsidRDefault="005174CA" w:rsidP="005174CA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109"/>
              </w:tabs>
              <w:spacing w:line="240" w:lineRule="auto"/>
              <w:ind w:right="249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- паспорт;</w:t>
            </w:r>
            <w:r w:rsidRPr="000523A3">
              <w:rPr>
                <w:rStyle w:val="FontStyle25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инструкция для пользователя на русском языке</w:t>
            </w:r>
            <w:r w:rsidRPr="000523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174CA" w:rsidRPr="000523A3" w:rsidRDefault="005174CA" w:rsidP="005174CA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109"/>
              </w:tabs>
              <w:spacing w:line="240" w:lineRule="auto"/>
              <w:ind w:right="2496"/>
              <w:contextualSpacing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гарантийный талон или иной документ, дающий Получателю право в период действия гарантийного срока осуществлять гарантийное обслуживание Товара.;</w:t>
            </w:r>
          </w:p>
          <w:p w:rsidR="005174CA" w:rsidRPr="000523A3" w:rsidRDefault="005174CA" w:rsidP="005174CA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FontStyle25"/>
                <w:sz w:val="20"/>
                <w:szCs w:val="20"/>
              </w:rPr>
            </w:pPr>
            <w:r w:rsidRPr="000523A3">
              <w:rPr>
                <w:rStyle w:val="FontStyle25"/>
                <w:sz w:val="20"/>
                <w:szCs w:val="20"/>
              </w:rPr>
              <w:t xml:space="preserve">- </w:t>
            </w:r>
            <w:r>
              <w:rPr>
                <w:rStyle w:val="FontStyle25"/>
                <w:sz w:val="20"/>
                <w:szCs w:val="20"/>
              </w:rPr>
              <w:t>набор инструментов.</w:t>
            </w:r>
          </w:p>
          <w:p w:rsidR="00B44B0B" w:rsidRPr="000523A3" w:rsidRDefault="00B44B0B" w:rsidP="00B44B0B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B44B0B" w:rsidRPr="000523A3" w:rsidRDefault="00A26223" w:rsidP="00B4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</w:t>
            </w:r>
          </w:p>
        </w:tc>
      </w:tr>
      <w:tr w:rsidR="00B44B0B" w:rsidTr="00B44B0B">
        <w:tc>
          <w:tcPr>
            <w:tcW w:w="426" w:type="dxa"/>
          </w:tcPr>
          <w:p w:rsidR="00B44B0B" w:rsidRPr="004A1A2C" w:rsidRDefault="00B44B0B" w:rsidP="00B44B0B"/>
        </w:tc>
        <w:tc>
          <w:tcPr>
            <w:tcW w:w="1766" w:type="dxa"/>
          </w:tcPr>
          <w:p w:rsidR="00B44B0B" w:rsidRDefault="00B44B0B" w:rsidP="00C345E9">
            <w:pPr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Кресло-коляска, </w:t>
            </w:r>
            <w:r w:rsidR="00C345E9">
              <w:rPr>
                <w:sz w:val="20"/>
                <w:szCs w:val="20"/>
              </w:rPr>
              <w:t>с ручным приводом</w:t>
            </w:r>
            <w:r w:rsidRPr="000523A3">
              <w:rPr>
                <w:sz w:val="20"/>
                <w:szCs w:val="20"/>
              </w:rPr>
              <w:t xml:space="preserve"> прогулочная для инвалидов и детей </w:t>
            </w:r>
            <w:r w:rsidR="009F626A">
              <w:rPr>
                <w:sz w:val="20"/>
                <w:szCs w:val="20"/>
              </w:rPr>
              <w:t>–</w:t>
            </w:r>
            <w:r w:rsidRPr="000523A3">
              <w:rPr>
                <w:sz w:val="20"/>
                <w:szCs w:val="20"/>
              </w:rPr>
              <w:t xml:space="preserve"> инвалидов</w:t>
            </w:r>
          </w:p>
          <w:p w:rsidR="009F626A" w:rsidRDefault="009F626A" w:rsidP="00C3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  <w:r w:rsidR="004C7A32">
              <w:rPr>
                <w:sz w:val="20"/>
                <w:szCs w:val="20"/>
              </w:rPr>
              <w:t>*</w:t>
            </w:r>
          </w:p>
          <w:p w:rsidR="004C7A32" w:rsidRPr="000523A3" w:rsidRDefault="004C7A32" w:rsidP="00C3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(______________)</w:t>
            </w:r>
          </w:p>
        </w:tc>
        <w:tc>
          <w:tcPr>
            <w:tcW w:w="7165" w:type="dxa"/>
          </w:tcPr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с ручным приводом </w:t>
            </w:r>
            <w:r w:rsidRPr="004C7A32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</w:t>
            </w:r>
            <w:r w:rsidR="00163CD9">
              <w:rPr>
                <w:sz w:val="20"/>
                <w:szCs w:val="20"/>
              </w:rPr>
              <w:t>й помощью в условиях</w:t>
            </w:r>
            <w:r w:rsidRPr="000523A3">
              <w:rPr>
                <w:sz w:val="20"/>
                <w:szCs w:val="20"/>
              </w:rPr>
              <w:t xml:space="preserve"> улицы.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</w:t>
            </w:r>
            <w:r w:rsidRPr="004C7A32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с приводом от обода колеса.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Рамная конструкция кресла-коляски </w:t>
            </w:r>
            <w:r w:rsidRPr="004C7A32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изготовлена из высокопрочных алюминиевых сплавов.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Рама кресла-коляски </w:t>
            </w:r>
            <w:r w:rsidRPr="004C7A32">
              <w:rPr>
                <w:b/>
                <w:sz w:val="20"/>
                <w:szCs w:val="20"/>
              </w:rPr>
              <w:t>должна иметь</w:t>
            </w:r>
            <w:r w:rsidRPr="000523A3">
              <w:rPr>
                <w:sz w:val="20"/>
                <w:szCs w:val="20"/>
              </w:rPr>
              <w:t xml:space="preserve"> высокопрочную раму крестообразной конструкции трехтрубного исполнения, обеспечивающую стабильность конструкции.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 В сложенном виде коляска </w:t>
            </w:r>
            <w:r w:rsidRPr="004C7A32">
              <w:rPr>
                <w:b/>
                <w:sz w:val="20"/>
                <w:szCs w:val="20"/>
              </w:rPr>
              <w:t>должна</w:t>
            </w:r>
            <w:r w:rsidRPr="000523A3">
              <w:rPr>
                <w:sz w:val="20"/>
                <w:szCs w:val="20"/>
              </w:rPr>
              <w:t xml:space="preserve"> фиксироваться ремешком с кнопочной фиксацией или лентой липучкой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4C7A32">
              <w:rPr>
                <w:b/>
                <w:sz w:val="20"/>
                <w:szCs w:val="20"/>
              </w:rPr>
              <w:t>должны</w:t>
            </w:r>
            <w:r w:rsidRPr="000523A3">
              <w:rPr>
                <w:sz w:val="20"/>
                <w:szCs w:val="20"/>
              </w:rPr>
              <w:t xml:space="preserve"> обеспечивать антикоррозийную защиту и быть устойчивыми к дезинфекции, а также </w:t>
            </w:r>
            <w:r w:rsidRPr="004C7A32">
              <w:rPr>
                <w:b/>
                <w:sz w:val="20"/>
                <w:szCs w:val="20"/>
              </w:rPr>
              <w:t>должны</w:t>
            </w:r>
            <w:r w:rsidRPr="000523A3">
              <w:rPr>
                <w:sz w:val="20"/>
                <w:szCs w:val="20"/>
              </w:rPr>
              <w:t xml:space="preserve"> быть покрыты высококачественной порошковой краской на основе полиэфира.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Поворотные колеса </w:t>
            </w:r>
            <w:r w:rsidRPr="004C7A32">
              <w:rPr>
                <w:b/>
                <w:sz w:val="20"/>
                <w:szCs w:val="20"/>
              </w:rPr>
              <w:t>должны иметь</w:t>
            </w:r>
            <w:r w:rsidRPr="000523A3">
              <w:rPr>
                <w:sz w:val="20"/>
                <w:szCs w:val="20"/>
              </w:rPr>
              <w:t xml:space="preserve"> надувные покрышки и иметь диаметр не менее 15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и не более 20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Вилка поворотного колеса </w:t>
            </w:r>
            <w:r w:rsidRPr="004C7A32">
              <w:rPr>
                <w:b/>
                <w:sz w:val="20"/>
                <w:szCs w:val="20"/>
              </w:rPr>
              <w:t>должна иметь</w:t>
            </w:r>
            <w:r w:rsidRPr="000523A3">
              <w:rPr>
                <w:sz w:val="20"/>
                <w:szCs w:val="20"/>
              </w:rPr>
              <w:t xml:space="preserve"> не менее 4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позиций установки положения колеса.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 качестве опор вращения в передних и в задних колесах </w:t>
            </w:r>
            <w:r w:rsidRPr="004C7A32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применены шариковые подшипники, работающие в паре со стальной втулкой.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Диаметр приводных колес </w:t>
            </w:r>
            <w:r w:rsidRPr="004C7A32">
              <w:rPr>
                <w:b/>
                <w:sz w:val="20"/>
                <w:szCs w:val="20"/>
              </w:rPr>
              <w:t>должен</w:t>
            </w:r>
            <w:r w:rsidRPr="000523A3">
              <w:rPr>
                <w:sz w:val="20"/>
                <w:szCs w:val="20"/>
              </w:rPr>
              <w:t xml:space="preserve"> составлять не менее 57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и не более 62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Приводные колеса </w:t>
            </w:r>
            <w:r w:rsidRPr="004C7A32">
              <w:rPr>
                <w:b/>
                <w:sz w:val="20"/>
                <w:szCs w:val="20"/>
              </w:rPr>
              <w:t>должны иметь</w:t>
            </w:r>
            <w:r w:rsidRPr="000523A3">
              <w:rPr>
                <w:sz w:val="20"/>
                <w:szCs w:val="20"/>
              </w:rPr>
              <w:t xml:space="preserve"> надувные покрышки, быть легко демонтируемыми путем использования быстросъемных колесных осей с пружинно-шариковыми фиксаторами, </w:t>
            </w:r>
            <w:r w:rsidRPr="004C7A32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снабжены алюминиевыми ободами и обручами.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Спинка и сиденье </w:t>
            </w:r>
            <w:r w:rsidRPr="004C7A32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Высота спинки </w:t>
            </w:r>
            <w:r w:rsidRPr="004C7A32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не менее 42,5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и иметь возможность регулировки по высоте не менее чем 5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>. вверх и вниз.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C7A32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регулировка ручек для сопровождающего лица по высоте не менее, чем в 3-х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положениях через 2,5 см.</w:t>
            </w:r>
          </w:p>
          <w:p w:rsidR="00B44B0B" w:rsidRPr="000523A3" w:rsidRDefault="00B44B0B" w:rsidP="00B44B0B">
            <w:pPr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</w:t>
            </w:r>
            <w:r w:rsidR="004C7A32">
              <w:rPr>
                <w:sz w:val="20"/>
                <w:szCs w:val="20"/>
              </w:rPr>
              <w:t>3-</w:t>
            </w:r>
            <w:r w:rsidRPr="000523A3">
              <w:rPr>
                <w:sz w:val="20"/>
                <w:szCs w:val="20"/>
              </w:rPr>
              <w:t>х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положениях в диапазоне не менее 6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Подлокотники кресла-коляски </w:t>
            </w:r>
            <w:r w:rsidRPr="004C7A32">
              <w:rPr>
                <w:b/>
                <w:sz w:val="20"/>
                <w:szCs w:val="20"/>
              </w:rPr>
              <w:t>должны</w:t>
            </w:r>
            <w:r w:rsidRPr="000523A3">
              <w:rPr>
                <w:sz w:val="20"/>
                <w:szCs w:val="20"/>
              </w:rPr>
              <w:t xml:space="preserve">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Подлокотники </w:t>
            </w:r>
            <w:r w:rsidRPr="004C7A32">
              <w:rPr>
                <w:b/>
                <w:sz w:val="20"/>
                <w:szCs w:val="20"/>
              </w:rPr>
              <w:t>должны</w:t>
            </w:r>
            <w:r w:rsidRPr="000523A3">
              <w:rPr>
                <w:sz w:val="20"/>
                <w:szCs w:val="20"/>
              </w:rPr>
              <w:t xml:space="preserve"> регулироваться по высоте в диапазоне от 24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до 32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>, не менее, чем в 6-ти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положениях от исходной позиции.  Накладки подлокотников </w:t>
            </w:r>
            <w:r w:rsidRPr="004C7A32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изготовлены из вспененной резины. Подлокотники </w:t>
            </w:r>
            <w:r w:rsidRPr="004C7A32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длиной не менее 27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и не более 30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lastRenderedPageBreak/>
              <w:t xml:space="preserve">Подножки </w:t>
            </w:r>
            <w:r w:rsidRPr="004C7A32">
              <w:rPr>
                <w:b/>
                <w:sz w:val="20"/>
                <w:szCs w:val="20"/>
              </w:rPr>
              <w:t>должны быть</w:t>
            </w:r>
            <w:r w:rsidRPr="000523A3">
              <w:rPr>
                <w:sz w:val="20"/>
                <w:szCs w:val="20"/>
              </w:rPr>
              <w:t xml:space="preserve"> легко демонтированы или просто отведены внутрь рамы без демонтажа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Опора для стоп </w:t>
            </w:r>
            <w:r w:rsidRPr="004C7A32">
              <w:rPr>
                <w:b/>
                <w:sz w:val="20"/>
                <w:szCs w:val="20"/>
              </w:rPr>
              <w:t>должна иметь</w:t>
            </w:r>
            <w:r w:rsidRPr="000523A3">
              <w:rPr>
                <w:sz w:val="20"/>
                <w:szCs w:val="20"/>
              </w:rPr>
              <w:t xml:space="preserve"> ремни для пяточной фиксации.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Опоры подножек </w:t>
            </w:r>
            <w:r w:rsidRPr="004C7A32">
              <w:rPr>
                <w:b/>
                <w:sz w:val="20"/>
                <w:szCs w:val="20"/>
              </w:rPr>
              <w:t>должны иметь</w:t>
            </w:r>
            <w:r w:rsidRPr="000523A3">
              <w:rPr>
                <w:sz w:val="20"/>
                <w:szCs w:val="20"/>
              </w:rPr>
              <w:t xml:space="preserve"> регулировку по высоте в диапазоне от 36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 до 47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 и углу наклона не менее 10º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</w:t>
            </w:r>
            <w:r w:rsidRPr="004C7A32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не менее чем в 16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позициях: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изменение высоты сиденья спереди в диапазоне не менее 3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и сзади в диапазоне не менее 9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;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 изменение угла наклона сиденья в диапазоне от минус 5º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до 15º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;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- изменение длины колесной базы не менее чем в </w:t>
            </w:r>
            <w:r w:rsidR="004C7A32">
              <w:rPr>
                <w:sz w:val="20"/>
                <w:szCs w:val="20"/>
              </w:rPr>
              <w:t>2-</w:t>
            </w:r>
            <w:r w:rsidRPr="000523A3">
              <w:rPr>
                <w:sz w:val="20"/>
                <w:szCs w:val="20"/>
              </w:rPr>
              <w:t>х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положениях в диапазоне не менее 8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</w:t>
            </w:r>
            <w:r w:rsidRPr="004C7A32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укомплектована подушкой на сиденье толщиной не менее 5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</w:t>
            </w:r>
            <w:r w:rsidRPr="004C7A32">
              <w:rPr>
                <w:b/>
                <w:sz w:val="20"/>
                <w:szCs w:val="20"/>
              </w:rPr>
              <w:t>должна быть</w:t>
            </w:r>
            <w:r w:rsidRPr="000523A3">
              <w:rPr>
                <w:sz w:val="20"/>
                <w:szCs w:val="20"/>
              </w:rPr>
              <w:t xml:space="preserve"> укомплектована страховочным устройством от опрокидывания.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Максимальный вес пользователя: не менее 125 кг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включительно.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Вес кресла-коляски без дополнительного оснащения и без подушки не более 18  кг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Кресла-коляски </w:t>
            </w:r>
            <w:r w:rsidRPr="004C7A32">
              <w:rPr>
                <w:b/>
                <w:sz w:val="20"/>
                <w:szCs w:val="20"/>
              </w:rPr>
              <w:t>должны иметь</w:t>
            </w:r>
            <w:r w:rsidRPr="000523A3">
              <w:rPr>
                <w:sz w:val="20"/>
                <w:szCs w:val="20"/>
              </w:rPr>
              <w:t xml:space="preserve"> ширины сиденья: 38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40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43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45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48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см, 50 см</w:t>
            </w:r>
            <w:r w:rsidR="004C7A32">
              <w:rPr>
                <w:sz w:val="20"/>
                <w:szCs w:val="20"/>
              </w:rPr>
              <w:t>*</w:t>
            </w:r>
            <w:r w:rsidRPr="000523A3">
              <w:rPr>
                <w:sz w:val="20"/>
                <w:szCs w:val="20"/>
              </w:rPr>
              <w:t xml:space="preserve"> +/- 1 см и поставляться в 6 типоразмерах.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 комплект поставки </w:t>
            </w:r>
            <w:bookmarkStart w:id="0" w:name="_GoBack"/>
            <w:r w:rsidRPr="004C7A32">
              <w:rPr>
                <w:b/>
                <w:sz w:val="20"/>
                <w:szCs w:val="20"/>
              </w:rPr>
              <w:t>должно</w:t>
            </w:r>
            <w:bookmarkEnd w:id="0"/>
            <w:r w:rsidRPr="000523A3">
              <w:rPr>
                <w:sz w:val="20"/>
                <w:szCs w:val="20"/>
              </w:rPr>
              <w:t xml:space="preserve"> входить:</w:t>
            </w:r>
          </w:p>
          <w:p w:rsidR="005174CA" w:rsidRDefault="005174CA" w:rsidP="005174CA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109"/>
              </w:tabs>
              <w:spacing w:line="240" w:lineRule="auto"/>
              <w:ind w:right="249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- паспорт;</w:t>
            </w:r>
            <w:r w:rsidRPr="000523A3">
              <w:rPr>
                <w:rStyle w:val="FontStyle25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инструкция для пользователя на русском языке</w:t>
            </w:r>
            <w:r w:rsidRPr="000523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174CA" w:rsidRPr="000523A3" w:rsidRDefault="005174CA" w:rsidP="005174CA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109"/>
              </w:tabs>
              <w:spacing w:line="240" w:lineRule="auto"/>
              <w:ind w:right="2496"/>
              <w:contextualSpacing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гарантийный талон или иной документ, дающий Получателю право в период действия гарантийного срока осуществлять гарантийное обслуживание Товара.;</w:t>
            </w:r>
          </w:p>
          <w:p w:rsidR="005174CA" w:rsidRPr="000523A3" w:rsidRDefault="005174CA" w:rsidP="005174CA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FontStyle25"/>
                <w:sz w:val="20"/>
                <w:szCs w:val="20"/>
              </w:rPr>
            </w:pPr>
            <w:r w:rsidRPr="000523A3">
              <w:rPr>
                <w:rStyle w:val="FontStyle25"/>
                <w:sz w:val="20"/>
                <w:szCs w:val="20"/>
              </w:rPr>
              <w:t xml:space="preserve">- </w:t>
            </w:r>
            <w:r>
              <w:rPr>
                <w:rStyle w:val="FontStyle25"/>
                <w:sz w:val="20"/>
                <w:szCs w:val="20"/>
              </w:rPr>
              <w:t>набор инструментов.</w:t>
            </w:r>
          </w:p>
          <w:p w:rsidR="00B44B0B" w:rsidRPr="000523A3" w:rsidRDefault="00B44B0B" w:rsidP="00B44B0B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B44B0B" w:rsidRPr="000523A3" w:rsidRDefault="00A26223" w:rsidP="00B4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</w:tr>
    </w:tbl>
    <w:p w:rsidR="00B44B0B" w:rsidRPr="00A74A7C" w:rsidRDefault="00B44B0B" w:rsidP="00B44B0B">
      <w:pPr>
        <w:shd w:val="clear" w:color="auto" w:fill="FFFFFF"/>
        <w:jc w:val="center"/>
        <w:rPr>
          <w:bCs/>
          <w:sz w:val="22"/>
          <w:szCs w:val="22"/>
        </w:rPr>
      </w:pPr>
    </w:p>
    <w:p w:rsidR="00B44B0B" w:rsidRPr="000523A3" w:rsidRDefault="00B44B0B" w:rsidP="00163CD9">
      <w:pPr>
        <w:shd w:val="clear" w:color="auto" w:fill="FFFFFF"/>
        <w:autoSpaceDE w:val="0"/>
        <w:ind w:firstLine="709"/>
        <w:contextualSpacing/>
        <w:jc w:val="both"/>
        <w:rPr>
          <w:rStyle w:val="FontStyle25"/>
          <w:sz w:val="20"/>
          <w:szCs w:val="20"/>
          <w:lang w:eastAsia="ru-RU"/>
        </w:rPr>
      </w:pPr>
      <w:r w:rsidRPr="000523A3">
        <w:rPr>
          <w:rStyle w:val="FontStyle25"/>
          <w:sz w:val="20"/>
          <w:szCs w:val="20"/>
          <w:lang w:eastAsia="ru-RU"/>
        </w:rPr>
        <w:t>Технические характеристики и требования к товару установлены в целях обеспечения качества поставляемых ТСР инвалидам.</w:t>
      </w:r>
    </w:p>
    <w:p w:rsidR="00B44B0B" w:rsidRPr="000523A3" w:rsidRDefault="00B44B0B" w:rsidP="00163CD9">
      <w:pPr>
        <w:widowControl w:val="0"/>
        <w:contextualSpacing/>
        <w:rPr>
          <w:sz w:val="20"/>
          <w:szCs w:val="20"/>
          <w:u w:val="single"/>
        </w:rPr>
      </w:pPr>
      <w:r w:rsidRPr="000523A3">
        <w:rPr>
          <w:sz w:val="20"/>
          <w:szCs w:val="20"/>
        </w:rPr>
        <w:t xml:space="preserve">           </w:t>
      </w:r>
      <w:r w:rsidRPr="000523A3">
        <w:rPr>
          <w:sz w:val="20"/>
          <w:szCs w:val="20"/>
          <w:u w:val="single"/>
        </w:rPr>
        <w:t>Требования к товару:</w:t>
      </w:r>
    </w:p>
    <w:p w:rsidR="005174CA" w:rsidRPr="000523A3" w:rsidRDefault="005174CA" w:rsidP="005174CA">
      <w:pPr>
        <w:autoSpaceDE w:val="0"/>
        <w:autoSpaceDN w:val="0"/>
        <w:adjustRightInd w:val="0"/>
        <w:jc w:val="both"/>
        <w:rPr>
          <w:rStyle w:val="FontStyle25"/>
          <w:sz w:val="20"/>
          <w:szCs w:val="20"/>
          <w:lang w:eastAsia="ru-RU"/>
        </w:rPr>
      </w:pPr>
      <w:r w:rsidRPr="000523A3">
        <w:rPr>
          <w:rStyle w:val="FontStyle25"/>
          <w:sz w:val="20"/>
          <w:szCs w:val="20"/>
        </w:rPr>
        <w:t xml:space="preserve">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  <w:r>
        <w:rPr>
          <w:sz w:val="20"/>
          <w:szCs w:val="20"/>
          <w:lang w:eastAsia="ru-RU"/>
        </w:rPr>
        <w:t xml:space="preserve">Кресло-коляска должно быть оборудовано стояночной системой торможения, легко управляемая пользователем или сопровождающим лицом и обеспечивающим удержание кресла-коляски с пользователем в неподвижном состоянии и снижение скорости движения кресла-коляски или полную его остановку </w:t>
      </w:r>
      <w:r w:rsidRPr="000523A3">
        <w:rPr>
          <w:rStyle w:val="FontStyle25"/>
          <w:sz w:val="20"/>
          <w:szCs w:val="20"/>
        </w:rPr>
        <w:t>в соответствии с ГОСТ Р 51083-2015 «Кресла-коляски. Общие технические условия»</w:t>
      </w:r>
      <w:r>
        <w:rPr>
          <w:rStyle w:val="FontStyle25"/>
          <w:sz w:val="20"/>
          <w:szCs w:val="20"/>
        </w:rPr>
        <w:t xml:space="preserve"> (раздел 8.8.1)</w:t>
      </w:r>
      <w:r w:rsidRPr="000523A3">
        <w:rPr>
          <w:rStyle w:val="FontStyle25"/>
          <w:sz w:val="20"/>
          <w:szCs w:val="20"/>
        </w:rPr>
        <w:t>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 Кресло-коляска должно быть новым (не бывшим ранее в употреблении), свободным от прав третьих лиц.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Кресло-коляска должно иметь установленный производителем срок службы со дня передачи его Получателю не менее срока пользования кресло - коляской, утвержденного приказом Минтруда России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174CA" w:rsidRDefault="005174CA" w:rsidP="005174CA">
      <w:pPr>
        <w:pStyle w:val="Style14"/>
        <w:widowControl/>
        <w:numPr>
          <w:ilvl w:val="0"/>
          <w:numId w:val="1"/>
        </w:numPr>
        <w:tabs>
          <w:tab w:val="left" w:pos="1104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На каждом кресле-коляске должна быть маркировка, </w:t>
      </w:r>
      <w:r>
        <w:rPr>
          <w:rStyle w:val="FontStyle25"/>
          <w:sz w:val="20"/>
          <w:szCs w:val="20"/>
        </w:rPr>
        <w:t>которая должна содержать следующую информацию:</w:t>
      </w:r>
    </w:p>
    <w:p w:rsidR="005174CA" w:rsidRDefault="005174CA" w:rsidP="005174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 наименование изготовителя кресла-коляски;</w:t>
      </w:r>
    </w:p>
    <w:p w:rsidR="005174CA" w:rsidRDefault="005174CA" w:rsidP="005174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 обозначение изделия и серийного номера кресла-коляски;</w:t>
      </w:r>
    </w:p>
    <w:p w:rsidR="005174CA" w:rsidRDefault="005174CA" w:rsidP="005174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 год изготовления;</w:t>
      </w:r>
    </w:p>
    <w:p w:rsidR="005174CA" w:rsidRDefault="005174CA" w:rsidP="005174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 рекомендуемую максимальную массу пользователя.</w:t>
      </w:r>
    </w:p>
    <w:p w:rsidR="005174CA" w:rsidRDefault="005174CA" w:rsidP="005174CA">
      <w:pPr>
        <w:pStyle w:val="Style2"/>
        <w:widowControl/>
        <w:numPr>
          <w:ilvl w:val="0"/>
          <w:numId w:val="1"/>
        </w:numPr>
        <w:tabs>
          <w:tab w:val="left" w:pos="1109"/>
        </w:tabs>
        <w:spacing w:line="240" w:lineRule="auto"/>
        <w:ind w:right="2496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В комплект кресла-коляски должны входить:</w:t>
      </w:r>
    </w:p>
    <w:p w:rsidR="005174CA" w:rsidRDefault="005174CA" w:rsidP="005174CA">
      <w:pPr>
        <w:pStyle w:val="Style2"/>
        <w:widowControl/>
        <w:numPr>
          <w:ilvl w:val="0"/>
          <w:numId w:val="1"/>
        </w:numPr>
        <w:tabs>
          <w:tab w:val="left" w:pos="1109"/>
        </w:tabs>
        <w:spacing w:line="240" w:lineRule="auto"/>
        <w:ind w:right="2496"/>
        <w:contextualSpacing/>
        <w:rPr>
          <w:rFonts w:ascii="Times New Roman" w:hAnsi="Times New Roman"/>
          <w:sz w:val="20"/>
          <w:szCs w:val="20"/>
        </w:rPr>
      </w:pPr>
      <w:r>
        <w:rPr>
          <w:rStyle w:val="FontStyle25"/>
          <w:sz w:val="20"/>
          <w:szCs w:val="20"/>
        </w:rPr>
        <w:t>- паспорт;</w:t>
      </w:r>
      <w:r w:rsidRPr="000523A3">
        <w:rPr>
          <w:rStyle w:val="FontStyle25"/>
          <w:sz w:val="20"/>
          <w:szCs w:val="20"/>
        </w:rPr>
        <w:br/>
        <w:t xml:space="preserve">- </w:t>
      </w:r>
      <w:r>
        <w:rPr>
          <w:rFonts w:ascii="Times New Roman" w:hAnsi="Times New Roman"/>
          <w:sz w:val="20"/>
          <w:szCs w:val="20"/>
        </w:rPr>
        <w:t>инструкция для пользователя на русском языке</w:t>
      </w:r>
      <w:r w:rsidRPr="000523A3">
        <w:rPr>
          <w:rFonts w:ascii="Times New Roman" w:hAnsi="Times New Roman"/>
          <w:sz w:val="20"/>
          <w:szCs w:val="20"/>
        </w:rPr>
        <w:t>;</w:t>
      </w:r>
    </w:p>
    <w:p w:rsidR="005174CA" w:rsidRPr="000523A3" w:rsidRDefault="005174CA" w:rsidP="005174CA">
      <w:pPr>
        <w:pStyle w:val="Style2"/>
        <w:widowControl/>
        <w:numPr>
          <w:ilvl w:val="0"/>
          <w:numId w:val="1"/>
        </w:numPr>
        <w:tabs>
          <w:tab w:val="left" w:pos="1109"/>
        </w:tabs>
        <w:spacing w:line="240" w:lineRule="auto"/>
        <w:ind w:right="2496"/>
        <w:contextualSpacing/>
        <w:rPr>
          <w:rStyle w:val="FontStyle25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гарантийный талон или иной документ, дающий Получателю право в период действия гарантийного срока осуществлять гарантийное обслуживание Товара.;</w:t>
      </w:r>
    </w:p>
    <w:p w:rsidR="005174CA" w:rsidRPr="000523A3" w:rsidRDefault="005174CA" w:rsidP="005174CA">
      <w:pPr>
        <w:pStyle w:val="Style9"/>
        <w:widowControl/>
        <w:numPr>
          <w:ilvl w:val="0"/>
          <w:numId w:val="1"/>
        </w:numPr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- </w:t>
      </w:r>
      <w:r>
        <w:rPr>
          <w:rStyle w:val="FontStyle25"/>
          <w:sz w:val="20"/>
          <w:szCs w:val="20"/>
        </w:rPr>
        <w:t>набор инструментов.</w:t>
      </w:r>
    </w:p>
    <w:p w:rsidR="00B44B0B" w:rsidRPr="000523A3" w:rsidRDefault="00B44B0B" w:rsidP="00163CD9">
      <w:pPr>
        <w:pStyle w:val="Style14"/>
        <w:widowControl/>
        <w:tabs>
          <w:tab w:val="left" w:pos="1114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B44B0B" w:rsidRPr="000523A3" w:rsidRDefault="00B44B0B" w:rsidP="00163CD9">
      <w:pPr>
        <w:ind w:firstLine="709"/>
        <w:contextualSpacing/>
        <w:jc w:val="both"/>
        <w:rPr>
          <w:sz w:val="20"/>
          <w:szCs w:val="20"/>
        </w:rPr>
      </w:pPr>
      <w:r w:rsidRPr="000523A3">
        <w:rPr>
          <w:sz w:val="20"/>
          <w:szCs w:val="20"/>
        </w:rPr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</w:t>
      </w:r>
      <w:r w:rsidRPr="000523A3">
        <w:rPr>
          <w:sz w:val="20"/>
          <w:szCs w:val="20"/>
        </w:rPr>
        <w:lastRenderedPageBreak/>
        <w:t>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 должны обладать свойством самогашения. Не допускается их воспламенение вследствие распространяющегося тления.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 Кресло-коляска должно иметь установленный производителем гарантийный срок эксплуатации - не менее 24 месяцев с момента передачи ее Получателю.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Установленный производителем гарантийный срок эксплуатации кресло - коляски не распространяется на случаи нарушения Получателем изделия условий и требований к эксплуатации изделия.</w:t>
      </w:r>
    </w:p>
    <w:p w:rsidR="00B44B0B" w:rsidRPr="000523A3" w:rsidRDefault="00B44B0B" w:rsidP="00163CD9">
      <w:pPr>
        <w:pStyle w:val="Style9"/>
        <w:widowControl/>
        <w:spacing w:line="240" w:lineRule="auto"/>
        <w:ind w:firstLine="672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</w:t>
      </w:r>
      <w:r w:rsidR="00A541D3" w:rsidRPr="00A541D3">
        <w:rPr>
          <w:rStyle w:val="FontStyle25"/>
          <w:sz w:val="20"/>
          <w:szCs w:val="20"/>
        </w:rPr>
        <w:t>талон</w:t>
      </w:r>
      <w:r w:rsidR="00A541D3">
        <w:rPr>
          <w:rStyle w:val="FontStyle25"/>
          <w:sz w:val="20"/>
          <w:szCs w:val="20"/>
        </w:rPr>
        <w:t>е</w:t>
      </w:r>
      <w:r w:rsidR="00A541D3" w:rsidRPr="00A541D3">
        <w:rPr>
          <w:rStyle w:val="FontStyle25"/>
          <w:sz w:val="20"/>
          <w:szCs w:val="20"/>
        </w:rPr>
        <w:t xml:space="preserve"> или ино</w:t>
      </w:r>
      <w:r w:rsidR="00A541D3">
        <w:rPr>
          <w:rStyle w:val="FontStyle25"/>
          <w:sz w:val="20"/>
          <w:szCs w:val="20"/>
        </w:rPr>
        <w:t>м</w:t>
      </w:r>
      <w:r w:rsidR="00A541D3" w:rsidRPr="00A541D3">
        <w:rPr>
          <w:rStyle w:val="FontStyle25"/>
          <w:sz w:val="20"/>
          <w:szCs w:val="20"/>
        </w:rPr>
        <w:t xml:space="preserve"> документ</w:t>
      </w:r>
      <w:r w:rsidR="00A541D3">
        <w:rPr>
          <w:rStyle w:val="FontStyle25"/>
          <w:sz w:val="20"/>
          <w:szCs w:val="20"/>
        </w:rPr>
        <w:t>е</w:t>
      </w:r>
      <w:r w:rsidR="00A541D3" w:rsidRPr="00A541D3">
        <w:rPr>
          <w:rStyle w:val="FontStyle25"/>
          <w:sz w:val="20"/>
          <w:szCs w:val="20"/>
        </w:rPr>
        <w:t>, дающи</w:t>
      </w:r>
      <w:r w:rsidR="00A541D3">
        <w:rPr>
          <w:rStyle w:val="FontStyle25"/>
          <w:sz w:val="20"/>
          <w:szCs w:val="20"/>
        </w:rPr>
        <w:t>м</w:t>
      </w:r>
      <w:r w:rsidR="00A541D3" w:rsidRPr="00A541D3">
        <w:rPr>
          <w:rStyle w:val="FontStyle25"/>
          <w:sz w:val="20"/>
          <w:szCs w:val="20"/>
        </w:rPr>
        <w:t xml:space="preserve"> Получателям право в период действия гарантийного срока осуществлять гарантийное обслуживание Товара (при наличии)</w:t>
      </w:r>
      <w:r w:rsidR="00A541D3">
        <w:rPr>
          <w:rStyle w:val="FontStyle25"/>
          <w:sz w:val="20"/>
          <w:szCs w:val="20"/>
        </w:rPr>
        <w:t>,</w:t>
      </w:r>
      <w:r w:rsidRPr="000523A3">
        <w:rPr>
          <w:rStyle w:val="FontStyle25"/>
          <w:sz w:val="20"/>
          <w:szCs w:val="20"/>
        </w:rPr>
        <w:t xml:space="preserve"> с указанием даты, заверенная подписями Получателя и представителя Поставщика.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Поставщик должен:</w:t>
      </w:r>
    </w:p>
    <w:p w:rsidR="00B44B0B" w:rsidRPr="000523A3" w:rsidRDefault="00B44B0B" w:rsidP="00163CD9">
      <w:pPr>
        <w:pStyle w:val="Style9"/>
        <w:widowControl/>
        <w:spacing w:line="240" w:lineRule="auto"/>
        <w:ind w:firstLine="686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В течение 1 (одного) рабочего дня с даты заключения Контракта предоставить - заверенные копии регистрационного удостоверения и деклараций о соответствии на ТСР; копии документов, удостоверяющих срок службы ТСР, установленные изготовителем ТСР;</w:t>
      </w:r>
    </w:p>
    <w:p w:rsidR="00163CD9" w:rsidRPr="00163CD9" w:rsidRDefault="00B44B0B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0523A3">
        <w:rPr>
          <w:rFonts w:eastAsia="Calibri"/>
          <w:kern w:val="2"/>
          <w:sz w:val="20"/>
          <w:szCs w:val="20"/>
        </w:rPr>
        <w:tab/>
      </w:r>
      <w:r w:rsidR="00163CD9" w:rsidRPr="00163CD9">
        <w:rPr>
          <w:sz w:val="20"/>
          <w:szCs w:val="20"/>
        </w:rPr>
        <w:t>Поставка Товара Получателям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63CD9" w:rsidRPr="00163CD9" w:rsidRDefault="00163CD9" w:rsidP="00163CD9">
      <w:pPr>
        <w:autoSpaceDN w:val="0"/>
        <w:adjustRightInd w:val="0"/>
        <w:ind w:firstLine="540"/>
        <w:rPr>
          <w:sz w:val="20"/>
          <w:szCs w:val="20"/>
        </w:rPr>
      </w:pP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Место поставки товара: Республика Карелия в соответствии с календарным планом.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 xml:space="preserve">Предоставить Получателям согласно реестру получателей Товара право выбора одного из способов получения Товара: 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по месту жительства Получателя;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в пунктах выдачи.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В случае выбора Получателем способа получения Товара через пункт выдачи Товара: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6" w:history="1">
        <w:r w:rsidRPr="00163CD9">
          <w:rPr>
            <w:color w:val="0000FF"/>
            <w:sz w:val="20"/>
            <w:szCs w:val="20"/>
          </w:rPr>
          <w:t>приказом</w:t>
        </w:r>
      </w:hyperlink>
      <w:r w:rsidRPr="00163CD9">
        <w:rPr>
          <w:sz w:val="20"/>
          <w:szCs w:val="2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установить график работы пунктов выдачи Товара, включая работу в один из выходных дней.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Пункты выдачи Товара и склад Поставщика должны быть оснащены видеокамерами.</w:t>
      </w:r>
    </w:p>
    <w:p w:rsidR="00163CD9" w:rsidRPr="00F3082B" w:rsidRDefault="00163CD9" w:rsidP="00163CD9">
      <w:pPr>
        <w:tabs>
          <w:tab w:val="left" w:pos="708"/>
        </w:tabs>
        <w:jc w:val="both"/>
        <w:rPr>
          <w:rFonts w:eastAsia="Arial Unicode MS"/>
          <w:kern w:val="2"/>
          <w:sz w:val="22"/>
          <w:szCs w:val="22"/>
          <w:lang w:eastAsia="ru-RU"/>
        </w:rPr>
      </w:pPr>
    </w:p>
    <w:p w:rsidR="00B44B0B" w:rsidRPr="000523A3" w:rsidRDefault="00B44B0B" w:rsidP="00163CD9">
      <w:pPr>
        <w:tabs>
          <w:tab w:val="left" w:pos="708"/>
        </w:tabs>
        <w:autoSpaceDN w:val="0"/>
        <w:jc w:val="both"/>
        <w:rPr>
          <w:sz w:val="20"/>
          <w:szCs w:val="20"/>
        </w:rPr>
      </w:pPr>
      <w:r w:rsidRPr="000523A3">
        <w:rPr>
          <w:rStyle w:val="FontStyle25"/>
          <w:sz w:val="20"/>
          <w:szCs w:val="20"/>
        </w:rPr>
        <w:t>.</w:t>
      </w:r>
    </w:p>
    <w:p w:rsidR="00B44B0B" w:rsidRPr="00A76543" w:rsidRDefault="00B44B0B" w:rsidP="00B44B0B">
      <w:pPr>
        <w:shd w:val="clear" w:color="auto" w:fill="FFFFFF"/>
        <w:autoSpaceDE w:val="0"/>
        <w:contextualSpacing/>
        <w:jc w:val="both"/>
        <w:rPr>
          <w:rStyle w:val="FontStyle25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Pr="008807C8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  <w:r w:rsidRPr="008807C8">
        <w:rPr>
          <w:rStyle w:val="FontStyle43"/>
        </w:rPr>
        <w:t>Критерии оценки заявок на участие в открытом конкурсе, величины значимости</w:t>
      </w:r>
      <w:r w:rsidRPr="008807C8">
        <w:rPr>
          <w:rStyle w:val="FontStyle43"/>
        </w:rPr>
        <w:br/>
        <w:t>этих критериев, порядок рассмотрения и оценки заявок на участие в открытом</w:t>
      </w:r>
      <w:r w:rsidRPr="008807C8">
        <w:rPr>
          <w:rStyle w:val="FontStyle43"/>
        </w:rPr>
        <w:br/>
        <w:t>конкурсе</w:t>
      </w:r>
    </w:p>
    <w:p w:rsidR="002413B7" w:rsidRPr="008807C8" w:rsidRDefault="002413B7" w:rsidP="002413B7">
      <w:pPr>
        <w:pStyle w:val="Style15"/>
        <w:widowControl/>
        <w:spacing w:before="115" w:line="312" w:lineRule="exact"/>
        <w:ind w:left="346" w:firstLine="710"/>
        <w:rPr>
          <w:rStyle w:val="FontStyle43"/>
        </w:rPr>
      </w:pPr>
      <w:r w:rsidRPr="008807C8">
        <w:rPr>
          <w:rStyle w:val="FontStyle43"/>
        </w:rPr>
        <w:t>Оценка заявок на участие в конкурсе осуществляется в соответствии с</w:t>
      </w:r>
      <w:r w:rsidRPr="008807C8">
        <w:rPr>
          <w:rStyle w:val="FontStyle43"/>
        </w:rPr>
        <w:br/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</w:t>
      </w:r>
      <w:r w:rsidRPr="008807C8">
        <w:rPr>
          <w:rStyle w:val="FontStyle43"/>
        </w:rPr>
        <w:br/>
        <w:t>2013 г. № 1085 с использованием следующих критериев оценки заявок:</w:t>
      </w:r>
    </w:p>
    <w:p w:rsidR="002413B7" w:rsidRDefault="002413B7" w:rsidP="002413B7">
      <w:pPr>
        <w:pStyle w:val="Style31"/>
        <w:widowControl/>
        <w:spacing w:line="240" w:lineRule="exact"/>
        <w:ind w:left="360"/>
        <w:rPr>
          <w:sz w:val="20"/>
          <w:szCs w:val="20"/>
        </w:rPr>
      </w:pPr>
    </w:p>
    <w:p w:rsidR="002413B7" w:rsidRDefault="002413B7" w:rsidP="002413B7">
      <w:pPr>
        <w:pStyle w:val="Style31"/>
        <w:widowControl/>
        <w:spacing w:before="62"/>
        <w:ind w:left="360"/>
        <w:rPr>
          <w:rStyle w:val="FontStyle48"/>
        </w:rPr>
      </w:pPr>
      <w:r>
        <w:rPr>
          <w:rStyle w:val="FontStyle48"/>
        </w:rPr>
        <w:t>Критерии оценки, величины значимости этих критериев. Порядок оценки</w:t>
      </w:r>
      <w:r>
        <w:rPr>
          <w:rStyle w:val="FontStyle48"/>
        </w:rPr>
        <w:br/>
        <w:t>и сопоставление заявок:</w:t>
      </w:r>
    </w:p>
    <w:p w:rsidR="002413B7" w:rsidRDefault="002413B7" w:rsidP="002413B7">
      <w:pPr>
        <w:spacing w:before="264"/>
      </w:pPr>
      <w:r w:rsidRPr="00567EE7">
        <w:rPr>
          <w:noProof/>
          <w:lang w:eastAsia="ru-RU"/>
        </w:rPr>
        <w:drawing>
          <wp:inline distT="0" distB="0" distL="0" distR="0">
            <wp:extent cx="6442710" cy="615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B7" w:rsidRDefault="002413B7" w:rsidP="002413B7">
      <w:pPr>
        <w:spacing w:before="264"/>
        <w:sectPr w:rsidR="002413B7">
          <w:pgSz w:w="11909" w:h="16834"/>
          <w:pgMar w:top="1071" w:right="703" w:bottom="360" w:left="934" w:header="720" w:footer="720" w:gutter="0"/>
          <w:cols w:space="60"/>
          <w:noEndnote/>
        </w:sectPr>
      </w:pPr>
    </w:p>
    <w:p w:rsidR="002413B7" w:rsidRDefault="002413B7" w:rsidP="002413B7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6440805" cy="5151120"/>
                <wp:effectExtent l="0" t="0" r="17145" b="1143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51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B7" w:rsidRDefault="002413B7" w:rsidP="002413B7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42710" cy="51498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2710" cy="514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7.7pt;margin-top:0;width:507.15pt;height:405.6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cYyAIAALI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" filled="f" stroked="f">
                <v:textbox inset="0,0,0,0">
                  <w:txbxContent>
                    <w:p w:rsidR="002413B7" w:rsidRDefault="002413B7" w:rsidP="002413B7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42710" cy="51498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2710" cy="514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5574665</wp:posOffset>
                </wp:positionV>
                <wp:extent cx="6400800" cy="3663950"/>
                <wp:effectExtent l="0" t="0" r="0" b="1270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B7" w:rsidRDefault="002413B7" w:rsidP="002413B7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00800" cy="36683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66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10.8pt;margin-top:438.95pt;width:7in;height:288.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" filled="f" stroked="f">
                <v:textbox inset="0,0,0,0">
                  <w:txbxContent>
                    <w:p w:rsidR="002413B7" w:rsidRDefault="002413B7" w:rsidP="002413B7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00800" cy="36683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66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13B7" w:rsidRDefault="002413B7" w:rsidP="002413B7">
      <w:pPr>
        <w:spacing w:before="264"/>
        <w:sectPr w:rsidR="002413B7">
          <w:pgSz w:w="11909" w:h="16834"/>
          <w:pgMar w:top="1135" w:right="730" w:bottom="360" w:left="883" w:header="720" w:footer="720" w:gutter="0"/>
          <w:cols w:space="720"/>
          <w:noEndnote/>
        </w:sectPr>
      </w:pPr>
    </w:p>
    <w:p w:rsidR="002413B7" w:rsidRDefault="002413B7" w:rsidP="002413B7">
      <w:r w:rsidRPr="00567EE7">
        <w:rPr>
          <w:noProof/>
          <w:lang w:eastAsia="ru-RU"/>
        </w:rPr>
        <w:lastRenderedPageBreak/>
        <w:drawing>
          <wp:inline distT="0" distB="0" distL="0" distR="0">
            <wp:extent cx="6348095" cy="381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B7" w:rsidRDefault="002413B7" w:rsidP="002413B7">
      <w:pPr>
        <w:pStyle w:val="Style38"/>
        <w:widowControl/>
        <w:spacing w:line="240" w:lineRule="exact"/>
        <w:ind w:left="696" w:firstLine="0"/>
        <w:rPr>
          <w:sz w:val="20"/>
          <w:szCs w:val="20"/>
        </w:rPr>
      </w:pPr>
    </w:p>
    <w:p w:rsidR="002413B7" w:rsidRDefault="002413B7" w:rsidP="002413B7">
      <w:pPr>
        <w:pStyle w:val="Style38"/>
        <w:widowControl/>
        <w:spacing w:before="86" w:line="240" w:lineRule="auto"/>
        <w:ind w:left="696" w:firstLine="0"/>
        <w:rPr>
          <w:rStyle w:val="FontStyle55"/>
          <w:u w:val="single"/>
        </w:rPr>
      </w:pPr>
      <w:r w:rsidRPr="00F9158F">
        <w:rPr>
          <w:rStyle w:val="FontStyle55"/>
        </w:rPr>
        <w:t xml:space="preserve">2. </w:t>
      </w:r>
      <w:r>
        <w:rPr>
          <w:rStyle w:val="FontStyle55"/>
          <w:u w:val="single"/>
        </w:rPr>
        <w:t>Критерий, характеризующийся как нестоимостной критерий оценки:</w:t>
      </w:r>
    </w:p>
    <w:p w:rsidR="002413B7" w:rsidRDefault="002413B7" w:rsidP="002413B7">
      <w:pPr>
        <w:pStyle w:val="Style38"/>
        <w:widowControl/>
        <w:spacing w:before="192" w:line="312" w:lineRule="exact"/>
        <w:ind w:firstLine="706"/>
        <w:jc w:val="both"/>
        <w:rPr>
          <w:rStyle w:val="FontStyle55"/>
        </w:rPr>
      </w:pPr>
      <w:r>
        <w:rPr>
          <w:rStyle w:val="FontStyle55"/>
        </w:rPr>
        <w:t>2.1. Критерий: «Квалификация участников закупки, в том числе наличие</w:t>
      </w:r>
      <w:r>
        <w:rPr>
          <w:rStyle w:val="FontStyle55"/>
        </w:rPr>
        <w:br/>
        <w:t>у них финансовых ресурсов, оборудования и других материальных ресурсов,</w:t>
      </w:r>
      <w:r>
        <w:rPr>
          <w:rStyle w:val="FontStyle55"/>
        </w:rPr>
        <w:br/>
        <w:t>принадлежащих им на праве собственности или на ином законном основании,</w:t>
      </w:r>
      <w:r>
        <w:rPr>
          <w:rStyle w:val="FontStyle55"/>
        </w:rPr>
        <w:br/>
        <w:t>опыта работы, связанного с предметом контракта, и деловой репутации,</w:t>
      </w:r>
      <w:r>
        <w:rPr>
          <w:rStyle w:val="FontStyle55"/>
        </w:rPr>
        <w:br/>
        <w:t>специалистов и иных работников определенного уровня квалификации».</w:t>
      </w:r>
    </w:p>
    <w:p w:rsidR="002413B7" w:rsidRDefault="002413B7" w:rsidP="002413B7">
      <w:pPr>
        <w:pStyle w:val="Style21"/>
        <w:widowControl/>
        <w:spacing w:line="240" w:lineRule="exact"/>
        <w:rPr>
          <w:sz w:val="20"/>
          <w:szCs w:val="20"/>
        </w:rPr>
      </w:pPr>
    </w:p>
    <w:p w:rsidR="002413B7" w:rsidRDefault="002413B7" w:rsidP="002413B7">
      <w:pPr>
        <w:pStyle w:val="Style21"/>
        <w:widowControl/>
        <w:spacing w:before="19" w:line="302" w:lineRule="exact"/>
        <w:rPr>
          <w:rStyle w:val="FontStyle50"/>
        </w:rPr>
      </w:pPr>
      <w:r>
        <w:rPr>
          <w:rStyle w:val="FontStyle50"/>
        </w:rPr>
        <w:t>Величина значимости критерия - 30 %</w:t>
      </w:r>
      <w:r>
        <w:rPr>
          <w:rStyle w:val="FontStyle50"/>
        </w:rPr>
        <w:br/>
        <w:t>Коэффициент значимости критерия оценки - 0,30</w:t>
      </w:r>
      <w:r>
        <w:rPr>
          <w:rStyle w:val="FontStyle50"/>
        </w:rPr>
        <w:br/>
        <w:t>Применяемые показатели данного критерия:</w:t>
      </w:r>
    </w:p>
    <w:p w:rsidR="002413B7" w:rsidRDefault="002413B7" w:rsidP="002413B7">
      <w:pPr>
        <w:pStyle w:val="Style38"/>
        <w:widowControl/>
        <w:spacing w:line="240" w:lineRule="exact"/>
        <w:ind w:firstLine="0"/>
        <w:rPr>
          <w:sz w:val="20"/>
          <w:szCs w:val="20"/>
        </w:rPr>
      </w:pPr>
    </w:p>
    <w:p w:rsidR="002413B7" w:rsidRDefault="002413B7" w:rsidP="002413B7">
      <w:pPr>
        <w:pStyle w:val="Style38"/>
        <w:widowControl/>
        <w:spacing w:before="82" w:line="312" w:lineRule="exact"/>
        <w:ind w:firstLine="0"/>
        <w:rPr>
          <w:rStyle w:val="FontStyle55"/>
        </w:rPr>
      </w:pPr>
      <w:r>
        <w:rPr>
          <w:rStyle w:val="FontStyle55"/>
        </w:rPr>
        <w:t>2.1.1. Опыт участника по успешной поставке товара, выполнению работ,</w:t>
      </w:r>
      <w:r>
        <w:rPr>
          <w:rStyle w:val="FontStyle55"/>
        </w:rPr>
        <w:br/>
        <w:t>оказанию услуг сопоставимого характера и объема;</w:t>
      </w:r>
      <w:r>
        <w:rPr>
          <w:rStyle w:val="FontStyle55"/>
        </w:rPr>
        <w:br/>
        <w:t>Оценка показателя (баллы): 100 баллов</w:t>
      </w:r>
      <w:r>
        <w:rPr>
          <w:rStyle w:val="FontStyle55"/>
        </w:rPr>
        <w:br/>
        <w:t>Коэффициент значимости показателя: 0,40</w:t>
      </w:r>
    </w:p>
    <w:p w:rsidR="002413B7" w:rsidRPr="008807C8" w:rsidRDefault="002413B7" w:rsidP="002413B7">
      <w:pPr>
        <w:pStyle w:val="Style35"/>
        <w:widowControl/>
        <w:spacing w:before="130" w:line="307" w:lineRule="exact"/>
        <w:ind w:left="739"/>
        <w:jc w:val="left"/>
        <w:rPr>
          <w:rStyle w:val="FontStyle48"/>
        </w:rPr>
      </w:pPr>
      <w:r w:rsidRPr="008807C8">
        <w:rPr>
          <w:rStyle w:val="FontStyle48"/>
        </w:rPr>
        <w:t>По данному показателю оценивается:</w:t>
      </w:r>
    </w:p>
    <w:p w:rsidR="002413B7" w:rsidRPr="008807C8" w:rsidRDefault="002413B7" w:rsidP="002413B7">
      <w:pPr>
        <w:pStyle w:val="Style36"/>
        <w:widowControl/>
        <w:tabs>
          <w:tab w:val="left" w:leader="underscore" w:pos="1618"/>
        </w:tabs>
        <w:spacing w:line="307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</w:t>
      </w:r>
      <w:r>
        <w:rPr>
          <w:rStyle w:val="FontStyle43"/>
        </w:rPr>
        <w:t xml:space="preserve">нивается количество контрактов, </w:t>
      </w:r>
      <w:r w:rsidRPr="008807C8">
        <w:rPr>
          <w:rStyle w:val="FontStyle43"/>
        </w:rPr>
        <w:t>исполненных в полном объеме, без штрафных санк</w:t>
      </w:r>
      <w:r>
        <w:rPr>
          <w:rStyle w:val="FontStyle43"/>
        </w:rPr>
        <w:t xml:space="preserve">ций, заключенным в течении пяти </w:t>
      </w:r>
      <w:r w:rsidRPr="008807C8">
        <w:rPr>
          <w:rStyle w:val="FontStyle43"/>
        </w:rPr>
        <w:t>лет до даты подачи заявки на участие в</w:t>
      </w:r>
      <w:r>
        <w:rPr>
          <w:rStyle w:val="FontStyle43"/>
        </w:rPr>
        <w:t xml:space="preserve"> конкурсе. При этом, количество </w:t>
      </w:r>
      <w:r w:rsidRPr="008807C8">
        <w:rPr>
          <w:rStyle w:val="FontStyle43"/>
        </w:rPr>
        <w:t>поставленных товаров (в штуках) в каждом к</w:t>
      </w:r>
      <w:r>
        <w:rPr>
          <w:rStyle w:val="FontStyle43"/>
        </w:rPr>
        <w:t xml:space="preserve">онтракте должно быть не менее </w:t>
      </w:r>
      <w:r w:rsidR="009F626A">
        <w:rPr>
          <w:rStyle w:val="FontStyle43"/>
        </w:rPr>
        <w:t>50</w:t>
      </w:r>
      <w:r w:rsidRPr="008807C8">
        <w:rPr>
          <w:rStyle w:val="FontStyle43"/>
        </w:rPr>
        <w:t xml:space="preserve"> штук.</w:t>
      </w:r>
    </w:p>
    <w:p w:rsidR="002413B7" w:rsidRPr="008807C8" w:rsidRDefault="002413B7" w:rsidP="002413B7">
      <w:pPr>
        <w:pStyle w:val="Style36"/>
        <w:widowControl/>
        <w:spacing w:before="5" w:line="307" w:lineRule="exact"/>
        <w:ind w:right="101" w:firstLine="696"/>
        <w:jc w:val="both"/>
        <w:rPr>
          <w:rStyle w:val="FontStyle43"/>
        </w:rPr>
      </w:pPr>
      <w:r w:rsidRPr="008807C8">
        <w:rPr>
          <w:rStyle w:val="FontStyle43"/>
        </w:rPr>
        <w:t xml:space="preserve">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</w:t>
      </w:r>
    </w:p>
    <w:p w:rsidR="002413B7" w:rsidRPr="008807C8" w:rsidRDefault="002413B7" w:rsidP="002413B7">
      <w:pPr>
        <w:pStyle w:val="Style36"/>
        <w:widowControl/>
        <w:spacing w:before="10" w:line="307" w:lineRule="exact"/>
        <w:ind w:left="734" w:firstLine="0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2413B7" w:rsidRPr="008807C8" w:rsidRDefault="002413B7" w:rsidP="002413B7">
      <w:pPr>
        <w:pStyle w:val="Style36"/>
        <w:widowControl/>
        <w:spacing w:before="10" w:line="307" w:lineRule="exact"/>
        <w:ind w:left="734" w:firstLine="0"/>
        <w:rPr>
          <w:rStyle w:val="FontStyle43"/>
        </w:rPr>
        <w:sectPr w:rsidR="002413B7" w:rsidRPr="008807C8">
          <w:pgSz w:w="11909" w:h="16834"/>
          <w:pgMar w:top="1042" w:right="852" w:bottom="360" w:left="1026" w:header="720" w:footer="720" w:gutter="0"/>
          <w:cols w:space="60"/>
          <w:noEndnote/>
        </w:sectPr>
      </w:pPr>
    </w:p>
    <w:p w:rsidR="002413B7" w:rsidRPr="008807C8" w:rsidRDefault="002413B7" w:rsidP="002413B7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</w:rPr>
        <w:lastRenderedPageBreak/>
        <w:t>Количество баллов, присуждаемых по показателю (Ы), определяется по формуле:</w:t>
      </w:r>
    </w:p>
    <w:p w:rsidR="002413B7" w:rsidRPr="008807C8" w:rsidRDefault="002413B7" w:rsidP="002413B7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</w:t>
      </w:r>
      <w:r w:rsidRPr="008807C8">
        <w:rPr>
          <w:rStyle w:val="FontStyle43"/>
          <w:spacing w:val="30"/>
        </w:rPr>
        <w:t>=</w:t>
      </w:r>
      <w:r w:rsidRPr="008807C8">
        <w:rPr>
          <w:rStyle w:val="FontStyle43"/>
        </w:rPr>
        <w:t xml:space="preserve"> КЗ х 100 х (Ki / К max)</w:t>
      </w:r>
    </w:p>
    <w:p w:rsidR="002413B7" w:rsidRPr="008807C8" w:rsidRDefault="002413B7" w:rsidP="002413B7">
      <w:pPr>
        <w:pStyle w:val="Style30"/>
        <w:widowControl/>
        <w:spacing w:before="82" w:after="120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2413B7" w:rsidRPr="008807C8" w:rsidRDefault="002413B7" w:rsidP="002413B7">
      <w:pPr>
        <w:pStyle w:val="Style30"/>
        <w:widowControl/>
        <w:spacing w:before="5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2413B7" w:rsidRPr="008807C8" w:rsidRDefault="002413B7" w:rsidP="002413B7">
      <w:pPr>
        <w:pStyle w:val="Style30"/>
        <w:widowControl/>
        <w:spacing w:before="53" w:line="240" w:lineRule="auto"/>
        <w:jc w:val="left"/>
        <w:rPr>
          <w:rStyle w:val="FontStyle43"/>
        </w:rPr>
      </w:pPr>
      <w:r w:rsidRPr="008807C8">
        <w:rPr>
          <w:rStyle w:val="FontStyle53"/>
          <w:vertAlign w:val="superscript"/>
        </w:rPr>
        <w:t>Ki</w:t>
      </w:r>
      <w:r w:rsidRPr="008807C8">
        <w:rPr>
          <w:rStyle w:val="FontStyle53"/>
        </w:rPr>
        <w:t xml:space="preserve"> </w:t>
      </w:r>
      <w:r w:rsidRPr="008807C8">
        <w:rPr>
          <w:rStyle w:val="FontStyle43"/>
        </w:rPr>
        <w:t>- предложение участника закупки, заявка (предложение) которого оценивается;</w:t>
      </w:r>
    </w:p>
    <w:p w:rsidR="002413B7" w:rsidRPr="008807C8" w:rsidRDefault="002413B7" w:rsidP="002413B7">
      <w:pPr>
        <w:pStyle w:val="Style29"/>
        <w:widowControl/>
        <w:spacing w:line="307" w:lineRule="exact"/>
        <w:ind w:firstLine="384"/>
        <w:rPr>
          <w:rStyle w:val="FontStyle43"/>
        </w:rPr>
      </w:pPr>
      <w:r w:rsidRPr="008807C8">
        <w:rPr>
          <w:rStyle w:val="FontStyle39"/>
          <w:lang w:val="en-US"/>
        </w:rPr>
        <w:t>K</w:t>
      </w:r>
      <w:r w:rsidRPr="008807C8">
        <w:rPr>
          <w:rStyle w:val="FontStyle39"/>
        </w:rPr>
        <w:t xml:space="preserve">max – </w:t>
      </w:r>
      <w:r w:rsidRPr="008807C8">
        <w:rPr>
          <w:rStyle w:val="FontStyle43"/>
        </w:rPr>
        <w:t>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2413B7" w:rsidRPr="008807C8" w:rsidRDefault="002413B7" w:rsidP="002413B7">
      <w:pPr>
        <w:pStyle w:val="Style31"/>
        <w:widowControl/>
        <w:spacing w:line="240" w:lineRule="exact"/>
        <w:ind w:firstLine="0"/>
      </w:pPr>
    </w:p>
    <w:p w:rsidR="002413B7" w:rsidRPr="008807C8" w:rsidRDefault="002413B7" w:rsidP="002413B7">
      <w:pPr>
        <w:pStyle w:val="Style31"/>
        <w:widowControl/>
        <w:spacing w:before="34" w:line="312" w:lineRule="exact"/>
        <w:ind w:firstLine="0"/>
        <w:rPr>
          <w:rStyle w:val="FontStyle48"/>
        </w:rPr>
      </w:pPr>
      <w:r>
        <w:rPr>
          <w:rStyle w:val="FontStyle48"/>
        </w:rPr>
        <w:t>2.1.2</w:t>
      </w:r>
      <w:r w:rsidRPr="008807C8">
        <w:rPr>
          <w:rStyle w:val="FontStyle48"/>
        </w:rPr>
        <w:t>. Опыт участника по успешной поставке товара, выполнению работ, оказанию услуг сопоставимого характера и объема;</w:t>
      </w:r>
      <w:r w:rsidRPr="008807C8">
        <w:rPr>
          <w:rStyle w:val="FontStyle48"/>
        </w:rPr>
        <w:br/>
        <w:t>Оценка показателя (баллы): 100 баллов</w:t>
      </w:r>
      <w:r w:rsidRPr="008807C8">
        <w:rPr>
          <w:rStyle w:val="FontStyle48"/>
        </w:rPr>
        <w:br/>
        <w:t>Коэффициент значимости показателя: 0,60</w:t>
      </w:r>
      <w:r w:rsidRPr="008807C8">
        <w:rPr>
          <w:rStyle w:val="FontStyle48"/>
        </w:rPr>
        <w:br/>
        <w:t>По данному показателю оценивается:</w:t>
      </w:r>
    </w:p>
    <w:p w:rsidR="002413B7" w:rsidRPr="008807C8" w:rsidRDefault="002413B7" w:rsidP="002413B7">
      <w:pPr>
        <w:pStyle w:val="Style36"/>
        <w:widowControl/>
        <w:tabs>
          <w:tab w:val="left" w:leader="underscore" w:pos="6437"/>
        </w:tabs>
        <w:spacing w:line="312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Оценивается с</w:t>
      </w:r>
      <w:r>
        <w:rPr>
          <w:rStyle w:val="FontStyle43"/>
        </w:rPr>
        <w:t xml:space="preserve">уммарная стоимость поставленных </w:t>
      </w:r>
      <w:r w:rsidRPr="008807C8">
        <w:rPr>
          <w:rStyle w:val="FontStyle43"/>
        </w:rPr>
        <w:t>товаров, исчисляемая в рублях по контрактам, и</w:t>
      </w:r>
      <w:r>
        <w:rPr>
          <w:rStyle w:val="FontStyle43"/>
        </w:rPr>
        <w:t xml:space="preserve">сполненных в полном объеме, без </w:t>
      </w:r>
      <w:r w:rsidRPr="008807C8">
        <w:rPr>
          <w:rStyle w:val="FontStyle43"/>
        </w:rPr>
        <w:t>штрафных санкций, заключенным в течении пя</w:t>
      </w:r>
      <w:r>
        <w:rPr>
          <w:rStyle w:val="FontStyle43"/>
        </w:rPr>
        <w:t xml:space="preserve">ти лет до даты подачи заявки на </w:t>
      </w:r>
      <w:r w:rsidRPr="008807C8">
        <w:rPr>
          <w:rStyle w:val="FontStyle43"/>
        </w:rPr>
        <w:t xml:space="preserve">участие в конкурсе. 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 При этом, количество по</w:t>
      </w:r>
      <w:r>
        <w:rPr>
          <w:rStyle w:val="FontStyle43"/>
        </w:rPr>
        <w:t xml:space="preserve">ставленных товаров (в штуках) в </w:t>
      </w:r>
      <w:r w:rsidRPr="008807C8">
        <w:rPr>
          <w:rStyle w:val="FontStyle43"/>
        </w:rPr>
        <w:t>каждом к</w:t>
      </w:r>
      <w:r w:rsidR="00374F0E">
        <w:rPr>
          <w:rStyle w:val="FontStyle43"/>
        </w:rPr>
        <w:t xml:space="preserve">онтракте должно быть не менее </w:t>
      </w:r>
      <w:r w:rsidR="009F626A">
        <w:rPr>
          <w:rStyle w:val="FontStyle43"/>
        </w:rPr>
        <w:t>50</w:t>
      </w:r>
      <w:r w:rsidRPr="008807C8">
        <w:rPr>
          <w:rStyle w:val="FontStyle43"/>
        </w:rPr>
        <w:t xml:space="preserve"> штук.</w:t>
      </w:r>
    </w:p>
    <w:p w:rsidR="002413B7" w:rsidRPr="008807C8" w:rsidRDefault="002413B7" w:rsidP="002413B7">
      <w:pPr>
        <w:pStyle w:val="Style30"/>
        <w:widowControl/>
        <w:spacing w:line="240" w:lineRule="exact"/>
        <w:jc w:val="left"/>
      </w:pPr>
    </w:p>
    <w:p w:rsidR="002413B7" w:rsidRPr="008807C8" w:rsidRDefault="002413B7" w:rsidP="002413B7">
      <w:pPr>
        <w:pStyle w:val="Style30"/>
        <w:widowControl/>
        <w:spacing w:before="82" w:line="240" w:lineRule="auto"/>
        <w:jc w:val="left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2413B7" w:rsidRPr="008807C8" w:rsidRDefault="002413B7" w:rsidP="002413B7">
      <w:pPr>
        <w:pStyle w:val="Style30"/>
        <w:widowControl/>
        <w:spacing w:line="240" w:lineRule="exact"/>
        <w:jc w:val="left"/>
      </w:pPr>
    </w:p>
    <w:p w:rsidR="002413B7" w:rsidRPr="008807C8" w:rsidRDefault="002413B7" w:rsidP="002413B7">
      <w:pPr>
        <w:pStyle w:val="Style30"/>
        <w:widowControl/>
        <w:spacing w:before="58"/>
        <w:jc w:val="left"/>
        <w:rPr>
          <w:rStyle w:val="FontStyle43"/>
          <w:spacing w:val="30"/>
        </w:rPr>
      </w:pPr>
      <w:r w:rsidRPr="008807C8">
        <w:rPr>
          <w:rStyle w:val="FontStyle43"/>
        </w:rPr>
        <w:t>Количество баллов, присуждаемых по показателю (Ь2), определяется по формуле:</w:t>
      </w:r>
      <w:r w:rsidRPr="008807C8">
        <w:rPr>
          <w:rStyle w:val="FontStyle43"/>
        </w:rPr>
        <w:br/>
      </w:r>
      <w:r w:rsidRPr="008807C8">
        <w:rPr>
          <w:rStyle w:val="FontStyle43"/>
          <w:spacing w:val="30"/>
          <w:lang w:val="en-US"/>
        </w:rPr>
        <w:t>b</w:t>
      </w:r>
      <w:r w:rsidRPr="008807C8">
        <w:rPr>
          <w:rStyle w:val="FontStyle43"/>
          <w:spacing w:val="30"/>
        </w:rPr>
        <w:t xml:space="preserve">2=КЗ </w:t>
      </w:r>
      <w:r w:rsidRPr="008807C8">
        <w:rPr>
          <w:rStyle w:val="FontStyle43"/>
          <w:spacing w:val="30"/>
          <w:lang w:val="en-US"/>
        </w:rPr>
        <w:t>x</w:t>
      </w:r>
      <w:r w:rsidRPr="008807C8">
        <w:rPr>
          <w:rStyle w:val="FontStyle43"/>
        </w:rPr>
        <w:t xml:space="preserve"> </w:t>
      </w:r>
      <w:r w:rsidRPr="008807C8">
        <w:rPr>
          <w:rStyle w:val="FontStyle43"/>
          <w:spacing w:val="30"/>
        </w:rPr>
        <w:t>100х(</w:t>
      </w:r>
      <w:r w:rsidRPr="008807C8">
        <w:rPr>
          <w:rStyle w:val="FontStyle43"/>
          <w:spacing w:val="30"/>
          <w:lang w:val="en-US"/>
        </w:rPr>
        <w:t>Ki</w:t>
      </w:r>
      <w:r w:rsidRPr="008807C8">
        <w:rPr>
          <w:rStyle w:val="FontStyle43"/>
          <w:spacing w:val="30"/>
        </w:rPr>
        <w:t>/К</w:t>
      </w:r>
      <w:r w:rsidRPr="008807C8">
        <w:rPr>
          <w:rStyle w:val="FontStyle43"/>
          <w:spacing w:val="30"/>
          <w:lang w:val="en-US"/>
        </w:rPr>
        <w:t>max</w:t>
      </w:r>
      <w:r w:rsidRPr="008807C8">
        <w:rPr>
          <w:rStyle w:val="FontStyle43"/>
          <w:spacing w:val="30"/>
        </w:rPr>
        <w:t>)</w:t>
      </w:r>
    </w:p>
    <w:p w:rsidR="002413B7" w:rsidRPr="008807C8" w:rsidRDefault="002413B7" w:rsidP="002413B7">
      <w:pPr>
        <w:pStyle w:val="Style30"/>
        <w:widowControl/>
        <w:spacing w:line="240" w:lineRule="exact"/>
        <w:jc w:val="left"/>
      </w:pPr>
    </w:p>
    <w:p w:rsidR="002413B7" w:rsidRPr="008807C8" w:rsidRDefault="002413B7" w:rsidP="002413B7">
      <w:pPr>
        <w:pStyle w:val="Style30"/>
        <w:widowControl/>
        <w:spacing w:before="72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2413B7" w:rsidRPr="008807C8" w:rsidRDefault="002413B7" w:rsidP="002413B7">
      <w:pPr>
        <w:pStyle w:val="Style30"/>
        <w:widowControl/>
        <w:spacing w:before="10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2413B7" w:rsidRPr="008807C8" w:rsidRDefault="002413B7" w:rsidP="002413B7">
      <w:pPr>
        <w:pStyle w:val="Style30"/>
        <w:widowControl/>
        <w:spacing w:before="58" w:line="240" w:lineRule="auto"/>
        <w:jc w:val="left"/>
        <w:rPr>
          <w:rStyle w:val="FontStyle43"/>
        </w:rPr>
      </w:pPr>
      <w:r w:rsidRPr="008807C8">
        <w:rPr>
          <w:rStyle w:val="FontStyle43"/>
          <w:vertAlign w:val="superscript"/>
        </w:rPr>
        <w:t>Кi</w:t>
      </w:r>
      <w:r w:rsidRPr="008807C8">
        <w:rPr>
          <w:rStyle w:val="FontStyle43"/>
        </w:rPr>
        <w:t xml:space="preserve"> - предложение участника закупки, заявка (предложение) которого оценивается;</w:t>
      </w:r>
    </w:p>
    <w:p w:rsidR="002413B7" w:rsidRDefault="002413B7" w:rsidP="002413B7">
      <w:pPr>
        <w:pStyle w:val="Style37"/>
        <w:widowControl/>
        <w:spacing w:before="163"/>
        <w:ind w:left="720"/>
        <w:rPr>
          <w:rStyle w:val="FontStyle43"/>
        </w:rPr>
      </w:pPr>
      <w:r w:rsidRPr="008807C8">
        <w:rPr>
          <w:rStyle w:val="FontStyle43"/>
          <w:vertAlign w:val="superscript"/>
          <w:lang w:val="en-US"/>
        </w:rPr>
        <w:t>K</w:t>
      </w:r>
      <w:r w:rsidRPr="008807C8">
        <w:rPr>
          <w:rStyle w:val="FontStyle43"/>
          <w:vertAlign w:val="subscript"/>
        </w:rPr>
        <w:t>max</w:t>
      </w:r>
      <w:r w:rsidRPr="008807C8">
        <w:rPr>
          <w:rStyle w:val="FontStyle43"/>
        </w:rPr>
        <w:t xml:space="preserve"> - 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2413B7" w:rsidRDefault="002413B7" w:rsidP="002413B7">
      <w:pPr>
        <w:pStyle w:val="Style35"/>
        <w:widowControl/>
        <w:spacing w:line="240" w:lineRule="exact"/>
        <w:rPr>
          <w:sz w:val="20"/>
          <w:szCs w:val="20"/>
        </w:rPr>
      </w:pPr>
    </w:p>
    <w:p w:rsidR="002413B7" w:rsidRDefault="002413B7" w:rsidP="002413B7">
      <w:pPr>
        <w:pStyle w:val="Style35"/>
        <w:widowControl/>
        <w:spacing w:line="240" w:lineRule="exact"/>
        <w:rPr>
          <w:sz w:val="20"/>
          <w:szCs w:val="20"/>
        </w:rPr>
      </w:pPr>
    </w:p>
    <w:p w:rsidR="002413B7" w:rsidRPr="008807C8" w:rsidRDefault="002413B7" w:rsidP="002413B7">
      <w:pPr>
        <w:pStyle w:val="Style35"/>
        <w:widowControl/>
        <w:spacing w:before="72" w:line="240" w:lineRule="auto"/>
        <w:rPr>
          <w:rStyle w:val="FontStyle48"/>
        </w:rPr>
      </w:pPr>
      <w:r w:rsidRPr="008807C8">
        <w:rPr>
          <w:rStyle w:val="FontStyle48"/>
        </w:rPr>
        <w:t>Формула расчета рейтинга, присуждаемого заявке по данному критерию оценки:</w:t>
      </w:r>
    </w:p>
    <w:p w:rsidR="002413B7" w:rsidRPr="008807C8" w:rsidRDefault="002413B7" w:rsidP="002413B7">
      <w:pPr>
        <w:pStyle w:val="Style30"/>
        <w:widowControl/>
        <w:spacing w:line="307" w:lineRule="exact"/>
        <w:jc w:val="left"/>
        <w:rPr>
          <w:rStyle w:val="FontStyle43"/>
        </w:rPr>
      </w:pPr>
      <w:r w:rsidRPr="008807C8">
        <w:rPr>
          <w:rStyle w:val="FontStyle43"/>
          <w:spacing w:val="-20"/>
          <w:lang w:val="en-US"/>
        </w:rPr>
        <w:t>Rb</w:t>
      </w:r>
      <w:r w:rsidRPr="008807C8">
        <w:rPr>
          <w:rStyle w:val="FontStyle43"/>
          <w:spacing w:val="-20"/>
        </w:rPr>
        <w:t xml:space="preserve"> </w:t>
      </w:r>
      <w:r w:rsidRPr="008807C8">
        <w:rPr>
          <w:rStyle w:val="FontStyle43"/>
        </w:rPr>
        <w:t xml:space="preserve">= КЗ х (b1 + </w:t>
      </w: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2)</w:t>
      </w:r>
      <w:r w:rsidRPr="008807C8">
        <w:rPr>
          <w:rStyle w:val="FontStyle43"/>
        </w:rPr>
        <w:br/>
        <w:t>где:</w:t>
      </w:r>
    </w:p>
    <w:p w:rsidR="002413B7" w:rsidRPr="008807C8" w:rsidRDefault="002413B7" w:rsidP="002413B7">
      <w:pPr>
        <w:pStyle w:val="Style30"/>
        <w:widowControl/>
        <w:spacing w:before="10" w:line="307" w:lineRule="exact"/>
        <w:ind w:right="34"/>
        <w:rPr>
          <w:rStyle w:val="FontStyle43"/>
        </w:rPr>
      </w:pPr>
      <w:r w:rsidRPr="008807C8">
        <w:rPr>
          <w:rStyle w:val="FontStyle48"/>
        </w:rPr>
        <w:t xml:space="preserve">КЗ </w:t>
      </w:r>
      <w:r w:rsidRPr="008807C8">
        <w:rPr>
          <w:rStyle w:val="FontStyle43"/>
        </w:rPr>
        <w:t xml:space="preserve">- коэффициент значимости критерия оценки «Квалификация участников закупки, в том числе наличие у них финансовых </w:t>
      </w:r>
      <w:r>
        <w:rPr>
          <w:rStyle w:val="FontStyle43"/>
        </w:rPr>
        <w:t xml:space="preserve">ресурсов, оборудования и других </w:t>
      </w:r>
      <w:r w:rsidRPr="008807C8">
        <w:rPr>
          <w:rStyle w:val="FontStyle43"/>
        </w:rPr>
        <w:t>материальных ресурсов, принадлежащих им на праве соб</w:t>
      </w:r>
      <w:r>
        <w:rPr>
          <w:rStyle w:val="FontStyle43"/>
        </w:rPr>
        <w:t xml:space="preserve">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2413B7" w:rsidRPr="008807C8" w:rsidRDefault="002413B7" w:rsidP="002413B7">
      <w:pPr>
        <w:pStyle w:val="Style30"/>
        <w:widowControl/>
        <w:spacing w:before="67" w:line="312" w:lineRule="exact"/>
        <w:ind w:right="34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1, b2 - рейтинги по показателям критерия оценки «Квалификация участников</w:t>
      </w:r>
      <w:r w:rsidRPr="008807C8">
        <w:rPr>
          <w:rStyle w:val="FontStyle43"/>
        </w:rPr>
        <w:br/>
        <w:t>закупки, в том числе наличие у них финансовых ресурсов, оборудования и других</w:t>
      </w:r>
    </w:p>
    <w:p w:rsidR="002413B7" w:rsidRPr="008807C8" w:rsidRDefault="002413B7" w:rsidP="002413B7">
      <w:pPr>
        <w:pStyle w:val="Style30"/>
        <w:widowControl/>
        <w:spacing w:before="67" w:line="312" w:lineRule="exact"/>
        <w:ind w:right="34"/>
        <w:rPr>
          <w:rStyle w:val="FontStyle43"/>
        </w:rPr>
        <w:sectPr w:rsidR="002413B7" w:rsidRPr="008807C8" w:rsidSect="00680AA6">
          <w:pgSz w:w="11909" w:h="16834"/>
          <w:pgMar w:top="567" w:right="862" w:bottom="567" w:left="1089" w:header="720" w:footer="720" w:gutter="0"/>
          <w:cols w:space="60"/>
          <w:noEndnote/>
        </w:sectPr>
      </w:pPr>
    </w:p>
    <w:p w:rsidR="002413B7" w:rsidRPr="008807C8" w:rsidRDefault="002413B7" w:rsidP="002413B7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</w:rPr>
        <w:lastRenderedPageBreak/>
        <w:t xml:space="preserve">материальных ресурсов, принадлежащих им на </w:t>
      </w:r>
      <w:r>
        <w:rPr>
          <w:rStyle w:val="FontStyle43"/>
        </w:rPr>
        <w:t xml:space="preserve">праве собственности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2413B7" w:rsidRPr="008807C8" w:rsidRDefault="002413B7" w:rsidP="002413B7">
      <w:pPr>
        <w:pStyle w:val="Style30"/>
        <w:widowControl/>
        <w:spacing w:line="307" w:lineRule="exact"/>
        <w:rPr>
          <w:rStyle w:val="FontStyle43"/>
        </w:rPr>
      </w:pPr>
    </w:p>
    <w:p w:rsidR="002413B7" w:rsidRPr="008807C8" w:rsidRDefault="002413B7" w:rsidP="002413B7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  <w:lang w:val="en-US"/>
        </w:rPr>
        <w:t>Rb</w:t>
      </w:r>
      <w:r w:rsidRPr="008807C8">
        <w:rPr>
          <w:rStyle w:val="FontStyle43"/>
        </w:rPr>
        <w:t xml:space="preserve"> – рейтинг (количество баллов) </w:t>
      </w:r>
      <w:r w:rsidRPr="008807C8">
        <w:rPr>
          <w:rStyle w:val="FontStyle43"/>
          <w:lang w:val="en-US"/>
        </w:rPr>
        <w:t>i</w:t>
      </w:r>
      <w:r w:rsidRPr="008807C8">
        <w:rPr>
          <w:rStyle w:val="FontStyle43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413B7" w:rsidRPr="008807C8" w:rsidRDefault="002413B7" w:rsidP="002413B7">
      <w:pPr>
        <w:pStyle w:val="Style30"/>
        <w:widowControl/>
        <w:spacing w:line="307" w:lineRule="exact"/>
        <w:rPr>
          <w:rStyle w:val="FontStyle43"/>
        </w:rPr>
      </w:pPr>
    </w:p>
    <w:p w:rsidR="002413B7" w:rsidRPr="008807C8" w:rsidRDefault="002413B7" w:rsidP="002413B7">
      <w:pPr>
        <w:pStyle w:val="Style30"/>
        <w:widowControl/>
        <w:spacing w:line="307" w:lineRule="exact"/>
        <w:jc w:val="center"/>
        <w:rPr>
          <w:rStyle w:val="FontStyle43"/>
          <w:b/>
        </w:rPr>
      </w:pPr>
      <w:r w:rsidRPr="008807C8">
        <w:rPr>
          <w:rStyle w:val="FontStyle43"/>
          <w:b/>
        </w:rPr>
        <w:t>4.Расчет итогового рейтинга</w:t>
      </w:r>
    </w:p>
    <w:p w:rsidR="002413B7" w:rsidRPr="008807C8" w:rsidRDefault="002413B7" w:rsidP="002413B7">
      <w:pPr>
        <w:spacing w:before="91" w:line="240" w:lineRule="exact"/>
        <w:ind w:firstLine="708"/>
        <w:rPr>
          <w:rStyle w:val="FontStyle43"/>
          <w:lang w:eastAsia="ru-RU"/>
        </w:rPr>
      </w:pPr>
      <w:r w:rsidRPr="008807C8">
        <w:rPr>
          <w:rStyle w:val="FontStyle43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413B7" w:rsidRDefault="002413B7" w:rsidP="002413B7">
      <w:pPr>
        <w:spacing w:line="1" w:lineRule="exact"/>
        <w:rPr>
          <w:rStyle w:val="FontStyle43"/>
        </w:rPr>
      </w:pPr>
    </w:p>
    <w:p w:rsidR="002413B7" w:rsidRPr="00EC0F2B" w:rsidRDefault="002413B7" w:rsidP="002413B7">
      <w:pPr>
        <w:rPr>
          <w:sz w:val="16"/>
          <w:szCs w:val="16"/>
        </w:rPr>
      </w:pPr>
    </w:p>
    <w:p w:rsidR="002413B7" w:rsidRPr="002413B7" w:rsidRDefault="002413B7" w:rsidP="002413B7">
      <w:pPr>
        <w:tabs>
          <w:tab w:val="left" w:pos="2540"/>
        </w:tabs>
        <w:rPr>
          <w:sz w:val="26"/>
          <w:szCs w:val="26"/>
          <w:vertAlign w:val="subscript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a</w:t>
      </w:r>
      <w:r w:rsidRPr="002413B7">
        <w:rPr>
          <w:sz w:val="26"/>
          <w:szCs w:val="26"/>
        </w:rPr>
        <w:t>+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b</w:t>
      </w:r>
    </w:p>
    <w:p w:rsidR="002413B7" w:rsidRDefault="002413B7" w:rsidP="002413B7">
      <w:pPr>
        <w:tabs>
          <w:tab w:val="left" w:pos="2540"/>
        </w:tabs>
      </w:pPr>
    </w:p>
    <w:p w:rsidR="002413B7" w:rsidRPr="00EC0F2B" w:rsidRDefault="002413B7" w:rsidP="002413B7">
      <w:pPr>
        <w:tabs>
          <w:tab w:val="left" w:pos="2540"/>
        </w:tabs>
      </w:pPr>
      <w:r w:rsidRPr="00EC0F2B">
        <w:t>где:</w:t>
      </w:r>
    </w:p>
    <w:p w:rsidR="002413B7" w:rsidRPr="00EC0F2B" w:rsidRDefault="002413B7" w:rsidP="002413B7">
      <w:pPr>
        <w:rPr>
          <w:sz w:val="16"/>
          <w:szCs w:val="16"/>
        </w:rPr>
      </w:pPr>
    </w:p>
    <w:p w:rsidR="002413B7" w:rsidRPr="00020AC8" w:rsidRDefault="002413B7" w:rsidP="002413B7">
      <w:pPr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-</w:t>
      </w:r>
      <w:r w:rsidRPr="00020AC8">
        <w:rPr>
          <w:rStyle w:val="FontStyle43"/>
          <w:lang w:eastAsia="ru-RU"/>
        </w:rPr>
        <w:t xml:space="preserve">итоговый </w:t>
      </w:r>
      <w:r>
        <w:rPr>
          <w:rStyle w:val="FontStyle43"/>
          <w:lang w:eastAsia="ru-RU"/>
        </w:rPr>
        <w:t xml:space="preserve">рейтинг, присуждаемый </w:t>
      </w:r>
      <w:r>
        <w:rPr>
          <w:rStyle w:val="FontStyle43"/>
          <w:lang w:val="en-US" w:eastAsia="ru-RU"/>
        </w:rPr>
        <w:t>i</w:t>
      </w:r>
      <w:r w:rsidRPr="00020AC8">
        <w:rPr>
          <w:rStyle w:val="FontStyle43"/>
          <w:lang w:eastAsia="ru-RU"/>
        </w:rPr>
        <w:t>-</w:t>
      </w:r>
      <w:r>
        <w:rPr>
          <w:rStyle w:val="FontStyle43"/>
          <w:lang w:eastAsia="ru-RU"/>
        </w:rPr>
        <w:t>й заявке;</w:t>
      </w:r>
    </w:p>
    <w:p w:rsidR="002413B7" w:rsidRDefault="002413B7" w:rsidP="002413B7">
      <w:pPr>
        <w:pStyle w:val="Style18"/>
        <w:widowControl/>
        <w:spacing w:before="106" w:line="312" w:lineRule="exact"/>
        <w:ind w:left="725" w:firstLine="0"/>
        <w:jc w:val="left"/>
        <w:rPr>
          <w:rStyle w:val="FontStyle50"/>
        </w:rPr>
      </w:pPr>
      <w:r>
        <w:rPr>
          <w:rStyle w:val="FontStyle50"/>
          <w:lang w:val="en-US"/>
        </w:rPr>
        <w:t>R</w:t>
      </w:r>
      <w:r>
        <w:rPr>
          <w:rStyle w:val="FontStyle50"/>
        </w:rPr>
        <w:t>а - рейтинг, присуждаемый 1-ой заявке по критерию «цена контракта»;</w:t>
      </w:r>
    </w:p>
    <w:p w:rsidR="002413B7" w:rsidRDefault="002413B7" w:rsidP="002413B7">
      <w:pPr>
        <w:pStyle w:val="Style18"/>
        <w:widowControl/>
        <w:spacing w:line="312" w:lineRule="exact"/>
        <w:ind w:firstLine="701"/>
        <w:rPr>
          <w:rStyle w:val="FontStyle50"/>
        </w:rPr>
      </w:pPr>
      <w:r>
        <w:rPr>
          <w:rStyle w:val="FontStyle50"/>
          <w:lang w:val="en-US"/>
        </w:rPr>
        <w:t>Rb</w:t>
      </w:r>
      <w:r w:rsidRPr="00680AA6">
        <w:rPr>
          <w:rStyle w:val="FontStyle50"/>
        </w:rPr>
        <w:t xml:space="preserve"> </w:t>
      </w:r>
      <w:r>
        <w:rPr>
          <w:rStyle w:val="FontStyle50"/>
        </w:rPr>
        <w:t>- рейтинг, присуждаемый 1-ой заявке по критерию «Квалификация участника</w:t>
      </w:r>
      <w:r>
        <w:rPr>
          <w:rStyle w:val="FontStyle50"/>
        </w:rPr>
        <w:br/>
        <w:t>закупки, в том числе наличие финансовых ресурсов, оборудования и других</w:t>
      </w:r>
      <w:r>
        <w:rPr>
          <w:rStyle w:val="FontStyle50"/>
        </w:rPr>
        <w:br/>
        <w:t>материальных ресурсов, принадлежащих на праве собственности или на ином</w:t>
      </w:r>
      <w:r>
        <w:rPr>
          <w:rStyle w:val="FontStyle50"/>
        </w:rPr>
        <w:br/>
        <w:t>законном основании, опыта работы, связанного с предметом контракта, и деловой</w:t>
      </w:r>
      <w:r>
        <w:rPr>
          <w:rStyle w:val="FontStyle50"/>
        </w:rPr>
        <w:br/>
        <w:t>репутации, специалистов и иных работников определенного уровня квалификации»;</w:t>
      </w:r>
    </w:p>
    <w:p w:rsidR="002413B7" w:rsidRDefault="002413B7" w:rsidP="002413B7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2413B7" w:rsidRDefault="002413B7" w:rsidP="002413B7">
      <w:pPr>
        <w:pStyle w:val="Style28"/>
        <w:widowControl/>
        <w:spacing w:before="96" w:line="240" w:lineRule="auto"/>
        <w:ind w:right="19"/>
        <w:rPr>
          <w:rStyle w:val="FontStyle55"/>
        </w:rPr>
      </w:pPr>
      <w:r>
        <w:rPr>
          <w:rStyle w:val="FontStyle55"/>
        </w:rPr>
        <w:t>Порядок оценки заявок по критериям оценки заявок</w:t>
      </w:r>
    </w:p>
    <w:p w:rsidR="002413B7" w:rsidRDefault="002413B7" w:rsidP="002413B7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2413B7" w:rsidRDefault="002413B7" w:rsidP="002413B7">
      <w:pPr>
        <w:pStyle w:val="Style18"/>
        <w:widowControl/>
        <w:spacing w:before="62" w:line="307" w:lineRule="exact"/>
        <w:ind w:firstLine="706"/>
        <w:rPr>
          <w:rStyle w:val="FontStyle50"/>
        </w:rPr>
      </w:pPr>
      <w:r>
        <w:rPr>
          <w:rStyle w:val="FontStyle50"/>
        </w:rPr>
        <w:t>Сумма величин значимости критериев оценки, применяемых заказчиком</w:t>
      </w:r>
      <w:r>
        <w:rPr>
          <w:rStyle w:val="FontStyle50"/>
        </w:rPr>
        <w:br/>
        <w:t>составляет 100 процентов.</w:t>
      </w:r>
    </w:p>
    <w:p w:rsidR="002413B7" w:rsidRDefault="002413B7" w:rsidP="002413B7">
      <w:pPr>
        <w:pStyle w:val="Style18"/>
        <w:widowControl/>
        <w:spacing w:before="5" w:line="307" w:lineRule="exact"/>
        <w:ind w:firstLine="706"/>
        <w:rPr>
          <w:rStyle w:val="FontStyle50"/>
        </w:rPr>
      </w:pPr>
      <w:r>
        <w:rPr>
          <w:rStyle w:val="FontStyle50"/>
        </w:rPr>
        <w:t>Для оценки заявок по каждому критерию оценки используется 100-балльная</w:t>
      </w:r>
      <w:r>
        <w:rPr>
          <w:rStyle w:val="FontStyle50"/>
        </w:rPr>
        <w:br/>
        <w:t>шкала оценки.</w:t>
      </w:r>
    </w:p>
    <w:p w:rsidR="002413B7" w:rsidRDefault="002413B7" w:rsidP="002413B7">
      <w:pPr>
        <w:pStyle w:val="Style18"/>
        <w:widowControl/>
        <w:spacing w:before="14" w:line="307" w:lineRule="exact"/>
        <w:ind w:firstLine="701"/>
        <w:rPr>
          <w:rStyle w:val="FontStyle50"/>
        </w:rPr>
      </w:pPr>
      <w:r>
        <w:rPr>
          <w:rStyle w:val="FontStyle50"/>
        </w:rPr>
        <w:t>Итоговый рейтинг заявки вычисляется как сумма рейтингов по каждому</w:t>
      </w:r>
      <w:r>
        <w:rPr>
          <w:rStyle w:val="FontStyle50"/>
        </w:rPr>
        <w:br/>
        <w:t>критерию оценки заявки.</w:t>
      </w:r>
    </w:p>
    <w:p w:rsidR="002413B7" w:rsidRDefault="002413B7" w:rsidP="002413B7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  <w:r>
        <w:rPr>
          <w:rStyle w:val="FontStyle50"/>
        </w:rPr>
        <w:t>Победителем признается участник закупки, заявке которого присвоен самый</w:t>
      </w:r>
      <w:r>
        <w:rPr>
          <w:rStyle w:val="FontStyle50"/>
        </w:rPr>
        <w:br/>
        <w:t>высокий итоговый рейтинг. Заявке такого участника закупки присваивается первый</w:t>
      </w:r>
      <w:r>
        <w:rPr>
          <w:rStyle w:val="FontStyle50"/>
        </w:rPr>
        <w:br/>
        <w:t>порядковый номер.</w:t>
      </w:r>
    </w:p>
    <w:p w:rsidR="002413B7" w:rsidRDefault="002413B7" w:rsidP="002413B7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</w:p>
    <w:p w:rsidR="00B44B0B" w:rsidRPr="003C500F" w:rsidRDefault="00B44B0B" w:rsidP="00B44B0B">
      <w:pPr>
        <w:pStyle w:val="Style14"/>
        <w:widowControl/>
        <w:tabs>
          <w:tab w:val="left" w:pos="1334"/>
        </w:tabs>
        <w:ind w:firstLine="0"/>
        <w:contextualSpacing/>
        <w:rPr>
          <w:rStyle w:val="FontStyle25"/>
          <w:i/>
          <w:sz w:val="22"/>
          <w:szCs w:val="22"/>
        </w:rPr>
      </w:pPr>
    </w:p>
    <w:p w:rsidR="00B44B0B" w:rsidRPr="003C500F" w:rsidRDefault="00B44B0B" w:rsidP="00B44B0B">
      <w:pPr>
        <w:shd w:val="clear" w:color="auto" w:fill="FFFFFF"/>
        <w:autoSpaceDE w:val="0"/>
        <w:jc w:val="both"/>
      </w:pPr>
    </w:p>
    <w:p w:rsidR="000523A3" w:rsidRDefault="000523A3"/>
    <w:sectPr w:rsidR="000523A3" w:rsidSect="00B44B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E9"/>
    <w:rsid w:val="000523A3"/>
    <w:rsid w:val="00145988"/>
    <w:rsid w:val="00163CD9"/>
    <w:rsid w:val="00173310"/>
    <w:rsid w:val="002413B7"/>
    <w:rsid w:val="002B79D0"/>
    <w:rsid w:val="00344562"/>
    <w:rsid w:val="00374F0E"/>
    <w:rsid w:val="0046039F"/>
    <w:rsid w:val="004C7A32"/>
    <w:rsid w:val="005054E9"/>
    <w:rsid w:val="00512CB6"/>
    <w:rsid w:val="005174CA"/>
    <w:rsid w:val="005661CE"/>
    <w:rsid w:val="009469C7"/>
    <w:rsid w:val="009F626A"/>
    <w:rsid w:val="00A26223"/>
    <w:rsid w:val="00A541D3"/>
    <w:rsid w:val="00B20EDC"/>
    <w:rsid w:val="00B44B0B"/>
    <w:rsid w:val="00BC42F2"/>
    <w:rsid w:val="00C345E9"/>
    <w:rsid w:val="00C3516E"/>
    <w:rsid w:val="00D116EE"/>
    <w:rsid w:val="00DF2486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9216-5E71-48C4-AC93-A3BD1332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44B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B0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39"/>
    <w:rsid w:val="00B4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44B0B"/>
    <w:pPr>
      <w:widowControl w:val="0"/>
      <w:autoSpaceDE w:val="0"/>
      <w:autoSpaceDN w:val="0"/>
      <w:adjustRightInd w:val="0"/>
      <w:spacing w:line="293" w:lineRule="exact"/>
    </w:pPr>
    <w:rPr>
      <w:rFonts w:ascii="Arial Narrow" w:hAnsi="Arial Narrow"/>
      <w:lang w:eastAsia="ru-RU"/>
    </w:rPr>
  </w:style>
  <w:style w:type="paragraph" w:customStyle="1" w:styleId="Style9">
    <w:name w:val="Style9"/>
    <w:basedOn w:val="a"/>
    <w:uiPriority w:val="99"/>
    <w:rsid w:val="00B44B0B"/>
    <w:pPr>
      <w:widowControl w:val="0"/>
      <w:autoSpaceDE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lang w:eastAsia="ru-RU"/>
    </w:rPr>
  </w:style>
  <w:style w:type="paragraph" w:customStyle="1" w:styleId="Style14">
    <w:name w:val="Style14"/>
    <w:basedOn w:val="a"/>
    <w:rsid w:val="00B44B0B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B44B0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16EE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2413B7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2413B7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2413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2413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2413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2413B7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2413B7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2413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2413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2413B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3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700436700B3E3F498EA49B194DBD513CE69B7EBBF87BC5E74A329597A71DA2FF07CDD900AA3B2DB224EB7DD6yF19G" TargetMode="External"/><Relationship Id="rId11" Type="http://schemas.openxmlformats.org/officeDocument/2006/relationships/image" Target="media/image30.png"/><Relationship Id="rId5" Type="http://schemas.openxmlformats.org/officeDocument/2006/relationships/hyperlink" Target="http://zakupki.gov.ru/epz/ktru/ktruCard/commonInfo.html?itemId=3680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Колпачников Дмитрий Владимирович</dc:creator>
  <cp:keywords/>
  <dc:description/>
  <cp:lastModifiedBy>Кильцова Галина Ивановна</cp:lastModifiedBy>
  <cp:revision>22</cp:revision>
  <cp:lastPrinted>2020-03-03T07:30:00Z</cp:lastPrinted>
  <dcterms:created xsi:type="dcterms:W3CDTF">2019-03-06T08:27:00Z</dcterms:created>
  <dcterms:modified xsi:type="dcterms:W3CDTF">2020-04-16T12:57:00Z</dcterms:modified>
</cp:coreProperties>
</file>