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39" w:rsidRDefault="002F1839" w:rsidP="002F1839">
      <w:pPr>
        <w:spacing w:after="120"/>
        <w:jc w:val="center"/>
        <w:rPr>
          <w:b/>
          <w:color w:val="000000"/>
          <w:spacing w:val="-4"/>
        </w:rPr>
      </w:pPr>
      <w:bookmarkStart w:id="0" w:name="_GoBack"/>
      <w:bookmarkEnd w:id="0"/>
      <w:r w:rsidRPr="0023273C">
        <w:rPr>
          <w:b/>
          <w:color w:val="000000"/>
          <w:spacing w:val="-4"/>
        </w:rPr>
        <w:t xml:space="preserve"> Описание объекта закупки (Техническое задание)</w:t>
      </w:r>
    </w:p>
    <w:p w:rsidR="002F1839" w:rsidRDefault="002F1839" w:rsidP="002F1839">
      <w:pPr>
        <w:spacing w:after="160"/>
        <w:contextualSpacing/>
        <w:rPr>
          <w:b/>
          <w:bCs/>
        </w:rPr>
      </w:pPr>
      <w:r w:rsidRPr="00054FAE">
        <w:rPr>
          <w:b/>
          <w:bCs/>
        </w:rPr>
        <w:t xml:space="preserve">1. Наименование объекта закупки: </w:t>
      </w:r>
      <w:r>
        <w:rPr>
          <w:bCs/>
        </w:rPr>
        <w:t>Поставка</w:t>
      </w:r>
      <w:r w:rsidRPr="00054FAE">
        <w:rPr>
          <w:bCs/>
        </w:rPr>
        <w:t xml:space="preserve"> ходунков для инвалидов.</w:t>
      </w:r>
    </w:p>
    <w:p w:rsidR="002F1839" w:rsidRDefault="002F1839" w:rsidP="002F1839">
      <w:pPr>
        <w:spacing w:after="160"/>
        <w:contextualSpacing/>
        <w:jc w:val="both"/>
        <w:rPr>
          <w:bCs/>
        </w:rPr>
      </w:pPr>
      <w:r>
        <w:rPr>
          <w:b/>
          <w:bCs/>
        </w:rPr>
        <w:t xml:space="preserve">2. </w:t>
      </w:r>
      <w:r w:rsidRPr="00947489">
        <w:rPr>
          <w:b/>
          <w:bCs/>
        </w:rPr>
        <w:t>Место поставки товара:</w:t>
      </w:r>
      <w:r w:rsidRPr="00947489">
        <w:rPr>
          <w:bCs/>
        </w:rPr>
        <w:t xml:space="preserve"> города и районы юга Тюменской области.</w:t>
      </w:r>
    </w:p>
    <w:p w:rsidR="002F1839" w:rsidRDefault="002F1839" w:rsidP="002F1839">
      <w:pPr>
        <w:spacing w:after="160"/>
        <w:contextualSpacing/>
        <w:jc w:val="both"/>
        <w:rPr>
          <w:bCs/>
        </w:rPr>
      </w:pPr>
      <w:r w:rsidRPr="00947489">
        <w:rPr>
          <w:bCs/>
        </w:rPr>
        <w:t xml:space="preserve">Способ получения Товара определяется по выбору Получателя: </w:t>
      </w:r>
    </w:p>
    <w:p w:rsidR="002F1839" w:rsidRDefault="002F1839" w:rsidP="002F1839">
      <w:pPr>
        <w:spacing w:after="160"/>
        <w:contextualSpacing/>
        <w:jc w:val="both"/>
        <w:rPr>
          <w:bCs/>
        </w:rPr>
      </w:pPr>
      <w:r w:rsidRPr="00947489">
        <w:rPr>
          <w:bCs/>
        </w:rPr>
        <w:t>- адресная доставка по месту жительства Получателя;</w:t>
      </w:r>
    </w:p>
    <w:p w:rsidR="002F1839" w:rsidRDefault="002F1839" w:rsidP="002F1839">
      <w:pPr>
        <w:spacing w:after="160"/>
        <w:contextualSpacing/>
        <w:jc w:val="both"/>
        <w:rPr>
          <w:bCs/>
        </w:rPr>
      </w:pPr>
      <w:r w:rsidRPr="00947489">
        <w:rPr>
          <w:bCs/>
        </w:rPr>
        <w:t>- по месту нахождения пунктов выдачи Товара.</w:t>
      </w:r>
    </w:p>
    <w:p w:rsidR="002F1839" w:rsidRDefault="002F1839" w:rsidP="002F1839">
      <w:pPr>
        <w:spacing w:after="160"/>
        <w:contextualSpacing/>
        <w:jc w:val="both"/>
        <w:rPr>
          <w:bCs/>
        </w:rPr>
      </w:pPr>
      <w:r>
        <w:rPr>
          <w:b/>
          <w:bCs/>
        </w:rPr>
        <w:t xml:space="preserve">3. </w:t>
      </w:r>
      <w:r w:rsidRPr="00947489">
        <w:rPr>
          <w:b/>
          <w:bCs/>
        </w:rPr>
        <w:t>Срок поставки товара:</w:t>
      </w:r>
      <w:r>
        <w:rPr>
          <w:bCs/>
        </w:rPr>
        <w:t xml:space="preserve"> </w:t>
      </w:r>
      <w:r w:rsidRPr="00E9381C">
        <w:rPr>
          <w:bCs/>
        </w:rPr>
        <w:t>с даты получения от Заказчика реестра получателей Товара (приложение № 4 к Контракту) до «7» августа 2020 года</w:t>
      </w:r>
      <w:r w:rsidRPr="00947489">
        <w:rPr>
          <w:bCs/>
        </w:rPr>
        <w:t xml:space="preserve">. </w:t>
      </w:r>
    </w:p>
    <w:p w:rsidR="002F1839" w:rsidRDefault="002F1839" w:rsidP="002F1839">
      <w:pPr>
        <w:spacing w:after="160"/>
        <w:contextualSpacing/>
        <w:jc w:val="both"/>
        <w:rPr>
          <w:bCs/>
        </w:rPr>
      </w:pPr>
      <w:r>
        <w:rPr>
          <w:b/>
          <w:bCs/>
        </w:rPr>
        <w:t xml:space="preserve">4. </w:t>
      </w:r>
      <w:r w:rsidRPr="009E34BB">
        <w:rPr>
          <w:b/>
          <w:bCs/>
        </w:rPr>
        <w:t>Количество поставляемых товаров:</w:t>
      </w:r>
      <w:r>
        <w:rPr>
          <w:bCs/>
        </w:rPr>
        <w:t xml:space="preserve"> 863</w:t>
      </w:r>
      <w:r w:rsidRPr="009E34BB">
        <w:rPr>
          <w:bCs/>
        </w:rPr>
        <w:t xml:space="preserve"> штук.</w:t>
      </w:r>
    </w:p>
    <w:p w:rsidR="002F1839" w:rsidRDefault="002F1839" w:rsidP="002F1839">
      <w:pPr>
        <w:spacing w:after="160"/>
        <w:contextualSpacing/>
        <w:jc w:val="both"/>
        <w:rPr>
          <w:b/>
          <w:bCs/>
        </w:rPr>
      </w:pPr>
      <w:r>
        <w:rPr>
          <w:b/>
          <w:bCs/>
        </w:rPr>
        <w:t xml:space="preserve">5. </w:t>
      </w:r>
      <w:r w:rsidRPr="00947489">
        <w:rPr>
          <w:b/>
          <w:bCs/>
        </w:rPr>
        <w:t xml:space="preserve">Условия поставки товара: </w:t>
      </w:r>
    </w:p>
    <w:p w:rsidR="002F1839" w:rsidRDefault="002F1839" w:rsidP="002F1839">
      <w:pPr>
        <w:spacing w:after="160"/>
        <w:ind w:firstLine="567"/>
        <w:contextualSpacing/>
        <w:jc w:val="both"/>
        <w:rPr>
          <w:bCs/>
        </w:rPr>
      </w:pPr>
      <w:r w:rsidRPr="00947489">
        <w:rPr>
          <w:bCs/>
        </w:rPr>
        <w:t>Предоставить Получателям право выбора способа получения Товара в соответствии Техническим заданием (Описанием объекта закупки).</w:t>
      </w:r>
    </w:p>
    <w:p w:rsidR="002F1839" w:rsidRDefault="002F1839" w:rsidP="002F1839">
      <w:pPr>
        <w:spacing w:after="160"/>
        <w:ind w:firstLine="567"/>
        <w:contextualSpacing/>
        <w:jc w:val="both"/>
        <w:rPr>
          <w:bCs/>
        </w:rPr>
      </w:pPr>
      <w:r w:rsidRPr="00947489">
        <w:rPr>
          <w:bCs/>
        </w:rPr>
        <w:t>Согласовать с Получателем способ, место и время поставки Товара.</w:t>
      </w:r>
    </w:p>
    <w:p w:rsidR="002F1839" w:rsidRDefault="002F1839" w:rsidP="002F1839">
      <w:pPr>
        <w:spacing w:after="160"/>
        <w:ind w:firstLine="567"/>
        <w:contextualSpacing/>
        <w:jc w:val="both"/>
        <w:rPr>
          <w:bCs/>
        </w:rPr>
      </w:pPr>
      <w:r w:rsidRPr="00947489">
        <w:rPr>
          <w:bCs/>
        </w:rPr>
        <w:t xml:space="preserve">Не позднее, чем за 1 календарный день </w:t>
      </w:r>
      <w:r>
        <w:rPr>
          <w:bCs/>
        </w:rPr>
        <w:t xml:space="preserve">должен </w:t>
      </w:r>
      <w:r w:rsidRPr="00947489">
        <w:rPr>
          <w:bCs/>
        </w:rPr>
        <w:t>проинформировать Получателей о дате, времени и месте поставки.</w:t>
      </w:r>
    </w:p>
    <w:p w:rsidR="002F1839" w:rsidRDefault="002F1839" w:rsidP="002F1839">
      <w:pPr>
        <w:spacing w:after="160"/>
        <w:ind w:firstLine="567"/>
        <w:contextualSpacing/>
        <w:jc w:val="both"/>
        <w:rPr>
          <w:bCs/>
        </w:rPr>
      </w:pPr>
      <w:r w:rsidRPr="00947489">
        <w:rPr>
          <w:bCs/>
        </w:rPr>
        <w:t xml:space="preserve">Поставка по месту жительства Получателя </w:t>
      </w:r>
      <w:r>
        <w:rPr>
          <w:bCs/>
        </w:rPr>
        <w:t xml:space="preserve">должна </w:t>
      </w:r>
      <w:r w:rsidRPr="00947489">
        <w:rPr>
          <w:bCs/>
        </w:rPr>
        <w:t>производится по адресу, указанному в Реестре Получателей в заранее согласованное с Получателем время.</w:t>
      </w:r>
    </w:p>
    <w:p w:rsidR="002F1839" w:rsidRDefault="002F1839" w:rsidP="002F1839">
      <w:pPr>
        <w:spacing w:after="160"/>
        <w:ind w:firstLine="567"/>
        <w:contextualSpacing/>
        <w:jc w:val="both"/>
        <w:rPr>
          <w:bCs/>
        </w:rPr>
      </w:pPr>
      <w:r w:rsidRPr="00947489">
        <w:rPr>
          <w:bCs/>
        </w:rPr>
        <w:t>Поставка</w:t>
      </w:r>
      <w:r w:rsidRPr="005B4EA3">
        <w:t xml:space="preserve"> </w:t>
      </w:r>
      <w:r w:rsidRPr="005B4EA3">
        <w:rPr>
          <w:bCs/>
        </w:rPr>
        <w:t>должны быть</w:t>
      </w:r>
      <w:r w:rsidRPr="00947489">
        <w:rPr>
          <w:bCs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:rsidR="002F1839" w:rsidRDefault="002F1839" w:rsidP="002F1839">
      <w:pPr>
        <w:spacing w:after="160"/>
        <w:ind w:firstLine="567"/>
        <w:contextualSpacing/>
        <w:jc w:val="both"/>
        <w:rPr>
          <w:bCs/>
        </w:rPr>
      </w:pPr>
      <w:r w:rsidRPr="00947489">
        <w:rPr>
          <w:bCs/>
        </w:rPr>
        <w:t xml:space="preserve">Обеспечение инвалидов ходунками </w:t>
      </w:r>
      <w:r>
        <w:rPr>
          <w:bCs/>
        </w:rPr>
        <w:t>должна включать</w:t>
      </w:r>
      <w:r w:rsidRPr="00947489">
        <w:rPr>
          <w:bCs/>
        </w:rPr>
        <w:t xml:space="preserve"> в себя доставку, выдачу гражданам с учетом индивидуального подбора, введение в эксплуатацию, обучение пользованию ходунками, а также их гарантийное и </w:t>
      </w:r>
      <w:proofErr w:type="spellStart"/>
      <w:r w:rsidRPr="00947489">
        <w:rPr>
          <w:bCs/>
        </w:rPr>
        <w:t>постгарантийное</w:t>
      </w:r>
      <w:proofErr w:type="spellEnd"/>
      <w:r w:rsidRPr="00947489">
        <w:rPr>
          <w:bCs/>
        </w:rPr>
        <w:t xml:space="preserve"> обслуживание.</w:t>
      </w:r>
    </w:p>
    <w:p w:rsidR="002F1839" w:rsidRDefault="002F1839" w:rsidP="002F1839">
      <w:pPr>
        <w:spacing w:after="160"/>
        <w:contextualSpacing/>
        <w:jc w:val="both"/>
        <w:rPr>
          <w:b/>
        </w:rPr>
      </w:pPr>
      <w:r>
        <w:rPr>
          <w:b/>
        </w:rPr>
        <w:t xml:space="preserve">6. </w:t>
      </w:r>
      <w:r w:rsidRPr="00947489">
        <w:rPr>
          <w:b/>
        </w:rPr>
        <w:t>Требования к техническим и функциональным характеристикам товара:</w:t>
      </w:r>
    </w:p>
    <w:p w:rsidR="002F1839" w:rsidRDefault="002F1839" w:rsidP="002F1839">
      <w:pPr>
        <w:spacing w:after="160"/>
        <w:ind w:firstLine="567"/>
        <w:contextualSpacing/>
        <w:jc w:val="both"/>
      </w:pPr>
      <w:r w:rsidRPr="00947489">
        <w:t>Ходунки</w:t>
      </w:r>
      <w:r>
        <w:t xml:space="preserve"> должны</w:t>
      </w:r>
      <w:r w:rsidRPr="00947489">
        <w:t xml:space="preserve"> </w:t>
      </w:r>
      <w:r>
        <w:t>соответствовать</w:t>
      </w:r>
      <w:r w:rsidRPr="00947489">
        <w:t xml:space="preserve"> требованиям ГОСТ Р 50444-92, ГОСТ Р ИСО 11199-1-2015 "Средства вспомогательные для ходьбы, управляемые обеими руками. Требования и методы испытаний.</w:t>
      </w:r>
    </w:p>
    <w:p w:rsidR="002F1839" w:rsidRDefault="002F1839" w:rsidP="002F1839">
      <w:pPr>
        <w:spacing w:after="160"/>
        <w:ind w:firstLine="567"/>
        <w:contextualSpacing/>
        <w:jc w:val="both"/>
      </w:pPr>
      <w:r w:rsidRPr="00947489">
        <w:t>Сырье и материалы, применяемые для изготовления ходунков</w:t>
      </w:r>
      <w:r w:rsidRPr="005B4EA3">
        <w:t xml:space="preserve"> должны быть</w:t>
      </w:r>
      <w:r w:rsidRPr="00947489">
        <w:t xml:space="preserve"> разрешены к применению Федеральной службой по надзору в сфере защиты прав потребителей и благополучия человека, </w:t>
      </w:r>
      <w:r>
        <w:t>содержат</w:t>
      </w:r>
      <w:r w:rsidRPr="00947489">
        <w:t xml:space="preserve"> ядовитых (токсичных) компонентов, </w:t>
      </w:r>
      <w:r>
        <w:t>не воздействуют</w:t>
      </w:r>
      <w:r w:rsidRPr="00947489">
        <w:t xml:space="preserve"> на цвет поверхности, с которой контактируют те или иные детали изделия при его нормальной эксплуатации.</w:t>
      </w:r>
    </w:p>
    <w:p w:rsidR="002F1839" w:rsidRDefault="002F1839" w:rsidP="002F1839">
      <w:pPr>
        <w:spacing w:after="160"/>
        <w:ind w:firstLine="567"/>
        <w:contextualSpacing/>
        <w:jc w:val="both"/>
      </w:pPr>
      <w:r w:rsidRPr="00947489">
        <w:t xml:space="preserve">Ходунки </w:t>
      </w:r>
      <w:r w:rsidRPr="005B4EA3">
        <w:t>должны быть</w:t>
      </w:r>
      <w:r w:rsidRPr="00947489">
        <w:t xml:space="preserve"> </w:t>
      </w:r>
      <w:r>
        <w:t>новые</w:t>
      </w:r>
      <w:r w:rsidRPr="00947489">
        <w:t xml:space="preserve">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</w:t>
      </w:r>
      <w:r>
        <w:t>бительские свойства), свободны от прав третьих лиц и не имеют</w:t>
      </w:r>
      <w:r w:rsidRPr="00947489">
        <w:t xml:space="preserve">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F1839" w:rsidRDefault="002F1839" w:rsidP="002F1839">
      <w:pPr>
        <w:spacing w:after="160"/>
        <w:ind w:firstLine="567"/>
        <w:contextualSpacing/>
        <w:jc w:val="both"/>
      </w:pPr>
      <w:r w:rsidRPr="00947489">
        <w:t>Упаковка ходунков</w:t>
      </w:r>
      <w:r w:rsidRPr="005B4EA3">
        <w:t xml:space="preserve"> </w:t>
      </w:r>
      <w:r>
        <w:t>должны</w:t>
      </w:r>
      <w:r w:rsidRPr="00947489">
        <w:t xml:space="preserve"> </w:t>
      </w:r>
      <w:r>
        <w:t>обеспечивать</w:t>
      </w:r>
      <w:r w:rsidRPr="00947489">
        <w:t xml:space="preserve"> их защиту от повреждений, порчи (изнашивания), или загрязнения во время хранения и от воздействия механических и климатических факторов во время транспортировки к месту использования по назначению. Транспортировка ходунков</w:t>
      </w:r>
      <w:r>
        <w:t xml:space="preserve"> должна</w:t>
      </w:r>
      <w:r w:rsidRPr="00947489">
        <w:t xml:space="preserve"> </w:t>
      </w:r>
      <w:r>
        <w:t>осуществляется</w:t>
      </w:r>
      <w:r w:rsidRPr="00947489"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2F1839" w:rsidRDefault="002F1839" w:rsidP="002F1839">
      <w:pPr>
        <w:spacing w:after="160"/>
        <w:ind w:firstLine="567"/>
        <w:contextualSpacing/>
        <w:jc w:val="both"/>
      </w:pPr>
      <w:r>
        <w:t xml:space="preserve">Паспорт технического средства должен содержать указание адресов специализированных мастерских на территории Тюменской области,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</w:t>
      </w:r>
    </w:p>
    <w:p w:rsidR="002F1839" w:rsidRDefault="002F1839" w:rsidP="002F1839">
      <w:pPr>
        <w:spacing w:after="160"/>
        <w:ind w:firstLine="567"/>
        <w:contextualSpacing/>
        <w:jc w:val="both"/>
      </w:pPr>
      <w:r>
        <w:t>Упаковка Товара должна обеспечивать защиту товара от повреждений, порчи (изнашивания) или загрязнений во время хранения и транспортирования к месту использования по назначению.</w:t>
      </w:r>
    </w:p>
    <w:p w:rsidR="002F1839" w:rsidRDefault="002F1839" w:rsidP="002F1839">
      <w:pPr>
        <w:spacing w:after="160"/>
        <w:ind w:firstLine="567"/>
        <w:contextualSpacing/>
        <w:jc w:val="both"/>
      </w:pPr>
      <w:r>
        <w:lastRenderedPageBreak/>
        <w:t>Упаковка</w:t>
      </w:r>
      <w:r w:rsidRPr="00861BC3">
        <w:t xml:space="preserve"> </w:t>
      </w:r>
      <w:r>
        <w:t>должна обеспечивать защиту от воздействия механических и климатических факторов во время транспортирования и хранения Товара,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F1839" w:rsidRDefault="002F1839" w:rsidP="002F1839">
      <w:pPr>
        <w:spacing w:after="160"/>
        <w:ind w:firstLine="567"/>
        <w:contextualSpacing/>
        <w:jc w:val="both"/>
      </w:pPr>
      <w:r>
        <w:t>Требования к маркировке, упаковке, транспортированию и хранению Товара определяются по ГОСТ 20790-93/ГОСТ Р 50444-92.</w:t>
      </w:r>
    </w:p>
    <w:p w:rsidR="002F1839" w:rsidRDefault="002F1839" w:rsidP="002F1839">
      <w:pPr>
        <w:spacing w:after="160"/>
        <w:ind w:firstLine="567"/>
        <w:contextualSpacing/>
        <w:jc w:val="both"/>
      </w:pPr>
      <w:r>
        <w:t xml:space="preserve">Обеспечение инвалидов ходунками должна производится по индивидуальному подбору данных средств в соответствии с потребностями Получателей в рамках рекомендаций индивидуальной программы реабилитации или </w:t>
      </w:r>
      <w:proofErr w:type="spellStart"/>
      <w:r>
        <w:t>абилитации</w:t>
      </w:r>
      <w:proofErr w:type="spellEnd"/>
      <w:r>
        <w:t>.</w:t>
      </w:r>
    </w:p>
    <w:p w:rsidR="002F1839" w:rsidRDefault="002F1839" w:rsidP="002F1839">
      <w:pPr>
        <w:ind w:firstLine="709"/>
        <w:jc w:val="both"/>
        <w:rPr>
          <w:color w:val="000000"/>
          <w:spacing w:val="-2"/>
        </w:rPr>
      </w:pPr>
      <w:r w:rsidRPr="00F0571A">
        <w:rPr>
          <w:color w:val="000000"/>
          <w:spacing w:val="-2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2F1839" w:rsidRPr="00054FAE" w:rsidRDefault="002F1839" w:rsidP="002F1839">
      <w:pPr>
        <w:spacing w:after="160"/>
        <w:ind w:firstLine="567"/>
        <w:contextualSpacing/>
        <w:jc w:val="both"/>
        <w:rPr>
          <w:b/>
        </w:rPr>
      </w:pPr>
      <w:r w:rsidRPr="00054FAE">
        <w:rPr>
          <w:b/>
        </w:rPr>
        <w:t xml:space="preserve">7. Требования к гарантии: </w:t>
      </w:r>
    </w:p>
    <w:p w:rsidR="002F1839" w:rsidRDefault="002F1839" w:rsidP="002F1839">
      <w:pPr>
        <w:spacing w:after="160"/>
        <w:ind w:firstLine="567"/>
        <w:contextualSpacing/>
        <w:jc w:val="both"/>
      </w:pPr>
      <w:r>
        <w:t>Г</w:t>
      </w:r>
      <w:r w:rsidRPr="001C025C">
        <w:t xml:space="preserve">арантийный срок эксплуатации должен быть не менее 12 месяцев с момента подписания Получателем акта приема-передачи Товара, и не может быть меньше установленного изготовителем гарантийного срока </w:t>
      </w:r>
      <w:proofErr w:type="gramStart"/>
      <w:r w:rsidRPr="001C025C">
        <w:t>эксплуатации.</w:t>
      </w:r>
      <w:r w:rsidRPr="00947489">
        <w:t>.</w:t>
      </w:r>
      <w:proofErr w:type="gramEnd"/>
      <w:r w:rsidRPr="00947489">
        <w:t xml:space="preserve"> Срок гарантийного ремонта со дня обращения инвалида не </w:t>
      </w:r>
      <w:r>
        <w:t>превышает 20</w:t>
      </w:r>
      <w:r w:rsidRPr="00947489">
        <w:t xml:space="preserve"> рабочих дней.</w:t>
      </w:r>
    </w:p>
    <w:p w:rsidR="002F1839" w:rsidRPr="00947489" w:rsidRDefault="002F1839" w:rsidP="002F1839">
      <w:pPr>
        <w:keepNext/>
        <w:shd w:val="clear" w:color="auto" w:fill="FFFFFF"/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8.</w:t>
      </w:r>
      <w:r w:rsidRPr="00947489">
        <w:rPr>
          <w:b/>
        </w:rPr>
        <w:t>Порядок формирования цены контракта</w:t>
      </w:r>
    </w:p>
    <w:p w:rsidR="002F1839" w:rsidRDefault="002F1839" w:rsidP="002F1839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47489">
        <w:t>В цену настоящего Контракта</w:t>
      </w:r>
      <w:r w:rsidRPr="00861BC3">
        <w:t xml:space="preserve"> должны быть</w:t>
      </w:r>
      <w:r w:rsidRPr="00947489">
        <w:t xml:space="preserve"> включены все расходы Поставщика, производимые им в процессе поставки Товара, в том числе расходы на перевозку, страхование, налоги, сборы и другие обязательные платежи, расходы на упаковку, доставку, погрузочно-разгрузочные работы и иные расходы Поставщика, связанные с и</w:t>
      </w:r>
      <w:r>
        <w:t>сполнением настоящего Контракта</w:t>
      </w:r>
      <w:r w:rsidRPr="00947489">
        <w:t>.</w:t>
      </w:r>
    </w:p>
    <w:p w:rsidR="002F1839" w:rsidRDefault="002F1839" w:rsidP="002F1839">
      <w:pPr>
        <w:keepNext/>
        <w:shd w:val="clear" w:color="auto" w:fill="FFFFFF"/>
        <w:tabs>
          <w:tab w:val="left" w:pos="567"/>
        </w:tabs>
        <w:jc w:val="center"/>
        <w:rPr>
          <w:b/>
        </w:rPr>
      </w:pPr>
    </w:p>
    <w:p w:rsidR="002F1839" w:rsidRPr="006B2137" w:rsidRDefault="002F1839" w:rsidP="002F1839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6B2137">
        <w:rPr>
          <w:b/>
          <w:bCs/>
          <w:color w:val="000000"/>
          <w:spacing w:val="-2"/>
          <w:sz w:val="26"/>
          <w:szCs w:val="26"/>
        </w:rPr>
        <w:t>Спецификация</w:t>
      </w:r>
    </w:p>
    <w:p w:rsidR="002F1839" w:rsidRPr="006B2137" w:rsidRDefault="002F1839" w:rsidP="002F1839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4820"/>
        <w:gridCol w:w="1267"/>
      </w:tblGrid>
      <w:tr w:rsidR="002F1839" w:rsidRPr="006B2137" w:rsidTr="001F60C7">
        <w:trPr>
          <w:trHeight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39" w:rsidRPr="006B2137" w:rsidRDefault="002F1839" w:rsidP="001F60C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13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Pr="006B2137" w:rsidRDefault="002F1839" w:rsidP="001F60C7">
            <w:pPr>
              <w:jc w:val="center"/>
              <w:rPr>
                <w:b/>
                <w:bCs/>
                <w:sz w:val="20"/>
                <w:szCs w:val="20"/>
              </w:rPr>
            </w:pPr>
            <w:r w:rsidRPr="00311595">
              <w:rPr>
                <w:b/>
                <w:bCs/>
                <w:sz w:val="20"/>
                <w:szCs w:val="20"/>
              </w:rPr>
              <w:t>Наименование товара ОКПД2/Код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Pr="006B2137" w:rsidRDefault="002F1839" w:rsidP="001F60C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137">
              <w:rPr>
                <w:b/>
                <w:bCs/>
                <w:sz w:val="20"/>
                <w:szCs w:val="20"/>
              </w:rPr>
              <w:t xml:space="preserve">Наименование изделий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Pr="006B2137" w:rsidRDefault="002F1839" w:rsidP="001F60C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137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9" w:rsidRPr="006B2137" w:rsidRDefault="002F1839" w:rsidP="001F60C7">
            <w:pPr>
              <w:jc w:val="center"/>
              <w:rPr>
                <w:b/>
                <w:bCs/>
                <w:sz w:val="20"/>
                <w:szCs w:val="20"/>
              </w:rPr>
            </w:pPr>
            <w:r w:rsidRPr="00D31009">
              <w:rPr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2F1839" w:rsidRPr="006B2137" w:rsidTr="001F60C7">
        <w:trPr>
          <w:trHeight w:val="2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39" w:rsidRPr="006B2137" w:rsidRDefault="002F1839" w:rsidP="001F60C7">
            <w:pPr>
              <w:jc w:val="center"/>
              <w:rPr>
                <w:sz w:val="20"/>
                <w:szCs w:val="20"/>
              </w:rPr>
            </w:pPr>
            <w:r w:rsidRPr="006B213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39" w:rsidRDefault="002F1839" w:rsidP="001F60C7">
            <w:pPr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Ходунки шагающие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</w:rPr>
            </w:pPr>
          </w:p>
          <w:p w:rsidR="002F1839" w:rsidRDefault="002F1839" w:rsidP="001F60C7">
            <w:pPr>
              <w:widowControl w:val="0"/>
              <w:snapToGrid w:val="0"/>
              <w:rPr>
                <w:sz w:val="20"/>
              </w:rPr>
            </w:pPr>
          </w:p>
          <w:p w:rsidR="002F1839" w:rsidRPr="004F6833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 w:rsidRPr="004F6833">
              <w:rPr>
                <w:sz w:val="20"/>
                <w:szCs w:val="20"/>
              </w:rPr>
              <w:t xml:space="preserve">ОКПД-2 32.50.22.129 </w:t>
            </w:r>
          </w:p>
          <w:p w:rsidR="002F1839" w:rsidRPr="004F6833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2F1839" w:rsidRPr="004F6833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 w:rsidRPr="004F6833">
              <w:rPr>
                <w:sz w:val="20"/>
                <w:szCs w:val="20"/>
              </w:rPr>
              <w:t>КОЗ 01.28.06.10.01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Pr="002F5872" w:rsidRDefault="002F1839" w:rsidP="001F60C7">
            <w:r w:rsidRPr="002F5872">
              <w:t>Ходунки шагающие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Default="002F1839" w:rsidP="001F60C7">
            <w:r>
              <w:t xml:space="preserve">Ходунки – вспомогательное техническое средство, </w:t>
            </w:r>
            <w:r w:rsidRPr="00861BC3">
              <w:t>должны быть</w:t>
            </w:r>
            <w:r>
              <w:t xml:space="preserve"> предназначены для облегчения ходьбы, с четырьмя опорами и двумя рукоятками, управляемое обеими руками пользователя.</w:t>
            </w:r>
          </w:p>
          <w:p w:rsidR="002F1839" w:rsidRDefault="002F1839" w:rsidP="001F60C7">
            <w:r>
              <w:t>Ходунки должны быть изготовлены из алюминиевого профиля и защищены полимерным покрытием.</w:t>
            </w:r>
          </w:p>
          <w:p w:rsidR="002F1839" w:rsidRDefault="002F1839" w:rsidP="001F60C7">
            <w:r>
              <w:t>Устройство регулирования высоты должно иметь отчетливые отметки с указанием максимально допустимого удлинения. Шаг регулировки высоты ходунков не менее 2,5 см.</w:t>
            </w:r>
          </w:p>
          <w:p w:rsidR="002F1839" w:rsidRDefault="002F1839" w:rsidP="001F60C7">
            <w:r>
              <w:t xml:space="preserve">Регулировать высоту и складывать ходунки пользователь может без применения специальных инструментов. </w:t>
            </w:r>
          </w:p>
          <w:p w:rsidR="002F1839" w:rsidRDefault="002F1839" w:rsidP="001F60C7">
            <w:r>
              <w:t>Ходунки должны иметь функцию «</w:t>
            </w:r>
            <w:proofErr w:type="spellStart"/>
            <w:r>
              <w:t>шагания</w:t>
            </w:r>
            <w:proofErr w:type="spellEnd"/>
            <w:r>
              <w:t>».</w:t>
            </w:r>
          </w:p>
          <w:p w:rsidR="002F1839" w:rsidRDefault="002F1839" w:rsidP="001F60C7">
            <w:r>
              <w:lastRenderedPageBreak/>
              <w:t xml:space="preserve">Шаг возвратно-поступательного движения ходунка при его перемещении </w:t>
            </w:r>
            <w:proofErr w:type="spellStart"/>
            <w:r>
              <w:t>должн</w:t>
            </w:r>
            <w:proofErr w:type="spellEnd"/>
            <w:r w:rsidRPr="00C70F1A">
              <w:t xml:space="preserve"> быть </w:t>
            </w:r>
            <w:r>
              <w:t>(возвратно-поступательном движении) составляет 90% максимальной ширины ходунка.</w:t>
            </w:r>
          </w:p>
          <w:p w:rsidR="002F1839" w:rsidRDefault="002F1839" w:rsidP="001F60C7">
            <w:r>
              <w:t xml:space="preserve">Высота ходунка </w:t>
            </w:r>
            <w:r w:rsidRPr="00C70F1A">
              <w:t>должны быть</w:t>
            </w:r>
            <w:r>
              <w:t xml:space="preserve"> от пола до ручек: минимальная не более 80 см, максимальная не менее 97 см.</w:t>
            </w:r>
          </w:p>
          <w:p w:rsidR="002F1839" w:rsidRDefault="002F1839" w:rsidP="001F60C7">
            <w:r>
              <w:t xml:space="preserve">Ширина ходунка </w:t>
            </w:r>
            <w:r w:rsidRPr="00C70F1A">
              <w:t>должны быть</w:t>
            </w:r>
            <w:r>
              <w:t xml:space="preserve"> не менее 55 не более 57 см.</w:t>
            </w:r>
          </w:p>
          <w:p w:rsidR="002F1839" w:rsidRDefault="002F1839" w:rsidP="001F60C7">
            <w:r>
              <w:t xml:space="preserve">Вес ходунка </w:t>
            </w:r>
            <w:r w:rsidRPr="00C70F1A">
              <w:t xml:space="preserve">должны быть </w:t>
            </w:r>
            <w:r>
              <w:t>не более 3 кг.</w:t>
            </w:r>
          </w:p>
          <w:p w:rsidR="002F1839" w:rsidRDefault="002F1839" w:rsidP="001F60C7">
            <w:r>
              <w:t xml:space="preserve">Грузоподъёмность </w:t>
            </w:r>
            <w:r w:rsidRPr="00C70F1A">
              <w:t>должны быть</w:t>
            </w:r>
            <w:r>
              <w:t xml:space="preserve"> не менее 120 кг.</w:t>
            </w:r>
          </w:p>
          <w:p w:rsidR="002F1839" w:rsidRDefault="002F1839" w:rsidP="001F60C7">
            <w:r>
              <w:t>В комплект поставки должно входить:</w:t>
            </w:r>
          </w:p>
          <w:p w:rsidR="002F1839" w:rsidRDefault="002F1839" w:rsidP="001F60C7">
            <w:r>
              <w:t>- руководство пользователя (паспорт) на русском языке;</w:t>
            </w:r>
          </w:p>
          <w:p w:rsidR="002F1839" w:rsidRPr="0045538F" w:rsidRDefault="002F1839" w:rsidP="001F60C7">
            <w:r>
              <w:t>- гарантийный талон на сервисное обслуживание.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9" w:rsidRDefault="002F1839" w:rsidP="001F60C7">
            <w:pPr>
              <w:jc w:val="center"/>
            </w:pPr>
            <w:r>
              <w:lastRenderedPageBreak/>
              <w:t>323</w:t>
            </w:r>
          </w:p>
        </w:tc>
      </w:tr>
      <w:tr w:rsidR="002F1839" w:rsidRPr="006B2137" w:rsidTr="001F60C7">
        <w:trPr>
          <w:trHeight w:val="1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39" w:rsidRPr="006B2137" w:rsidRDefault="002F1839" w:rsidP="001F60C7">
            <w:pPr>
              <w:jc w:val="center"/>
              <w:rPr>
                <w:sz w:val="20"/>
                <w:szCs w:val="20"/>
              </w:rPr>
            </w:pPr>
            <w:r w:rsidRPr="006B21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1839" w:rsidRDefault="002F1839" w:rsidP="001F60C7">
            <w:pPr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Ходунки на колесах  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</w:rPr>
            </w:pPr>
          </w:p>
          <w:p w:rsidR="002F1839" w:rsidRDefault="002F1839" w:rsidP="001F60C7">
            <w:pPr>
              <w:widowControl w:val="0"/>
              <w:snapToGrid w:val="0"/>
              <w:rPr>
                <w:sz w:val="20"/>
              </w:rPr>
            </w:pPr>
            <w:r w:rsidRPr="004F6833">
              <w:rPr>
                <w:sz w:val="20"/>
              </w:rPr>
              <w:t>ОКПД-2 32.50.22.129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</w:rPr>
            </w:pPr>
          </w:p>
          <w:p w:rsidR="002F1839" w:rsidRDefault="002F1839" w:rsidP="001F60C7">
            <w:pPr>
              <w:widowControl w:val="0"/>
              <w:snapToGrid w:val="0"/>
              <w:rPr>
                <w:sz w:val="20"/>
                <w:highlight w:val="yellow"/>
              </w:rPr>
            </w:pPr>
            <w:r w:rsidRPr="004F6833">
              <w:rPr>
                <w:sz w:val="20"/>
              </w:rPr>
              <w:t>КОЗ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  <w:highlight w:val="yellow"/>
              </w:rPr>
            </w:pPr>
            <w:r w:rsidRPr="004F6833">
              <w:rPr>
                <w:sz w:val="20"/>
              </w:rPr>
              <w:t>01.28.06.10.02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Pr="002F5872" w:rsidRDefault="002F1839" w:rsidP="001F60C7">
            <w:r w:rsidRPr="002F5872">
              <w:t>Ходунки на колесах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Default="002F1839" w:rsidP="001F60C7">
            <w:r>
              <w:t>Ходунки – вспомогательное техническое средство, предназначенное для облегчения ходьбы, с четырьмя опорами, двумя колесами и двумя рукоятками, управляемое обеими руками пользователя.</w:t>
            </w:r>
          </w:p>
          <w:p w:rsidR="002F1839" w:rsidRDefault="002F1839" w:rsidP="001F60C7">
            <w:r>
              <w:t>Ходунки должны быть изготовлены из алюминиевого профиля и защищены полимерным покрытием.</w:t>
            </w:r>
          </w:p>
          <w:p w:rsidR="002F1839" w:rsidRDefault="002F1839" w:rsidP="001F60C7">
            <w:r>
              <w:t>Устройство регулирования высоты должно иметь отчетливые отметки с указанием максимально допустимого удлинения. Шаг регулировки высоты ходунков не менее 2,5 см.</w:t>
            </w:r>
          </w:p>
          <w:p w:rsidR="002F1839" w:rsidRDefault="002F1839" w:rsidP="001F60C7">
            <w:r>
              <w:t>Регулировать высоту и складывать ходунки пользователь может без применения специальных инструментов.</w:t>
            </w:r>
          </w:p>
          <w:p w:rsidR="002F1839" w:rsidRDefault="002F1839" w:rsidP="001F60C7">
            <w:r>
              <w:t xml:space="preserve">Диаметр колес </w:t>
            </w:r>
            <w:r w:rsidRPr="00C70F1A">
              <w:t>должны быть</w:t>
            </w:r>
            <w:r>
              <w:t xml:space="preserve"> двухколёсных ходунков не менее 95 не более 110 мм.</w:t>
            </w:r>
          </w:p>
          <w:p w:rsidR="002F1839" w:rsidRDefault="002F1839" w:rsidP="001F60C7">
            <w:r>
              <w:t xml:space="preserve">Высота ходунка </w:t>
            </w:r>
            <w:r w:rsidRPr="00C70F1A">
              <w:t>должны быть</w:t>
            </w:r>
            <w:r>
              <w:t xml:space="preserve"> от пола до ручек: минимальная не более 82 см, максимальная не менее 99 см.</w:t>
            </w:r>
          </w:p>
          <w:p w:rsidR="002F1839" w:rsidRDefault="002F1839" w:rsidP="001F60C7">
            <w:r>
              <w:t xml:space="preserve">Ширина ходунка </w:t>
            </w:r>
            <w:r w:rsidRPr="00C70F1A">
              <w:t xml:space="preserve">должны быть </w:t>
            </w:r>
            <w:r>
              <w:t>не менее 56 не более 58 см.</w:t>
            </w:r>
          </w:p>
          <w:p w:rsidR="002F1839" w:rsidRDefault="002F1839" w:rsidP="001F60C7">
            <w:r>
              <w:t xml:space="preserve">Вес </w:t>
            </w:r>
            <w:r w:rsidRPr="00C70F1A">
              <w:t>долж</w:t>
            </w:r>
            <w:r>
              <w:t>е</w:t>
            </w:r>
            <w:r w:rsidRPr="00C70F1A">
              <w:t>н быть</w:t>
            </w:r>
            <w:r>
              <w:t xml:space="preserve"> не более 3 кг.</w:t>
            </w:r>
          </w:p>
          <w:p w:rsidR="002F1839" w:rsidRDefault="002F1839" w:rsidP="001F60C7">
            <w:r>
              <w:t xml:space="preserve">Грузоподъёмность </w:t>
            </w:r>
            <w:r w:rsidRPr="00C70F1A">
              <w:t>должны быть</w:t>
            </w:r>
            <w:r>
              <w:t xml:space="preserve"> не менее 120 кг.</w:t>
            </w:r>
          </w:p>
          <w:p w:rsidR="002F1839" w:rsidRDefault="002F1839" w:rsidP="001F60C7">
            <w:r>
              <w:t>В комплект поставки должно входить:</w:t>
            </w:r>
          </w:p>
          <w:p w:rsidR="002F1839" w:rsidRDefault="002F1839" w:rsidP="001F60C7">
            <w:r>
              <w:t>- руководство пользователя (паспорт) на русском языке;</w:t>
            </w:r>
          </w:p>
          <w:p w:rsidR="002F1839" w:rsidRPr="0045538F" w:rsidRDefault="002F1839" w:rsidP="001F60C7">
            <w:r>
              <w:t>- гарантийный талон на сервисное обслуживание.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9" w:rsidRDefault="002F1839" w:rsidP="001F60C7">
            <w:pPr>
              <w:jc w:val="center"/>
            </w:pPr>
            <w:r>
              <w:t>414</w:t>
            </w:r>
          </w:p>
        </w:tc>
      </w:tr>
      <w:tr w:rsidR="002F1839" w:rsidRPr="006B2137" w:rsidTr="001F60C7">
        <w:trPr>
          <w:trHeight w:val="2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39" w:rsidRPr="006B2137" w:rsidRDefault="002F1839" w:rsidP="001F60C7">
            <w:pPr>
              <w:jc w:val="center"/>
              <w:rPr>
                <w:sz w:val="20"/>
                <w:szCs w:val="20"/>
              </w:rPr>
            </w:pPr>
            <w:r w:rsidRPr="006B213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Ходунки с опорой на предплечье 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</w:p>
          <w:p w:rsidR="002F1839" w:rsidRPr="00300BDC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  <w:r w:rsidRPr="004F6833">
              <w:rPr>
                <w:sz w:val="20"/>
                <w:szCs w:val="20"/>
              </w:rPr>
              <w:t>ОКПД-2 32.50.22.129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2F1839" w:rsidRPr="004F6833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 w:rsidRPr="004F6833">
              <w:rPr>
                <w:sz w:val="20"/>
                <w:szCs w:val="20"/>
              </w:rPr>
              <w:t>КОЗ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  <w:r w:rsidRPr="004F6833">
              <w:rPr>
                <w:sz w:val="20"/>
                <w:szCs w:val="20"/>
              </w:rPr>
              <w:t>01.28.06.10.0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Pr="002F5872" w:rsidRDefault="002F1839" w:rsidP="001F60C7">
            <w:r w:rsidRPr="002F5872">
              <w:t>Ходунки с опорой на предплечье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Default="002F1839" w:rsidP="001F60C7">
            <w:r>
              <w:t xml:space="preserve">Ходунки подлокотные на 4-х колесах </w:t>
            </w:r>
            <w:r w:rsidRPr="00C70F1A">
              <w:t xml:space="preserve">должны быть </w:t>
            </w:r>
            <w:r>
              <w:t xml:space="preserve">предназначены для перемещения людей с ограниченными двигательными возможностями. </w:t>
            </w:r>
          </w:p>
          <w:p w:rsidR="002F1839" w:rsidRDefault="002F1839" w:rsidP="001F60C7">
            <w:r>
              <w:t xml:space="preserve">Технические характеристики </w:t>
            </w:r>
            <w:r w:rsidRPr="00C70F1A">
              <w:t>должны быть</w:t>
            </w:r>
            <w:r>
              <w:t>:</w:t>
            </w:r>
          </w:p>
          <w:p w:rsidR="002F1839" w:rsidRDefault="002F1839" w:rsidP="001F60C7">
            <w:r>
              <w:t>- конструкция из стали с порошковым напылением;</w:t>
            </w:r>
          </w:p>
          <w:p w:rsidR="002F1839" w:rsidRDefault="002F1839" w:rsidP="001F60C7">
            <w:r>
              <w:t>- U образная подлокотная опора из искусственной кожи;</w:t>
            </w:r>
          </w:p>
          <w:p w:rsidR="002F1839" w:rsidRDefault="002F1839" w:rsidP="001F60C7">
            <w:r>
              <w:t>- два стояночных тормоза;</w:t>
            </w:r>
          </w:p>
          <w:p w:rsidR="002F1839" w:rsidRDefault="002F1839" w:rsidP="001F60C7">
            <w:r>
              <w:t>- длина в рабочем состоянии не менее 77 не более 79 см;</w:t>
            </w:r>
          </w:p>
          <w:p w:rsidR="002F1839" w:rsidRDefault="002F1839" w:rsidP="001F60C7">
            <w:r>
              <w:t>- ширина в рабочем состоянии не менее 64 не более 66 см;</w:t>
            </w:r>
          </w:p>
          <w:p w:rsidR="002F1839" w:rsidRDefault="002F1839" w:rsidP="001F60C7">
            <w:r>
              <w:t>- расстояние между подлокотной опорой не менее 39 не более 41 см;</w:t>
            </w:r>
          </w:p>
          <w:p w:rsidR="002F1839" w:rsidRDefault="002F1839" w:rsidP="001F60C7">
            <w:r>
              <w:t>- высота подлокотной опоры регулируется в диапазоне 98-120 см;</w:t>
            </w:r>
          </w:p>
          <w:p w:rsidR="002F1839" w:rsidRDefault="002F1839" w:rsidP="001F60C7">
            <w:r>
              <w:t>- расстояние между ручками регулируется в диапазоне 32-52 см;</w:t>
            </w:r>
          </w:p>
          <w:p w:rsidR="002F1839" w:rsidRDefault="002F1839" w:rsidP="001F60C7">
            <w:r>
              <w:t>- вес не более 12 кг;</w:t>
            </w:r>
          </w:p>
          <w:p w:rsidR="002F1839" w:rsidRDefault="002F1839" w:rsidP="001F60C7">
            <w:r>
              <w:t>- грузоподъёмность не менее 120 кг.</w:t>
            </w:r>
          </w:p>
          <w:p w:rsidR="002F1839" w:rsidRDefault="002F1839" w:rsidP="001F60C7">
            <w:r>
              <w:t>В комплект поставки должно входить:</w:t>
            </w:r>
          </w:p>
          <w:p w:rsidR="002F1839" w:rsidRDefault="002F1839" w:rsidP="001F60C7">
            <w:r>
              <w:t>- руководство пользователя (паспорт) на русском языке;</w:t>
            </w:r>
          </w:p>
          <w:p w:rsidR="002F1839" w:rsidRPr="0045538F" w:rsidRDefault="002F1839" w:rsidP="001F60C7">
            <w:r>
              <w:t>- гарантийный талон на сервисное обслуживание.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839" w:rsidRDefault="002F1839" w:rsidP="001F60C7">
            <w:pPr>
              <w:jc w:val="center"/>
            </w:pPr>
            <w:r>
              <w:t>70</w:t>
            </w:r>
          </w:p>
        </w:tc>
      </w:tr>
      <w:tr w:rsidR="002F1839" w:rsidRPr="006B2137" w:rsidTr="001F60C7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39" w:rsidRPr="006B2137" w:rsidRDefault="002F1839" w:rsidP="001F60C7">
            <w:pPr>
              <w:jc w:val="center"/>
              <w:rPr>
                <w:sz w:val="20"/>
                <w:szCs w:val="20"/>
              </w:rPr>
            </w:pPr>
            <w:r w:rsidRPr="006B213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Ходунки с подмышечной опорой 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 w:rsidRPr="004F6833">
              <w:rPr>
                <w:sz w:val="20"/>
                <w:szCs w:val="20"/>
              </w:rPr>
              <w:t>ОКПД-2 32.50.22.129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</w:p>
          <w:p w:rsidR="002F1839" w:rsidRDefault="002F1839" w:rsidP="001F60C7">
            <w:pPr>
              <w:widowControl w:val="0"/>
              <w:snapToGrid w:val="0"/>
              <w:rPr>
                <w:sz w:val="20"/>
                <w:highlight w:val="yellow"/>
              </w:rPr>
            </w:pPr>
            <w:r w:rsidRPr="004F6833">
              <w:rPr>
                <w:sz w:val="20"/>
              </w:rPr>
              <w:t>КОЗ</w:t>
            </w:r>
          </w:p>
          <w:p w:rsidR="002F1839" w:rsidRPr="00300BDC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  <w:r w:rsidRPr="004F6833">
              <w:rPr>
                <w:sz w:val="20"/>
              </w:rPr>
              <w:t>01.28.06.10.0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Pr="002F5872" w:rsidRDefault="002F1839" w:rsidP="001F60C7">
            <w:r w:rsidRPr="002F5872">
              <w:t>Ходунки с подмышечной опорой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Default="002F1839" w:rsidP="001F60C7">
            <w:proofErr w:type="gramStart"/>
            <w:r>
              <w:t>Ходунки</w:t>
            </w:r>
            <w:proofErr w:type="gramEnd"/>
            <w:r>
              <w:t xml:space="preserve"> шагающие с подмышечной опорой </w:t>
            </w:r>
            <w:r w:rsidRPr="00C70F1A">
              <w:t xml:space="preserve">должны быть </w:t>
            </w:r>
            <w:r>
              <w:t>предназначены для дополнительной опоры и облегчения передвижения людей, имеющих травмы и заболевания нижних конечностей.</w:t>
            </w:r>
          </w:p>
          <w:p w:rsidR="002F1839" w:rsidRDefault="002F1839" w:rsidP="001F60C7">
            <w:r>
              <w:t>Регулировать высоту и складывать ходунки пользователь может без применения специальных инструментов.</w:t>
            </w:r>
          </w:p>
          <w:p w:rsidR="002F1839" w:rsidRDefault="002F1839" w:rsidP="001F60C7">
            <w:r>
              <w:t xml:space="preserve">Технические характеристики </w:t>
            </w:r>
            <w:r w:rsidRPr="00C70F1A">
              <w:t>должны быть</w:t>
            </w:r>
            <w:r>
              <w:t>:</w:t>
            </w:r>
          </w:p>
          <w:p w:rsidR="002F1839" w:rsidRDefault="002F1839" w:rsidP="001F60C7">
            <w:r>
              <w:t>- складной корпус изготовлен из алюминиевого профиля с полимерным покрытием;</w:t>
            </w:r>
          </w:p>
          <w:p w:rsidR="002F1839" w:rsidRDefault="002F1839" w:rsidP="001F60C7">
            <w:r>
              <w:t>- высота ходунка от пола до ручек: минимальная не более 80 см, максимальная не менее 98 см;</w:t>
            </w:r>
          </w:p>
          <w:p w:rsidR="002F1839" w:rsidRDefault="002F1839" w:rsidP="001F60C7">
            <w:r>
              <w:t>- расстояние между подмышечными стойками регулируется бесступенчато: минимальное не более 20 см, максимальное не менее 83 см;</w:t>
            </w:r>
          </w:p>
          <w:p w:rsidR="002F1839" w:rsidRDefault="002F1839" w:rsidP="001F60C7">
            <w:r>
              <w:t xml:space="preserve">- высота подмышечных опор от ручек до </w:t>
            </w:r>
            <w:proofErr w:type="spellStart"/>
            <w:r>
              <w:t>подмышечников</w:t>
            </w:r>
            <w:proofErr w:type="spellEnd"/>
            <w:r>
              <w:t>: минимальное не более 34 см, максимальное не менее 62 см;</w:t>
            </w:r>
          </w:p>
          <w:p w:rsidR="002F1839" w:rsidRDefault="002F1839" w:rsidP="001F60C7">
            <w:r>
              <w:t xml:space="preserve">- подмышечные опоры оснащены мягкими чехлами на </w:t>
            </w:r>
            <w:proofErr w:type="spellStart"/>
            <w:r>
              <w:t>подмышечники</w:t>
            </w:r>
            <w:proofErr w:type="spellEnd"/>
            <w:r>
              <w:t>;</w:t>
            </w:r>
          </w:p>
          <w:p w:rsidR="002F1839" w:rsidRDefault="002F1839" w:rsidP="001F60C7">
            <w:r>
              <w:t>- ширина не менее 52 не более 54 см;</w:t>
            </w:r>
          </w:p>
          <w:p w:rsidR="002F1839" w:rsidRDefault="002F1839" w:rsidP="001F60C7">
            <w:r>
              <w:lastRenderedPageBreak/>
              <w:t>- вес не более 4 кг;</w:t>
            </w:r>
          </w:p>
          <w:p w:rsidR="002F1839" w:rsidRDefault="002F1839" w:rsidP="001F60C7">
            <w:r>
              <w:t>- грузоподъёмность не менее 120 кг.</w:t>
            </w:r>
          </w:p>
          <w:p w:rsidR="002F1839" w:rsidRDefault="002F1839" w:rsidP="001F60C7">
            <w:r>
              <w:t>В комплект поставки должно входить:</w:t>
            </w:r>
          </w:p>
          <w:p w:rsidR="002F1839" w:rsidRDefault="002F1839" w:rsidP="001F60C7">
            <w:r>
              <w:t>- руководство пользователя (паспорт) на русском языке;</w:t>
            </w:r>
          </w:p>
          <w:p w:rsidR="002F1839" w:rsidRPr="0045538F" w:rsidRDefault="002F1839" w:rsidP="001F60C7">
            <w:r>
              <w:t>- гарантийный талон на сервисное обслуживание.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9" w:rsidRDefault="002F1839" w:rsidP="001F60C7">
            <w:pPr>
              <w:jc w:val="center"/>
            </w:pPr>
            <w:r>
              <w:lastRenderedPageBreak/>
              <w:t>13</w:t>
            </w:r>
          </w:p>
        </w:tc>
      </w:tr>
      <w:tr w:rsidR="002F1839" w:rsidRPr="006B2137" w:rsidTr="001F60C7">
        <w:trPr>
          <w:trHeight w:val="2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39" w:rsidRPr="006B2137" w:rsidRDefault="002F1839" w:rsidP="001F60C7">
            <w:pPr>
              <w:jc w:val="center"/>
              <w:rPr>
                <w:sz w:val="20"/>
                <w:szCs w:val="20"/>
              </w:rPr>
            </w:pPr>
            <w:r w:rsidRPr="006B21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Ходунки –</w:t>
            </w:r>
            <w:proofErr w:type="spellStart"/>
            <w:r>
              <w:rPr>
                <w:sz w:val="20"/>
                <w:szCs w:val="20"/>
              </w:rPr>
              <w:t>роллаторы</w:t>
            </w:r>
            <w:proofErr w:type="spellEnd"/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 w:rsidRPr="004F6833">
              <w:rPr>
                <w:sz w:val="20"/>
                <w:szCs w:val="20"/>
              </w:rPr>
              <w:t>ОКПД-2 32.50.22.129</w:t>
            </w:r>
          </w:p>
          <w:p w:rsidR="002F1839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2F1839" w:rsidRPr="004F6833" w:rsidRDefault="002F1839" w:rsidP="001F60C7">
            <w:pPr>
              <w:widowControl w:val="0"/>
              <w:snapToGrid w:val="0"/>
              <w:rPr>
                <w:sz w:val="20"/>
                <w:szCs w:val="20"/>
              </w:rPr>
            </w:pPr>
            <w:r w:rsidRPr="004F6833">
              <w:rPr>
                <w:sz w:val="20"/>
                <w:szCs w:val="20"/>
              </w:rPr>
              <w:t>КОЗ</w:t>
            </w:r>
          </w:p>
          <w:p w:rsidR="002F1839" w:rsidRPr="00A77259" w:rsidRDefault="002F1839" w:rsidP="001F60C7">
            <w:pPr>
              <w:widowControl w:val="0"/>
              <w:snapToGrid w:val="0"/>
              <w:rPr>
                <w:sz w:val="20"/>
                <w:szCs w:val="20"/>
                <w:highlight w:val="yellow"/>
              </w:rPr>
            </w:pPr>
            <w:r w:rsidRPr="004F6833">
              <w:rPr>
                <w:sz w:val="20"/>
                <w:szCs w:val="20"/>
              </w:rPr>
              <w:t>01.28.06.10.0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Default="002F1839" w:rsidP="001F60C7">
            <w:r w:rsidRPr="002F5872">
              <w:t>Ходунки-</w:t>
            </w:r>
            <w:proofErr w:type="spellStart"/>
            <w:r w:rsidRPr="002F5872">
              <w:t>роллаторы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39" w:rsidRDefault="002F1839" w:rsidP="001F60C7">
            <w:r>
              <w:t>Ходунки-</w:t>
            </w:r>
            <w:proofErr w:type="spellStart"/>
            <w:r>
              <w:t>роллаторы</w:t>
            </w:r>
            <w:proofErr w:type="spellEnd"/>
            <w:r>
              <w:t xml:space="preserve"> </w:t>
            </w:r>
            <w:r w:rsidRPr="00C70F1A">
              <w:t xml:space="preserve">должны быть </w:t>
            </w:r>
            <w:r>
              <w:t xml:space="preserve">на колесах предназначены для перемещения людей с ограниченными двигательными возможностями. </w:t>
            </w:r>
          </w:p>
          <w:p w:rsidR="002F1839" w:rsidRDefault="002F1839" w:rsidP="001F60C7">
            <w:r>
              <w:t xml:space="preserve">Технические характеристики </w:t>
            </w:r>
            <w:r w:rsidRPr="00C70F1A">
              <w:t>должны быть</w:t>
            </w:r>
            <w:r>
              <w:t>:</w:t>
            </w:r>
          </w:p>
          <w:p w:rsidR="002F1839" w:rsidRDefault="002F1839" w:rsidP="001F60C7">
            <w:r>
              <w:t>- складная алюминиевая конструкция;</w:t>
            </w:r>
          </w:p>
          <w:p w:rsidR="002F1839" w:rsidRDefault="002F1839" w:rsidP="001F60C7">
            <w:r>
              <w:t>- опора для спины;</w:t>
            </w:r>
          </w:p>
          <w:p w:rsidR="002F1839" w:rsidRDefault="002F1839" w:rsidP="001F60C7">
            <w:r>
              <w:t>- регулируемые по высоте ручки;</w:t>
            </w:r>
          </w:p>
          <w:p w:rsidR="002F1839" w:rsidRDefault="002F1839" w:rsidP="001F60C7">
            <w:r>
              <w:t xml:space="preserve">- сиденье для отдыха, обшито искусственной кожей; </w:t>
            </w:r>
          </w:p>
          <w:p w:rsidR="002F1839" w:rsidRDefault="002F1839" w:rsidP="001F60C7">
            <w:r>
              <w:t>- корзина для личных вещей;</w:t>
            </w:r>
          </w:p>
          <w:p w:rsidR="002F1839" w:rsidRDefault="002F1839" w:rsidP="001F60C7">
            <w:r>
              <w:t>- стояночные тормоза;</w:t>
            </w:r>
          </w:p>
          <w:p w:rsidR="002F1839" w:rsidRDefault="002F1839" w:rsidP="001F60C7">
            <w:r>
              <w:t>- вес не более 8 кг;</w:t>
            </w:r>
          </w:p>
          <w:p w:rsidR="002F1839" w:rsidRDefault="002F1839" w:rsidP="001F60C7">
            <w:r>
              <w:t>- грузоподъёмность не менее 100 кг.</w:t>
            </w:r>
          </w:p>
          <w:p w:rsidR="002F1839" w:rsidRDefault="002F1839" w:rsidP="001F60C7">
            <w:r>
              <w:t>В комплект поставки должно входить:</w:t>
            </w:r>
          </w:p>
          <w:p w:rsidR="002F1839" w:rsidRDefault="002F1839" w:rsidP="001F60C7">
            <w:r>
              <w:t>- руководство пользователя (паспорт) на русском языке;</w:t>
            </w:r>
          </w:p>
          <w:p w:rsidR="002F1839" w:rsidRPr="0045538F" w:rsidRDefault="002F1839" w:rsidP="001F60C7">
            <w:r>
              <w:t>- гарантийный талон на сервисное обслуживание.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9" w:rsidRDefault="002F1839" w:rsidP="001F60C7">
            <w:pPr>
              <w:jc w:val="center"/>
            </w:pPr>
            <w:r>
              <w:t>43</w:t>
            </w:r>
          </w:p>
        </w:tc>
      </w:tr>
    </w:tbl>
    <w:p w:rsidR="002F1839" w:rsidRDefault="002F1839" w:rsidP="002F1839">
      <w:pPr>
        <w:spacing w:after="120"/>
        <w:rPr>
          <w:b/>
          <w:color w:val="000000"/>
          <w:spacing w:val="-4"/>
        </w:rPr>
      </w:pPr>
    </w:p>
    <w:p w:rsidR="002F1839" w:rsidRDefault="002F1839" w:rsidP="002F1839">
      <w:pPr>
        <w:spacing w:after="120"/>
        <w:rPr>
          <w:b/>
          <w:color w:val="000000"/>
          <w:spacing w:val="-4"/>
        </w:rPr>
      </w:pPr>
    </w:p>
    <w:p w:rsidR="002F1839" w:rsidRDefault="002F1839" w:rsidP="002F1839">
      <w:pPr>
        <w:spacing w:after="120"/>
        <w:rPr>
          <w:b/>
          <w:color w:val="000000"/>
          <w:spacing w:val="-4"/>
        </w:rPr>
      </w:pPr>
    </w:p>
    <w:p w:rsidR="002F1839" w:rsidRDefault="002F1839" w:rsidP="002F1839">
      <w:pPr>
        <w:spacing w:after="120"/>
        <w:rPr>
          <w:b/>
          <w:color w:val="000000"/>
          <w:spacing w:val="-4"/>
        </w:rPr>
      </w:pPr>
    </w:p>
    <w:p w:rsidR="009B7F2A" w:rsidRDefault="002F1839"/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8B"/>
    <w:rsid w:val="002F1839"/>
    <w:rsid w:val="004D248B"/>
    <w:rsid w:val="00940A9D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F47A-5DD3-464E-A157-7238AA13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Company>ГУ - Тюменское РО ФСС РФ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2020-04-30T02:29:00Z</dcterms:created>
  <dcterms:modified xsi:type="dcterms:W3CDTF">2020-04-30T02:30:00Z</dcterms:modified>
</cp:coreProperties>
</file>