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09" w:rsidRDefault="00DA686E" w:rsidP="00DA686E">
      <w:pPr>
        <w:suppressAutoHyphens w:val="0"/>
        <w:ind w:firstLine="539"/>
        <w:jc w:val="center"/>
        <w:rPr>
          <w:rFonts w:eastAsia="Lucida Sans Unicode" w:cs="Times New Roman"/>
          <w:b/>
          <w:bCs/>
          <w:kern w:val="1"/>
          <w:sz w:val="28"/>
          <w:szCs w:val="28"/>
        </w:rPr>
      </w:pPr>
      <w:r w:rsidRPr="00C74D11">
        <w:rPr>
          <w:rFonts w:eastAsia="Lucida Sans Unicode" w:cs="Times New Roman"/>
          <w:b/>
          <w:bCs/>
          <w:kern w:val="1"/>
          <w:sz w:val="28"/>
          <w:szCs w:val="28"/>
        </w:rPr>
        <w:t xml:space="preserve">Техническое задание на поставку </w:t>
      </w:r>
      <w:r>
        <w:rPr>
          <w:rFonts w:eastAsia="Lucida Sans Unicode" w:cs="Times New Roman"/>
          <w:b/>
          <w:bCs/>
          <w:kern w:val="1"/>
          <w:sz w:val="28"/>
          <w:szCs w:val="28"/>
        </w:rPr>
        <w:t>подгузников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для обеспечения инвалидов в 20</w:t>
      </w:r>
      <w:r w:rsidR="00B07865">
        <w:rPr>
          <w:rFonts w:eastAsia="Lucida Sans Unicode" w:cs="Times New Roman"/>
          <w:b/>
          <w:bCs/>
          <w:kern w:val="1"/>
          <w:sz w:val="28"/>
          <w:szCs w:val="28"/>
        </w:rPr>
        <w:t>20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году</w:t>
      </w:r>
    </w:p>
    <w:p w:rsidR="00A5252B" w:rsidRDefault="00A5252B" w:rsidP="00DA686E">
      <w:pPr>
        <w:suppressAutoHyphens w:val="0"/>
        <w:ind w:firstLine="539"/>
        <w:jc w:val="both"/>
        <w:rPr>
          <w:rFonts w:eastAsia="Lucida Sans Unicode" w:cs="Times New Roman"/>
          <w:b/>
          <w:bCs/>
          <w:kern w:val="1"/>
          <w:sz w:val="24"/>
          <w:szCs w:val="24"/>
        </w:rPr>
      </w:pPr>
    </w:p>
    <w:p w:rsidR="00DA686E" w:rsidRDefault="00DA686E" w:rsidP="00DA686E">
      <w:pPr>
        <w:suppressAutoHyphens w:val="0"/>
        <w:ind w:firstLine="539"/>
        <w:jc w:val="both"/>
        <w:rPr>
          <w:rFonts w:eastAsia="Lucida Sans Unicode" w:cs="Times New Roman"/>
          <w:b/>
          <w:kern w:val="1"/>
          <w:sz w:val="24"/>
          <w:szCs w:val="24"/>
        </w:rPr>
      </w:pPr>
      <w:r w:rsidRPr="00A1604A">
        <w:rPr>
          <w:rFonts w:eastAsia="Lucida Sans Unicode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A1604A">
        <w:rPr>
          <w:rFonts w:eastAsia="Lucida Sans Unicode" w:cs="Times New Roman"/>
          <w:b/>
          <w:kern w:val="1"/>
          <w:sz w:val="24"/>
          <w:szCs w:val="24"/>
        </w:rPr>
        <w:t xml:space="preserve">товара: 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– многослойные изделия одноразового пользования.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</w:t>
      </w:r>
    </w:p>
    <w:p w:rsidR="00A5252B" w:rsidRDefault="00726309" w:rsidP="00FB4390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</w:rPr>
        <w:t>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т.д.).</w:t>
      </w:r>
      <w:r w:rsidR="00F847E6" w:rsidRPr="008A070A">
        <w:rPr>
          <w:sz w:val="24"/>
          <w:szCs w:val="24"/>
        </w:rPr>
        <w:t xml:space="preserve"> </w:t>
      </w:r>
      <w:r w:rsidR="008A070A">
        <w:rPr>
          <w:sz w:val="24"/>
          <w:szCs w:val="24"/>
        </w:rPr>
        <w:tab/>
      </w:r>
    </w:p>
    <w:p w:rsidR="00726309" w:rsidRDefault="00726309" w:rsidP="00726309">
      <w:pPr>
        <w:ind w:firstLine="567"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bCs/>
          <w:kern w:val="2"/>
          <w:sz w:val="24"/>
          <w:szCs w:val="24"/>
          <w:lang w:eastAsia="ru-RU"/>
        </w:rPr>
        <w:t xml:space="preserve">Функциональные и технические характеристики </w:t>
      </w:r>
      <w:r>
        <w:rPr>
          <w:rFonts w:eastAsia="Lucida Sans Unicode"/>
          <w:b/>
          <w:kern w:val="2"/>
          <w:sz w:val="24"/>
          <w:szCs w:val="24"/>
        </w:rPr>
        <w:t>товара:</w:t>
      </w:r>
    </w:p>
    <w:p w:rsidR="00726309" w:rsidRDefault="00726309" w:rsidP="00726309">
      <w:pPr>
        <w:suppressAutoHyphens w:val="0"/>
        <w:ind w:firstLine="709"/>
        <w:jc w:val="both"/>
        <w:rPr>
          <w:sz w:val="24"/>
          <w:szCs w:val="22"/>
        </w:rPr>
      </w:pPr>
      <w:r>
        <w:rPr>
          <w:sz w:val="24"/>
        </w:rPr>
        <w:t>Подгузник представляет собой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 Подгузники соответствуют требованиям стандарта ГОСТ Р 55082-2012 «Изделия бумажные медицинского назначения. Подгузники для взрослых. Общие технические условия».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Форма подгузника соответствует развертке нижней части торса тела человека и обеспечивает максимальную свободу движений инвалида и комфорт.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Впитывающий (абсорбирующий) слой подгузника имеет форму, дающую возможность использования мужчинами и женщинами.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Наружный слой подгузника из специального материала, препятствующего проникновению влаги наружу.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Внутренняя поверхность подгузников из нетканых материалов, пропускающих влагу в одном направлении и обеспечивающих сухость кожи. Впитывающий (абсорбирующий) слой из распушенной целлюлозы с суперабсорбирующим полимером, превращающим жидкость в гель.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имеют водонепроницаемые защитные барьерные элементы (барьеры, боковые оборки) в виде дуги через пах со стягивающими их резинками, предотвращающими проникновение жидкости на кожу.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Фиксация подгузника в нужном положении и закрепление на талии человека осуществляется с помощью застежки – типа «липучки».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Параметры подгузников для взрослых по размеру и влагопоглощению определяются в соответствии с ГОСТ Р 55082 2012 «Изделия бумажные медицинского назначения. Подгузники для взрослых. Общие технические условия».</w:t>
      </w:r>
    </w:p>
    <w:p w:rsidR="0018216A" w:rsidRPr="00F2575B" w:rsidRDefault="0018216A" w:rsidP="0018216A">
      <w:pPr>
        <w:ind w:left="-125" w:right="11" w:firstLine="318"/>
        <w:rPr>
          <w:sz w:val="24"/>
          <w:szCs w:val="24"/>
        </w:rPr>
      </w:pPr>
      <w:r w:rsidRPr="00F2575B">
        <w:rPr>
          <w:sz w:val="24"/>
          <w:szCs w:val="24"/>
        </w:rPr>
        <w:t>Подгузники должны соответствовать п.5.10.2 Разделом 5.10 «Показатели качества подгузников» Национального стандарта: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полное влагопоглощение не менее 1200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сорбционная способность после центрифугирования не менее 240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обратная сорбция не более 4,4 гр.</w:t>
      </w:r>
    </w:p>
    <w:p w:rsidR="00652C3B" w:rsidRDefault="0018216A" w:rsidP="00FB4390">
      <w:pPr>
        <w:widowControl/>
        <w:suppressAutoHyphens w:val="0"/>
        <w:autoSpaceDE/>
        <w:snapToGrid w:val="0"/>
        <w:ind w:right="11"/>
        <w:jc w:val="both"/>
        <w:rPr>
          <w:sz w:val="24"/>
        </w:rPr>
      </w:pPr>
      <w:r>
        <w:rPr>
          <w:sz w:val="24"/>
          <w:szCs w:val="24"/>
        </w:rPr>
        <w:t xml:space="preserve">            </w:t>
      </w:r>
      <w:r w:rsidRPr="0018216A">
        <w:rPr>
          <w:sz w:val="24"/>
          <w:szCs w:val="24"/>
        </w:rPr>
        <w:t>скорость впитывания не менее 2,3 см.куб. в секунду.</w:t>
      </w:r>
    </w:p>
    <w:tbl>
      <w:tblPr>
        <w:tblpPr w:leftFromText="180" w:rightFromText="180" w:vertAnchor="text" w:tblpY="50"/>
        <w:tblW w:w="9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28"/>
        <w:gridCol w:w="4329"/>
        <w:gridCol w:w="2712"/>
      </w:tblGrid>
      <w:tr w:rsidR="00652C3B" w:rsidRPr="00927D0D" w:rsidTr="0018216A">
        <w:trPr>
          <w:trHeight w:val="315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Наименование товара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Потребность Заказчика (шт.)</w:t>
            </w:r>
          </w:p>
        </w:tc>
      </w:tr>
      <w:tr w:rsidR="00652C3B" w:rsidRPr="00927D0D" w:rsidTr="0018216A">
        <w:trPr>
          <w:trHeight w:val="120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1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3</w:t>
            </w:r>
          </w:p>
        </w:tc>
      </w:tr>
      <w:tr w:rsidR="00652C3B" w:rsidRPr="00927D0D" w:rsidTr="0018216A">
        <w:trPr>
          <w:trHeight w:val="464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1000 г.</w:t>
            </w:r>
          </w:p>
        </w:tc>
        <w:tc>
          <w:tcPr>
            <w:tcW w:w="2712" w:type="dxa"/>
            <w:shd w:val="clear" w:color="auto" w:fill="auto"/>
          </w:tcPr>
          <w:p w:rsidR="00652C3B" w:rsidRDefault="0023561E" w:rsidP="00B07865">
            <w:pPr>
              <w:jc w:val="center"/>
            </w:pPr>
            <w:r>
              <w:t>4300</w:t>
            </w:r>
          </w:p>
        </w:tc>
      </w:tr>
      <w:tr w:rsidR="00652C3B" w:rsidRPr="00927D0D" w:rsidTr="0018216A">
        <w:trPr>
          <w:trHeight w:val="464"/>
        </w:trPr>
        <w:tc>
          <w:tcPr>
            <w:tcW w:w="2728" w:type="dxa"/>
            <w:vMerge w:val="restart"/>
            <w:shd w:val="clear" w:color="auto" w:fill="auto"/>
          </w:tcPr>
          <w:p w:rsidR="00652C3B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Подгузники для взрослых</w:t>
            </w:r>
          </w:p>
          <w:p w:rsidR="0018216A" w:rsidRDefault="0018216A" w:rsidP="0018216A">
            <w:pPr>
              <w:jc w:val="center"/>
              <w:rPr>
                <w:bCs/>
                <w:sz w:val="24"/>
              </w:rPr>
            </w:pPr>
          </w:p>
          <w:p w:rsidR="00652C3B" w:rsidRPr="00927D0D" w:rsidRDefault="00652C3B" w:rsidP="00D31C50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23561E" w:rsidP="00532A8E">
            <w:pPr>
              <w:jc w:val="center"/>
              <w:rPr>
                <w:bCs/>
              </w:rPr>
            </w:pPr>
            <w:r>
              <w:t>2000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1300 г.</w:t>
            </w:r>
          </w:p>
        </w:tc>
        <w:tc>
          <w:tcPr>
            <w:tcW w:w="2712" w:type="dxa"/>
            <w:shd w:val="clear" w:color="auto" w:fill="auto"/>
          </w:tcPr>
          <w:p w:rsidR="00652C3B" w:rsidRDefault="0023561E" w:rsidP="0018216A">
            <w:pPr>
              <w:jc w:val="center"/>
            </w:pPr>
            <w:r>
              <w:t>21200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1800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23561E" w:rsidP="00F91DC7">
            <w:pPr>
              <w:jc w:val="center"/>
              <w:rPr>
                <w:bCs/>
              </w:rPr>
            </w:pPr>
            <w:r>
              <w:t>6100</w:t>
            </w:r>
          </w:p>
        </w:tc>
      </w:tr>
      <w:tr w:rsidR="00652C3B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652C3B" w:rsidRDefault="0023561E" w:rsidP="00F91DC7">
            <w:pPr>
              <w:jc w:val="center"/>
              <w:rPr>
                <w:bCs/>
              </w:rPr>
            </w:pPr>
            <w:r>
              <w:rPr>
                <w:bCs/>
              </w:rPr>
              <w:t>23400</w:t>
            </w:r>
          </w:p>
        </w:tc>
      </w:tr>
      <w:tr w:rsidR="00652C3B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2000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23561E" w:rsidP="00F91DC7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652C3B" w:rsidRDefault="0023561E" w:rsidP="0018216A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2800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23561E" w:rsidP="00F91DC7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652C3B" w:rsidRPr="00927D0D" w:rsidTr="0018216A">
        <w:trPr>
          <w:trHeight w:val="105"/>
        </w:trPr>
        <w:tc>
          <w:tcPr>
            <w:tcW w:w="7057" w:type="dxa"/>
            <w:gridSpan w:val="2"/>
            <w:shd w:val="clear" w:color="auto" w:fill="auto"/>
          </w:tcPr>
          <w:p w:rsidR="00652C3B" w:rsidRPr="00927D0D" w:rsidRDefault="00652C3B" w:rsidP="0018216A">
            <w:pPr>
              <w:jc w:val="right"/>
              <w:rPr>
                <w:bCs/>
                <w:sz w:val="24"/>
              </w:rPr>
            </w:pPr>
            <w:r w:rsidRPr="00927D0D">
              <w:rPr>
                <w:b/>
                <w:sz w:val="24"/>
              </w:rPr>
              <w:t>ИТОГО: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23561E" w:rsidP="0018216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68500</w:t>
            </w:r>
          </w:p>
        </w:tc>
      </w:tr>
    </w:tbl>
    <w:p w:rsidR="00BD2110" w:rsidRDefault="00BD2110" w:rsidP="0018216A">
      <w:pPr>
        <w:ind w:firstLine="708"/>
        <w:rPr>
          <w:b/>
          <w:bCs/>
          <w:sz w:val="24"/>
          <w:szCs w:val="24"/>
        </w:rPr>
      </w:pPr>
    </w:p>
    <w:p w:rsidR="0018216A" w:rsidRPr="0018216A" w:rsidRDefault="0018216A" w:rsidP="0018216A">
      <w:pPr>
        <w:ind w:firstLine="708"/>
        <w:rPr>
          <w:b/>
          <w:bCs/>
          <w:sz w:val="24"/>
          <w:szCs w:val="24"/>
        </w:rPr>
      </w:pPr>
      <w:r w:rsidRPr="0018216A">
        <w:rPr>
          <w:b/>
          <w:bCs/>
          <w:sz w:val="24"/>
          <w:szCs w:val="24"/>
        </w:rPr>
        <w:t xml:space="preserve">Требования к качеству и безопасности товара: </w:t>
      </w:r>
    </w:p>
    <w:p w:rsidR="0018216A" w:rsidRPr="0018216A" w:rsidRDefault="0018216A" w:rsidP="0018216A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Межгосударственных стандартов: ГОСТ Р ISO 10993-1-2011 «Изделия медицинские. Оценка биологического действия медицинских изделий. Часть 1. Оценка и исследования», ГОСТ Р ISO 10993-5-2011 Изделия медицинские. Оценка биологического действия медицинских изделий. Часть 5. Исследования на цитотоксичность: Методы in virto»,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действия» и Национальным стандартам РФ: ГОСТ Р 52770-2007 «Изделия медицинские. Требования безопасности. Методы санитарно-химических и токсикологических испытаний».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отмарывания краски.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Технические требования в соответствии с ГОСТ Р 55082-2012 «Изделия бумажные медицинского назначения. Подгузники для взрослых. Общие технические условия»: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15.009».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Таким образом, при поставке партии подгузников могут быть предоставлены: 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утвержденные образцы-эталонов по ГОСТ 15.009-91 «Система разработки и постановки продукции на производство. Непродовольственные товары народного потребления» на каждый вид подгузников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технические условия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технологический регламент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BD2110" w:rsidRDefault="00BD2110" w:rsidP="009F7333">
      <w:pPr>
        <w:ind w:firstLine="708"/>
        <w:jc w:val="both"/>
        <w:rPr>
          <w:b/>
          <w:bCs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bCs/>
          <w:sz w:val="24"/>
          <w:szCs w:val="24"/>
        </w:rPr>
        <w:t>Требования к упаковке, маркировке товара</w:t>
      </w:r>
      <w:r w:rsidRPr="0018216A">
        <w:rPr>
          <w:b/>
          <w:sz w:val="24"/>
          <w:szCs w:val="24"/>
        </w:rPr>
        <w:t>: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 </w:t>
      </w:r>
      <w:r w:rsidR="009F7333">
        <w:rPr>
          <w:sz w:val="24"/>
          <w:szCs w:val="24"/>
        </w:rPr>
        <w:tab/>
      </w:r>
      <w:r w:rsidRPr="0018216A">
        <w:rPr>
          <w:sz w:val="24"/>
          <w:szCs w:val="24"/>
        </w:rPr>
        <w:t>Маркировка упаковки должна быть нанесена на русском языке и должна содержать сведения в зависимости от вида подгузников в соответствии с ГОСТ Р 55082-2012 «Изделия бумажные медицинского назначения. Общие технические условия». и должна включать: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-условное обозначение группы подгузника, товарную марку (при наличии), обозначение номера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lastRenderedPageBreak/>
        <w:t>-обозначение впитываемости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-страну-изготовителя;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-наименование предприятия-изготовителя, юридический адрес, товарный знак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-номер артикула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-отличительные характеристики подгузников в соответствии с их техническим исполнением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-количество подгузников в упаковке;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-дату (месяц, год) изготовления;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-гарантийный срок годности;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-указание по утилизации: «Не бросать в канализацию»;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-правила использования (при необходимости);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-штриховой код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-информацию о сертификацию (при наличии).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Изделия должны быть упакованы в тару, обеспечивающую сохранность при транспортировании и хранении в соответствии с Межгосударственным стандартом РФ по ГОСТ 12303-80 «Пачки из картона, бумаги и комбинированных материалов. Общие технические условия», или коробки в соответствии с Межгосударственным стандартом РФ по ГОСТ 12301-2006 «Коробки из картона, бумаги и комбинированных материалов. Общие технические условия.»,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Не допускается механическое повреждение упаковки, открывающее доступ к поверхности изделия.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BD2110" w:rsidRDefault="00BD2110" w:rsidP="009F7333">
      <w:pPr>
        <w:ind w:firstLine="708"/>
        <w:jc w:val="both"/>
        <w:rPr>
          <w:b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>Транспортирование и хранение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по группе 5.</w:t>
      </w:r>
    </w:p>
    <w:p w:rsidR="00BD2110" w:rsidRDefault="00BD2110" w:rsidP="009F7333">
      <w:pPr>
        <w:ind w:firstLine="708"/>
        <w:jc w:val="both"/>
        <w:rPr>
          <w:b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 xml:space="preserve">Требования к сроку и объему предоставления гарантий качества: </w:t>
      </w:r>
    </w:p>
    <w:p w:rsidR="0018216A" w:rsidRPr="0018216A" w:rsidRDefault="0018216A" w:rsidP="00B07865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Срок годности Товара, установленный производителем, на момент выдачи изделий Получателям должен составлять 24 месяца.</w:t>
      </w:r>
    </w:p>
    <w:p w:rsidR="00BD2110" w:rsidRDefault="00BD2110" w:rsidP="009F7333">
      <w:pPr>
        <w:ind w:firstLine="708"/>
        <w:jc w:val="both"/>
        <w:rPr>
          <w:b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sz w:val="24"/>
          <w:szCs w:val="24"/>
        </w:rPr>
        <w:t>Место поставки товара:</w:t>
      </w:r>
      <w:r w:rsidRPr="0018216A">
        <w:rPr>
          <w:sz w:val="24"/>
          <w:szCs w:val="24"/>
        </w:rPr>
        <w:t xml:space="preserve"> Еврейская автономная область по адресу Получателя (возможность доставить товар до конкретного инвалида при согласии Получателя о предоставлении информации личного характера Поставщику). В городе Биробиджане возможна выдача в пункте выдачи, организованном поставщиком, после заключения контракта. </w:t>
      </w:r>
    </w:p>
    <w:p w:rsidR="00BD2110" w:rsidRDefault="00BD2110" w:rsidP="009F7333">
      <w:pPr>
        <w:ind w:firstLine="708"/>
        <w:jc w:val="both"/>
        <w:rPr>
          <w:b/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sz w:val="24"/>
          <w:szCs w:val="24"/>
        </w:rPr>
        <w:t>Срок поставки и выдачи товара:</w:t>
      </w:r>
      <w:r w:rsidRPr="0018216A">
        <w:rPr>
          <w:sz w:val="24"/>
          <w:szCs w:val="24"/>
        </w:rPr>
        <w:t xml:space="preserve"> </w:t>
      </w:r>
      <w:r w:rsidRPr="00B07865">
        <w:rPr>
          <w:sz w:val="24"/>
          <w:szCs w:val="24"/>
          <w:u w:val="single"/>
        </w:rPr>
        <w:t xml:space="preserve">с </w:t>
      </w:r>
      <w:r w:rsidR="00BD2110">
        <w:rPr>
          <w:sz w:val="24"/>
          <w:szCs w:val="24"/>
          <w:u w:val="single"/>
        </w:rPr>
        <w:t xml:space="preserve">момента заключения контракта </w:t>
      </w:r>
      <w:r w:rsidR="004B3C6F" w:rsidRPr="00B07865">
        <w:rPr>
          <w:sz w:val="24"/>
          <w:szCs w:val="24"/>
          <w:u w:val="single"/>
        </w:rPr>
        <w:t>по</w:t>
      </w:r>
      <w:r w:rsidRPr="00B07865">
        <w:rPr>
          <w:sz w:val="24"/>
          <w:szCs w:val="24"/>
          <w:u w:val="single"/>
        </w:rPr>
        <w:t xml:space="preserve"> </w:t>
      </w:r>
      <w:r w:rsidR="00B07865" w:rsidRPr="00B07865">
        <w:rPr>
          <w:sz w:val="24"/>
          <w:szCs w:val="24"/>
          <w:u w:val="single"/>
        </w:rPr>
        <w:t>30.0</w:t>
      </w:r>
      <w:r w:rsidR="00BD2110">
        <w:rPr>
          <w:sz w:val="24"/>
          <w:szCs w:val="24"/>
          <w:u w:val="single"/>
        </w:rPr>
        <w:t>9</w:t>
      </w:r>
      <w:r w:rsidR="00B07865" w:rsidRPr="00B07865">
        <w:rPr>
          <w:sz w:val="24"/>
          <w:szCs w:val="24"/>
          <w:u w:val="single"/>
        </w:rPr>
        <w:t>.</w:t>
      </w:r>
      <w:r w:rsidRPr="00B07865">
        <w:rPr>
          <w:sz w:val="24"/>
          <w:szCs w:val="24"/>
          <w:u w:val="single"/>
        </w:rPr>
        <w:t>20</w:t>
      </w:r>
      <w:r w:rsidR="00B07865" w:rsidRPr="00B07865">
        <w:rPr>
          <w:sz w:val="24"/>
          <w:szCs w:val="24"/>
          <w:u w:val="single"/>
        </w:rPr>
        <w:t>20</w:t>
      </w:r>
      <w:r w:rsidRPr="00B07865">
        <w:rPr>
          <w:sz w:val="24"/>
          <w:szCs w:val="24"/>
          <w:u w:val="single"/>
        </w:rPr>
        <w:t xml:space="preserve"> года</w:t>
      </w:r>
      <w:r w:rsidRPr="0018216A">
        <w:rPr>
          <w:sz w:val="24"/>
          <w:szCs w:val="24"/>
        </w:rPr>
        <w:t>.</w:t>
      </w:r>
    </w:p>
    <w:p w:rsid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Cs/>
          <w:sz w:val="24"/>
          <w:szCs w:val="24"/>
        </w:rPr>
        <w:t>В</w:t>
      </w:r>
      <w:r w:rsidRPr="0018216A">
        <w:rPr>
          <w:sz w:val="24"/>
          <w:szCs w:val="24"/>
        </w:rPr>
        <w:t>ыдача должна производиться в количестве, указанном в направлении.</w:t>
      </w:r>
    </w:p>
    <w:p w:rsidR="001045AA" w:rsidRDefault="001045AA" w:rsidP="001045AA">
      <w:pPr>
        <w:spacing w:line="228" w:lineRule="auto"/>
        <w:ind w:firstLine="600"/>
        <w:jc w:val="both"/>
        <w:rPr>
          <w:sz w:val="24"/>
        </w:rPr>
      </w:pP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Срок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доставки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товара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до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Получателей не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более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30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 дней с даты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получения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 Направления, выдаваемого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Заказчиком.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Контроль за поставкой товара проводится специалистами Заказчика без вмешательства в хозяйственную и оперативную деятельность Поставщика.</w:t>
      </w:r>
      <w:bookmarkStart w:id="0" w:name="_GoBack"/>
      <w:bookmarkEnd w:id="0"/>
    </w:p>
    <w:sectPr w:rsidR="0018216A" w:rsidRPr="0018216A" w:rsidSect="0018216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64" w:rsidRDefault="00701864" w:rsidP="0018216A">
      <w:r>
        <w:separator/>
      </w:r>
    </w:p>
  </w:endnote>
  <w:endnote w:type="continuationSeparator" w:id="0">
    <w:p w:rsidR="00701864" w:rsidRDefault="00701864" w:rsidP="0018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64" w:rsidRDefault="00701864" w:rsidP="0018216A">
      <w:r>
        <w:separator/>
      </w:r>
    </w:p>
  </w:footnote>
  <w:footnote w:type="continuationSeparator" w:id="0">
    <w:p w:rsidR="00701864" w:rsidRDefault="00701864" w:rsidP="0018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030B7D"/>
    <w:multiLevelType w:val="multilevel"/>
    <w:tmpl w:val="D53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5"/>
    <w:rsid w:val="0004344C"/>
    <w:rsid w:val="000457A8"/>
    <w:rsid w:val="0004676F"/>
    <w:rsid w:val="00063B2D"/>
    <w:rsid w:val="0007431E"/>
    <w:rsid w:val="000D089E"/>
    <w:rsid w:val="000E7300"/>
    <w:rsid w:val="001045AA"/>
    <w:rsid w:val="0012498E"/>
    <w:rsid w:val="00127463"/>
    <w:rsid w:val="00163B80"/>
    <w:rsid w:val="0018216A"/>
    <w:rsid w:val="00182CF2"/>
    <w:rsid w:val="00191C9D"/>
    <w:rsid w:val="00191E84"/>
    <w:rsid w:val="001972D2"/>
    <w:rsid w:val="001B2739"/>
    <w:rsid w:val="00207F17"/>
    <w:rsid w:val="0023187E"/>
    <w:rsid w:val="0023561E"/>
    <w:rsid w:val="002404A2"/>
    <w:rsid w:val="00322F9D"/>
    <w:rsid w:val="00383476"/>
    <w:rsid w:val="003B23F9"/>
    <w:rsid w:val="003C1623"/>
    <w:rsid w:val="00445544"/>
    <w:rsid w:val="00454947"/>
    <w:rsid w:val="004751A4"/>
    <w:rsid w:val="00482DA5"/>
    <w:rsid w:val="00494B26"/>
    <w:rsid w:val="004A2248"/>
    <w:rsid w:val="004B3C6F"/>
    <w:rsid w:val="004E3A5A"/>
    <w:rsid w:val="0051005A"/>
    <w:rsid w:val="00521574"/>
    <w:rsid w:val="00532A8E"/>
    <w:rsid w:val="00546226"/>
    <w:rsid w:val="005D4679"/>
    <w:rsid w:val="005D6AEC"/>
    <w:rsid w:val="005E45F4"/>
    <w:rsid w:val="0060035D"/>
    <w:rsid w:val="006039F0"/>
    <w:rsid w:val="0061475F"/>
    <w:rsid w:val="00637838"/>
    <w:rsid w:val="006441CA"/>
    <w:rsid w:val="00652C3B"/>
    <w:rsid w:val="00667053"/>
    <w:rsid w:val="006E1AE9"/>
    <w:rsid w:val="006E2705"/>
    <w:rsid w:val="00701864"/>
    <w:rsid w:val="00702BB4"/>
    <w:rsid w:val="00726309"/>
    <w:rsid w:val="00736BAD"/>
    <w:rsid w:val="0074276B"/>
    <w:rsid w:val="00745484"/>
    <w:rsid w:val="00870F3B"/>
    <w:rsid w:val="008A070A"/>
    <w:rsid w:val="008B2B35"/>
    <w:rsid w:val="009F7333"/>
    <w:rsid w:val="00A0234D"/>
    <w:rsid w:val="00A5252B"/>
    <w:rsid w:val="00A72934"/>
    <w:rsid w:val="00B06627"/>
    <w:rsid w:val="00B07865"/>
    <w:rsid w:val="00B11BBE"/>
    <w:rsid w:val="00B32831"/>
    <w:rsid w:val="00B544A2"/>
    <w:rsid w:val="00B824E5"/>
    <w:rsid w:val="00BA1A09"/>
    <w:rsid w:val="00BB4605"/>
    <w:rsid w:val="00BB4AA6"/>
    <w:rsid w:val="00BD2110"/>
    <w:rsid w:val="00C8706C"/>
    <w:rsid w:val="00CA7823"/>
    <w:rsid w:val="00CE0BD7"/>
    <w:rsid w:val="00CF75F4"/>
    <w:rsid w:val="00D1418B"/>
    <w:rsid w:val="00D31C50"/>
    <w:rsid w:val="00D34C53"/>
    <w:rsid w:val="00D534BB"/>
    <w:rsid w:val="00D634E0"/>
    <w:rsid w:val="00DA686E"/>
    <w:rsid w:val="00E04761"/>
    <w:rsid w:val="00E06C7D"/>
    <w:rsid w:val="00E271FC"/>
    <w:rsid w:val="00E301FB"/>
    <w:rsid w:val="00E337CE"/>
    <w:rsid w:val="00E67028"/>
    <w:rsid w:val="00EA4333"/>
    <w:rsid w:val="00F2575B"/>
    <w:rsid w:val="00F5697C"/>
    <w:rsid w:val="00F81FE0"/>
    <w:rsid w:val="00F847E6"/>
    <w:rsid w:val="00F91DC7"/>
    <w:rsid w:val="00FB4390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15AF5-3EA0-4DD2-9F04-2CD090C8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686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86E"/>
    <w:rPr>
      <w:rFonts w:ascii="Cambria" w:eastAsia="Times New Roman" w:hAnsi="Cambria" w:cs="Calibri"/>
      <w:b/>
      <w:bCs/>
      <w:kern w:val="1"/>
      <w:sz w:val="32"/>
      <w:szCs w:val="32"/>
      <w:lang w:val="x-none" w:eastAsia="ar-SA"/>
    </w:rPr>
  </w:style>
  <w:style w:type="paragraph" w:customStyle="1" w:styleId="a3">
    <w:name w:val="Знак Знак Знак Знак Знак Знак Знак Знак Знак Знак Знак Знак"/>
    <w:basedOn w:val="a"/>
    <w:rsid w:val="00DA686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4">
    <w:name w:val="Содержимое таблицы"/>
    <w:basedOn w:val="a"/>
    <w:rsid w:val="005D6AEC"/>
    <w:pPr>
      <w:widowControl/>
      <w:suppressLineNumbers/>
      <w:autoSpaceDE/>
    </w:pPr>
    <w:rPr>
      <w:rFonts w:cs="Times New Roman"/>
      <w:kern w:val="1"/>
      <w:sz w:val="28"/>
      <w:szCs w:val="24"/>
    </w:rPr>
  </w:style>
  <w:style w:type="paragraph" w:customStyle="1" w:styleId="a5">
    <w:name w:val="Знак Знак Знак Знак Знак Знак Знак Знак Знак Знак Знак Знак"/>
    <w:basedOn w:val="a"/>
    <w:rsid w:val="005D6AE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6039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C16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F9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E47A-013B-492D-A616-11696A03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58</cp:revision>
  <cp:lastPrinted>2019-11-11T02:46:00Z</cp:lastPrinted>
  <dcterms:created xsi:type="dcterms:W3CDTF">2015-10-27T06:12:00Z</dcterms:created>
  <dcterms:modified xsi:type="dcterms:W3CDTF">2020-05-24T13:08:00Z</dcterms:modified>
</cp:coreProperties>
</file>