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3" w:rsidRPr="007247E3" w:rsidRDefault="007247E3" w:rsidP="007247E3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7247E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Часть </w:t>
      </w:r>
      <w:r w:rsidRPr="007247E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en-US" w:eastAsia="ru-RU"/>
        </w:rPr>
        <w:t>V</w:t>
      </w:r>
      <w:r w:rsidRPr="007247E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. </w:t>
      </w:r>
      <w:r w:rsidRPr="007247E3"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ru-RU"/>
        </w:rPr>
        <w:t xml:space="preserve">Техническое задание </w:t>
      </w:r>
      <w:r w:rsidRPr="007247E3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на поставку </w:t>
      </w:r>
      <w:r w:rsidRPr="007247E3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ru-RU"/>
        </w:rPr>
        <w:t>специальных сре</w:t>
      </w:r>
      <w:proofErr w:type="gramStart"/>
      <w:r w:rsidRPr="007247E3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ru-RU"/>
        </w:rPr>
        <w:t>дств пр</w:t>
      </w:r>
      <w:proofErr w:type="gramEnd"/>
      <w:r w:rsidRPr="007247E3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ru-RU"/>
        </w:rPr>
        <w:t>и нарушениях функций выделения для обеспечения ими инвалидов в 2020 году.</w:t>
      </w:r>
    </w:p>
    <w:p w:rsidR="007247E3" w:rsidRPr="007247E3" w:rsidRDefault="007247E3" w:rsidP="007247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20-13015010945301501001-0055-000-3250-323/</w:t>
      </w:r>
    </w:p>
    <w:p w:rsidR="007247E3" w:rsidRPr="007247E3" w:rsidRDefault="007247E3" w:rsidP="007247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20-13015010945301501001-0055-027-3250-323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</w:t>
      </w: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поставка специальных сре</w:t>
      </w:r>
      <w:proofErr w:type="gram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нарушениях функций выделения для обеспечения ими инвалидов в 2020 году.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Период поставки товара: </w:t>
      </w:r>
      <w:r w:rsidRPr="00724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20.10.2020г.</w:t>
      </w:r>
    </w:p>
    <w:p w:rsidR="007247E3" w:rsidRPr="007247E3" w:rsidRDefault="007247E3" w:rsidP="007247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поставки товара: </w:t>
      </w:r>
      <w:r w:rsidRPr="00724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течение 15 дней с момента получения направлений. </w:t>
      </w:r>
    </w:p>
    <w:p w:rsidR="007247E3" w:rsidRPr="007247E3" w:rsidRDefault="007247E3" w:rsidP="007247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действия контракта: </w:t>
      </w:r>
      <w:r w:rsidRPr="00724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полного исполнения Сторонами своих обязательств.</w:t>
      </w:r>
    </w:p>
    <w:p w:rsidR="007247E3" w:rsidRPr="007247E3" w:rsidRDefault="007247E3" w:rsidP="007247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поставки: </w:t>
      </w:r>
      <w:r w:rsidRPr="00724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оплаты: </w:t>
      </w:r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изделия: </w:t>
      </w:r>
      <w:r w:rsidRPr="007247E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«Специальные средства при нарушениях функций выделения для обеспечения ими инвалидов в 2020 году».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43318 </w:t>
      </w:r>
      <w:proofErr w:type="spellStart"/>
      <w:proofErr w:type="gram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4"/>
        <w:gridCol w:w="6520"/>
        <w:gridCol w:w="1157"/>
      </w:tblGrid>
      <w:tr w:rsidR="007247E3" w:rsidRPr="007247E3" w:rsidTr="007247E3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7E3" w:rsidRPr="007247E3" w:rsidRDefault="007247E3" w:rsidP="007247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247E3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Наименование изделия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7E3" w:rsidRPr="007247E3" w:rsidRDefault="007247E3" w:rsidP="007247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247E3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7E3" w:rsidRPr="007247E3" w:rsidRDefault="007247E3" w:rsidP="007247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247E3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Цена за ед. (</w:t>
            </w:r>
            <w:proofErr w:type="spellStart"/>
            <w:r w:rsidRPr="007247E3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руб</w:t>
            </w:r>
            <w:proofErr w:type="spellEnd"/>
            <w:r w:rsidRPr="007247E3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)</w:t>
            </w:r>
          </w:p>
        </w:tc>
      </w:tr>
      <w:tr w:rsidR="007247E3" w:rsidRPr="007247E3" w:rsidTr="007247E3">
        <w:trPr>
          <w:trHeight w:val="1425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Однокомпонентный дренируемый калоприемник со встроенной плоской пластиной 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Однокомпонент</w:t>
            </w: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ный дренируемый калоприемник со встроенной плоской пластиной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Однокомпонентный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калоприемник со встроенной плоской пластиной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proofErr w:type="gramStart"/>
            <w:r w:rsidRPr="007247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Однокомпонентные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дренируемые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уроприемники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 встроенной плоской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пластиной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Двухкомпонентный дренируемый калоприемник в комплекте: 1. Адгезивная пластина, плоская; 2. Мешок дренируемый.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калоприемник в комплекте: 1. Адгезивная пластина, плоская; 2. Мешок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Двухкомпонентный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дренируемый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уроприемник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комплекте: 1. Адгезивная пластина, плоская; 2.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мешок.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Пояс для калоприемников и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Мочеприемник ножной (мешок для сбора мочи), дневной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Мочеприемник прикроватный (мешок для сбора мочи) ночной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Пара ремешков для крепления мочеприемников (мешков для сбора мочи) к ноге 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самоклеящиеся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пластырем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менее 40 шт.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Защитные кольца для кожи вокруг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стомы</w:t>
            </w:r>
            <w:proofErr w:type="spellEnd"/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Анальный тампон (средство ухода при недержании кала)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дренируемый калоприемник для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втянутых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комплекте: 1. Адгезивная пластина,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конвексная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2. Мешок дренируемый.</w:t>
            </w: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Тампон для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стомы</w:t>
            </w:r>
            <w:proofErr w:type="spellEnd"/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</w:pPr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Абсорбирующие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желирующие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пакетики для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стомных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мешков, 30 шт.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Однокомпонентный дренируемый калоприемник со встроенной плоской пластиной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должен быть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технических средств реабилитации (специальных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нарушениях функций выделения), изготовленных из полиэтилена должно быть в альтернативных вариантах: из прозрачного и непрозрачного материала, с фильтром и без фильтра. Данное требование обусловлено потребностями Заказчика и индивидуальных особенностей инвалидов.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Вырезаемое отверстие пластины: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 ± 10 мм (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min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диаметр отверстия) до – 70 ±10 мм (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max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диаметр отверстия) — количество — 18000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Однокомпонентный дренируемый калоприемник со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встроенной плоской пластиной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должен быть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технических средств реабилитации (специальных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нарушениях функций выделения), изготовленных из полиэтилена должно быть в альтернативных вариантах: из прозрачного и непрозрачного материала, с фильтром и без фильтра. Данное требование обусловлено потребностями Заказчика и индивидуальных особенностей инвалидов.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Вырезаемое отверстие пластины: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 ± 10 мм (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min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диаметр отверстия) до – 80 ±10 мм (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max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диаметр отверстия) — количество — 2500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Однокомпонентный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калоприемник со встроенной плоской пластиной 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 быть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фильтром, со встроенной адгезивной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технических средств реабилитации (специальных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нарушениях функций выделения), изготовленных из полиэтилена должно быть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Вырезаемое отверстие пластины - от 20 ±10 мм (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min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диаметр отверстия) — до 70±10 мм (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max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диаметр отверстия) включительно — количество – 1000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Однокомпонентные дренируемые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уроприемники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 встроенной плоской пластиной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мешок,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сливным клапанами,  со встроенной адгезивной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тех. средств реабилитации (специальных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нарушениях функций выделения), должны быть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изготовленны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индивидуальными особенностями инвалидов.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— 970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Двухкомпонентный дренируемый калоприемник в комплекте должен быть: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размерам 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нарушениях функций выделения (двухкомпонентных дренируемых калоприемников):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1) адгезивная пластина плоская: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d от 40± 10мм – до 70±10 мм — 1366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2) мешок дренируемый: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d от 40 ±10мм – до 70 мм±10мм — 4100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адгезивная пластина плоская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гипоаллергенная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фланцем для крепления мешка, соответствующим фланцу мешка.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мешок дренируемый, должен быть дренируемый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технических средств реабилитации (специальных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нарушениях функций выделения), изготовленных из полиэтилена должно быть в альтернативных вариантах: из прозрачного и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Двухкомпонентный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калоприемник в комплекте: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размерам 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нарушениях функций выделения (двухкомпонентных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недренируемых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калоприемников):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1) адгезивная пластина, плоская: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d от 40±10 м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м-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 70±10 мм — 104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2) мешок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d от 40± 10м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м-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 70±10 мм — 620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адгезивная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гипоаллергенная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фланцем для крепления мешка, соответствующим фланцу мешка.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мешок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должен быть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технических средств реабилитации (специальных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нарушениях функций выделения), должны быть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изготовленны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Двухкомпонентный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дренируемый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комплекте: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1.Адгезивная пластина плоская 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должна быть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клеевым слоем на натуральной,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основе, структуре состоящей из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многослойных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адгезивов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 защитным покрытием, с креплением для пояса с вырезаемым отверстием под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стому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— 207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мешок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должен быть дренируемый из многослойного, не пропускающего запах полиэтилена, с мягкой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нетканной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подложкой, с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сливным клапанами, без крепления для пояса, с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фланщем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крепления мешка к пластине, соответствующим фланцу пластины.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— 620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Пояс для калоприемников и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применяется для дополнительной фиксации калоприемников и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Должен быть эластичный пояс из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гипоаллергенного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трикотажного полотна со специальными крепежами для крепления к пластине или мешку, регулируемый по длине.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— 45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Мочеприемники ножные (мешки для сбора мочи) дневные: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мешки для сбора мочи из прозрачного/непрозрачного многослойного не пропускающего запах полиэтилена, анатомической формы, с мягкой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нетканной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подложкой,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от 350 - до 800 мл включительно. Длина дренажной трубки регулируемой длины — от 25-до 90 см включительно.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Мочеприемники ножные (мешки для сбора мочи) дневные — 3000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Мочеприемники прикроватные (мешки для сбора мочи) ночные: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сбора мочи из прозрачного/непрозрачного многослойного не пропускающего запах полиэтилена, анатомической формы,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от 500 - до 2000 мл включительно. Длина дренажной трубки регулируемой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длины — от 90-до 110 см включительно.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Используются такие мочеприемники либо ночью, либо при постельном режиме, когда пациент в течение длительного времени не имеет возможности опорожнить мочеприемник.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Мочеприемники прикроватные (мешки для сбора мочи) ночные — 3000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Пара ремешков для крепления мочеприемников (мешков для сбора мочи) к ноге: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ремешки с застежкой на липучке пуговицами для крепления ножных мочеприемников на ноге, регулируемые по длине, в индивидуальной упаковке —  (пара).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Пара ремешков для крепления мочеприемников (мешков для сбора мочи) к ноге — 800 (пар).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 размеров, должны быть от 20 до 35 мм включительно.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нарушениях функций выделения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самоклеящихся, с пластырем), их размерам: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-специальные средства при нарушениях функций выделения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конструкция специальных сре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нарушениях функций выделения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самоклеящиеся — 580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 пластырем — 1000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Адгезивная пластина-полукольцо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дополнительной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фиксации пластин калоприемников и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Эластичная пластина – полукольцо должна подходить для любого телосложения, следовать рельефу и движениям тела, обеспечивая дополнительную фиксацию пластины калоприемника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уроприемника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внешнему краю, должна продлевать срок использования калоприемников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– 3280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Защитные кольца для кожи вокруг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стомы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должно быть моделирующее защитное кольцо, иметь состав, обеспечивающий длительную защиту от протекания. Защитное кольцо должно быть прочное, легко моделироваться, плотно прилегать к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стоме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позволять герметично приклеивать калоприемник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Калоприемник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должен легко наклеиваться поверх кольца, кольцо должно удаляться вместе с пластиной калоприемника (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уроприемника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- 416 шт.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Анальные тампоны (средство ухода при недержании кала) 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 защищают от непроизвольного опорожнения кишечника при легкой и средней степени недержания кала.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Анальный тампон должен быть изготовлен из полиуретана, покрыт растворяющейся в кишечнике пленкой, иметь форму и размер анальной свечи. После введения анального тампона в задний проход, покрывающая его пленка должна быстро растворяться под воздействием естественного тепла и влаги, и анальный тампон в течение 30 секунд должен расшириться и принять форму колокола. Таким образом, тампон должен удерживаться в прямой кишке и предотвращать непроизвольное опорожнение кишечника.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анальных тампонов должен быть в диапазоне: анальный тампон (маленький) от 37 мм включительно; анальный тампон (большой) от 45 мм включительно.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– 1000 шт.</w:t>
            </w: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Двухкомпонентный дренируемый калоприемник для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втянутых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комлекте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адгезивная пластина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конвексная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предназначена для пациентов с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втянутыми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(плоскими)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стомами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Должна иметь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гипоаллергенный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гидроколлоидный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адгезив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обеспечивающий защиту во время ношения двухкомпонентной системы, моделироваться по контуру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Размер адгезивной пластины должен соответствовать фланцу предлагаемого к поставке мешка для калоприемника. Размер вырезаемого отверстия в зависимости от потребности Получателя.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мешок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дренируемый должен быть анатомической формы из непрозрачного/прозрачного многослойного, не пропускающего запах полиэтилена, с двусторонним мягким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нетканным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покрытием, с фильтром, с зажимом, с фланцем для крепления мешка к пластине, соответствующим фланцу пластины.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к размерам специальных средств при нарушениях функций выделения (двухкомпонентных дренируемых калоприемников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втянутых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1) адгезивная пластина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конвексная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должна быть: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 d 10±10 мм – до 70±10 мм включительно — 98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2) </w:t>
            </w:r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мешок</w:t>
            </w:r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дренируемый должен быть: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</w:t>
            </w:r>
            <w:r w:rsidRPr="0072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10±10 мм – до 70±10 мм включительно — 311 </w:t>
            </w:r>
            <w:proofErr w:type="spellStart"/>
            <w:proofErr w:type="gramStart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Тампон для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стомы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запах. Для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диаметром 25-35 мм – длина тампона должна быть – от 35 до 45 мм включительно; для </w:t>
            </w:r>
            <w:proofErr w:type="spellStart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724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диаметром 35-45 мм – длина тампона должна быть от 35 до 45 мм включительно.</w:t>
            </w:r>
          </w:p>
          <w:p w:rsidR="007247E3" w:rsidRPr="007247E3" w:rsidRDefault="007247E3" w:rsidP="0072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– 140 шт.</w:t>
            </w:r>
          </w:p>
          <w:p w:rsidR="007247E3" w:rsidRPr="007247E3" w:rsidRDefault="007247E3" w:rsidP="007247E3">
            <w:pPr>
              <w:widowControl w:val="0"/>
              <w:snapToGrid w:val="0"/>
              <w:spacing w:after="0" w:line="300" w:lineRule="auto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7247E3" w:rsidRPr="007247E3" w:rsidRDefault="007247E3" w:rsidP="007247E3">
            <w:pPr>
              <w:widowControl w:val="0"/>
              <w:snapToGrid w:val="0"/>
              <w:spacing w:after="0" w:line="300" w:lineRule="auto"/>
              <w:jc w:val="both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7247E3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  <w:t xml:space="preserve">Абсорбирующие </w:t>
            </w:r>
            <w:proofErr w:type="spellStart"/>
            <w:r w:rsidRPr="007247E3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  <w:t>желирующие</w:t>
            </w:r>
            <w:proofErr w:type="spellEnd"/>
            <w:r w:rsidRPr="007247E3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  <w:t xml:space="preserve"> пакетики д</w:t>
            </w:r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ля </w:t>
            </w:r>
            <w:proofErr w:type="spellStart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стомных</w:t>
            </w:r>
            <w:proofErr w:type="spellEnd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мешков 30 шт. – средство должно быть представлено в виде специальных пакетиков-саше для размещения внутри сборного мешка/</w:t>
            </w:r>
            <w:proofErr w:type="spellStart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уроприемника</w:t>
            </w:r>
            <w:proofErr w:type="spellEnd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. Данное средство </w:t>
            </w:r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lastRenderedPageBreak/>
              <w:t xml:space="preserve">должно  преобразовывать содержимое сборного мешка </w:t>
            </w:r>
            <w:proofErr w:type="spellStart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кало</w:t>
            </w:r>
            <w:proofErr w:type="spellEnd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уроприемника</w:t>
            </w:r>
            <w:proofErr w:type="spellEnd"/>
            <w:r w:rsidRPr="007247E3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</w:t>
            </w:r>
          </w:p>
          <w:p w:rsidR="007247E3" w:rsidRPr="007247E3" w:rsidRDefault="007247E3" w:rsidP="007247E3">
            <w:pPr>
              <w:widowControl w:val="0"/>
              <w:snapToGrid w:val="0"/>
              <w:spacing w:after="0" w:line="30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247E3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Количество – 161 шт.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7E3" w:rsidRPr="007247E3" w:rsidRDefault="007247E3" w:rsidP="007247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247E3" w:rsidRPr="007247E3" w:rsidRDefault="007247E3" w:rsidP="007247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7247E3">
        <w:rPr>
          <w:rFonts w:ascii="Calibri" w:eastAsia="Calibri" w:hAnsi="Calibri" w:cs="Times New Roman"/>
          <w:sz w:val="26"/>
          <w:szCs w:val="26"/>
        </w:rPr>
        <w:lastRenderedPageBreak/>
        <w:tab/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7247E3">
        <w:rPr>
          <w:rFonts w:ascii="Calibri" w:eastAsia="Calibri" w:hAnsi="Calibri" w:cs="Times New Roman"/>
          <w:sz w:val="26"/>
          <w:szCs w:val="26"/>
        </w:rPr>
        <w:t>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7247E3">
        <w:rPr>
          <w:rFonts w:ascii="Calibri" w:eastAsia="Calibri" w:hAnsi="Calibri" w:cs="Times New Roman"/>
          <w:sz w:val="26"/>
          <w:szCs w:val="26"/>
        </w:rPr>
        <w:t>Конструкция специальных сре</w:t>
      </w:r>
      <w:proofErr w:type="gramStart"/>
      <w:r w:rsidRPr="007247E3">
        <w:rPr>
          <w:rFonts w:ascii="Calibri" w:eastAsia="Calibri" w:hAnsi="Calibri" w:cs="Times New Roman"/>
          <w:sz w:val="26"/>
          <w:szCs w:val="26"/>
        </w:rPr>
        <w:t>дств пр</w:t>
      </w:r>
      <w:proofErr w:type="gramEnd"/>
      <w:r w:rsidRPr="007247E3">
        <w:rPr>
          <w:rFonts w:ascii="Calibri" w:eastAsia="Calibri" w:hAnsi="Calibri" w:cs="Times New Roman"/>
          <w:sz w:val="26"/>
          <w:szCs w:val="26"/>
        </w:rPr>
        <w:t>и нарушениях функций выделения должна обеспечивать пользователю удобство и простоту обращения с ними.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247E3">
        <w:rPr>
          <w:rFonts w:ascii="Calibri" w:eastAsia="Calibri" w:hAnsi="Calibri" w:cs="Times New Roman"/>
          <w:sz w:val="26"/>
          <w:szCs w:val="26"/>
        </w:rPr>
        <w:t>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</w:t>
      </w:r>
      <w:proofErr w:type="spellStart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Федерации</w:t>
      </w:r>
      <w:proofErr w:type="gramStart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.Х</w:t>
      </w:r>
      <w:proofErr w:type="gramEnd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ранение</w:t>
      </w:r>
      <w:proofErr w:type="spellEnd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 xml:space="preserve"> должно осуществляться в соответствии с требованиями, предъявляемыми к данной категории товара.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Упаковка специальных сре</w:t>
      </w:r>
      <w:proofErr w:type="gramStart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дств пр</w:t>
      </w:r>
      <w:proofErr w:type="gramEnd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Маркировка упаковки специальных сре</w:t>
      </w:r>
      <w:proofErr w:type="gramStart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дств пр</w:t>
      </w:r>
      <w:proofErr w:type="gramEnd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и нарушениях функций выделения (однокомпонентных калоприемников) должна включать: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страну-изготовителя;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наименования предприятия-изготовителя, юридический адрес, товарный знак (при наличии);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lastRenderedPageBreak/>
        <w:t xml:space="preserve">отличительные характеристики изделий в соответствии с их </w:t>
      </w:r>
      <w:proofErr w:type="gramStart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техническим исполнением</w:t>
      </w:r>
      <w:proofErr w:type="gramEnd"/>
      <w:r w:rsidRPr="007247E3">
        <w:rPr>
          <w:rFonts w:ascii="Calibri" w:eastAsia="Calibri" w:hAnsi="Calibri" w:cs="Times New Roman"/>
          <w:color w:val="000000"/>
          <w:sz w:val="26"/>
          <w:szCs w:val="26"/>
        </w:rPr>
        <w:t xml:space="preserve"> (при наличии);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номер артикула (при наличии);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количество изделий в упаковке;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дату (месяц, год) изготовления или гарантийный срок годности (при наличии);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правила использования (при необходимости);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штриховой код изделия (при наличии);</w:t>
      </w:r>
    </w:p>
    <w:p w:rsidR="007247E3" w:rsidRPr="007247E3" w:rsidRDefault="007247E3" w:rsidP="007247E3">
      <w:pPr>
        <w:numPr>
          <w:ilvl w:val="0"/>
          <w:numId w:val="1"/>
        </w:numPr>
        <w:spacing w:after="0" w:line="100" w:lineRule="atLeast"/>
        <w:jc w:val="both"/>
        <w:rPr>
          <w:rFonts w:ascii="Calibri" w:eastAsia="Calibri" w:hAnsi="Calibri" w:cs="Times New Roman"/>
          <w:sz w:val="26"/>
          <w:szCs w:val="26"/>
        </w:rPr>
      </w:pPr>
      <w:r w:rsidRPr="007247E3">
        <w:rPr>
          <w:rFonts w:ascii="Calibri" w:eastAsia="Calibri" w:hAnsi="Calibri" w:cs="Times New Roman"/>
          <w:color w:val="000000"/>
          <w:sz w:val="26"/>
          <w:szCs w:val="26"/>
        </w:rPr>
        <w:t>информацию о сертификации (при наличии).</w:t>
      </w:r>
    </w:p>
    <w:p w:rsidR="007247E3" w:rsidRPr="007247E3" w:rsidRDefault="007247E3" w:rsidP="007247E3">
      <w:pPr>
        <w:spacing w:after="0" w:line="10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</w:rPr>
      </w:pPr>
      <w:r w:rsidRPr="007247E3">
        <w:rPr>
          <w:rFonts w:ascii="Calibri" w:eastAsia="Calibri" w:hAnsi="Calibri" w:cs="Times New Roman"/>
          <w:sz w:val="26"/>
          <w:szCs w:val="26"/>
        </w:rPr>
        <w:t>Срок годности с момента выдачи изделия должен быть не менее 1 года.</w:t>
      </w:r>
    </w:p>
    <w:p w:rsidR="007247E3" w:rsidRPr="007247E3" w:rsidRDefault="007247E3" w:rsidP="007247E3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безопасности товара:</w:t>
      </w: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по стандартизации применимые к </w:t>
      </w:r>
      <w:proofErr w:type="gram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proofErr w:type="gram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ТСР: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цитотоксичность</w:t>
      </w:r>
      <w:proofErr w:type="spell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методы </w:t>
      </w:r>
      <w:proofErr w:type="spell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in</w:t>
      </w:r>
      <w:proofErr w:type="spell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vitro</w:t>
      </w:r>
      <w:proofErr w:type="spell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испытаний;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качеству поставки, гарантиям качества: </w:t>
      </w:r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   гарантирует,   что 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247E3" w:rsidRPr="007247E3" w:rsidRDefault="007247E3" w:rsidP="007247E3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Специальные средства при нарушениях функций выделения - </w:t>
      </w:r>
      <w:r w:rsidRPr="007247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соответствовать требованиям государственных стандартов.</w:t>
      </w:r>
    </w:p>
    <w:p w:rsidR="007247E3" w:rsidRPr="007247E3" w:rsidRDefault="007247E3" w:rsidP="007247E3">
      <w:pPr>
        <w:widowControl w:val="0"/>
        <w:snapToGrid w:val="0"/>
        <w:spacing w:after="0" w:line="300" w:lineRule="auto"/>
        <w:jc w:val="both"/>
        <w:rPr>
          <w:rFonts w:ascii="Calibri" w:eastAsia="Calibri" w:hAnsi="Calibri" w:cs="Times New Roman"/>
        </w:rPr>
      </w:pPr>
      <w:r w:rsidRPr="007247E3">
        <w:rPr>
          <w:rFonts w:ascii="Calibri" w:eastAsia="Calibri" w:hAnsi="Calibri" w:cs="Times New Roman"/>
          <w:sz w:val="26"/>
          <w:szCs w:val="26"/>
        </w:rPr>
        <w:t>Срок годности с момента выдачи изделия должен быть не менее 1 года.</w:t>
      </w:r>
    </w:p>
    <w:p w:rsidR="007247E3" w:rsidRPr="007247E3" w:rsidRDefault="007247E3" w:rsidP="0072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Предусмотреть в государственном контракте право заказчика проверять ход и сроки поставки, </w:t>
      </w:r>
      <w:proofErr w:type="gramStart"/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осуществляемых</w:t>
      </w:r>
      <w:proofErr w:type="gramEnd"/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поставщиком, соответствие поставляемого товара техническим и функциональным </w:t>
      </w:r>
      <w:r w:rsidRPr="0072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характеристикам, указанным в государственном контракте.</w:t>
      </w:r>
    </w:p>
    <w:p w:rsidR="007247E3" w:rsidRPr="007247E3" w:rsidRDefault="007247E3" w:rsidP="007247E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770CE" w:rsidRDefault="00D770CE">
      <w:bookmarkStart w:id="0" w:name="_GoBack"/>
      <w:bookmarkEnd w:id="0"/>
    </w:p>
    <w:sectPr w:rsidR="00D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E3"/>
    <w:rsid w:val="007247E3"/>
    <w:rsid w:val="00D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Цибизова Екатерина Владимировна</dc:creator>
  <cp:lastModifiedBy>Цибизова Екатерина Владимировна</cp:lastModifiedBy>
  <cp:revision>1</cp:revision>
  <dcterms:created xsi:type="dcterms:W3CDTF">2020-05-26T04:47:00Z</dcterms:created>
  <dcterms:modified xsi:type="dcterms:W3CDTF">2020-05-26T04:49:00Z</dcterms:modified>
</cp:coreProperties>
</file>