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6E" w:rsidRPr="00CE7B6E" w:rsidRDefault="00CE7B6E" w:rsidP="00CE7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E7B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CE7B6E" w:rsidRPr="00CE7B6E" w:rsidRDefault="00CE7B6E" w:rsidP="00CE7B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</w:pPr>
      <w:r w:rsidRPr="00CE7B6E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Поставка инвалидам 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опор для детей-инвалидов</w:t>
      </w:r>
    </w:p>
    <w:p w:rsidR="00CE7B6E" w:rsidRPr="00CE7B6E" w:rsidRDefault="00CE7B6E" w:rsidP="00CE7B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E7B6E" w:rsidRPr="00CE7B6E" w:rsidRDefault="00CE7B6E" w:rsidP="00CE7B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E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Наименование и описание объекта закупки:</w:t>
      </w:r>
    </w:p>
    <w:p w:rsidR="00CE7B6E" w:rsidRPr="00647EA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Опоры для сидения, опоры для стояния, опоры для лежания, опоры для ползания (далее – ТСР, опоры соответственно) для детей-инвалидов, с ограниченными двигательными возможностями, предназначены для развития у ребенка навыков контроля положения тела. </w:t>
      </w:r>
    </w:p>
    <w:p w:rsidR="00CE7B6E" w:rsidRPr="00647EAE" w:rsidRDefault="00CE7B6E" w:rsidP="00CE7B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7B6E" w:rsidRDefault="00CE7B6E" w:rsidP="00647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количество поставляемого товара –</w:t>
      </w:r>
      <w:r w:rsidRPr="00647E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108</w:t>
      </w:r>
      <w:r w:rsidRPr="00CE7B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шт.</w:t>
      </w:r>
    </w:p>
    <w:p w:rsidR="00647EAE" w:rsidRPr="00647EAE" w:rsidRDefault="00647EAE" w:rsidP="00647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Опора для сидения для детей-инвалидов-50 шт.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для сидения предназначена для реабилитационных мероприятий с детьми с ограниченными возможностями с патологиями различной степени тяжести, в том числе ДЦП, для поддержки и размещения ребенка в сидячем положении, позиционной терапии, предотвращения и уменьшения физических проблем. Опора для сидения должна обеспечивать возможность поэтапного перевода ребенка из положения лежа в положения сидя и в промежуточное положение полулежа за счет регулировки спинки и подножки.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для сидения представляет собой ортопедическое кресло на металлической раме с 4 колесами.  Все колеса поворотные, задние колеса оснащены тормозами. На раме установлена съемная подножка с креплениями для ступней типа «сандалии», выполненными из пластмасса. Крепления для ступней регулируются по плоскости подножки в любом направлении. Подножка регулируется по высоте и по углу наклона относительно сидения. Регулировка угла наклона подножки относительно сидения производиться не менее чем на 90°.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Ортопедическое кресло состоит из сидения и спинки со съемными мягкими подушками. Сидение опоры регулируется по высоте и по углу наклона относительно пола.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сидения в зависимости от типо - размера опоры для сидения  должна быть в диапазоне не менее 25 см. – не более 35 см. включительно.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сидения в зависимости от типо - размера опоры для сидения в диапазоне не менее  40 см. -  не более 47 см.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Спинка опоры для сидения имеет регулировку угла наклона относительно сидения в диапазоне не менее 90°не более 180°.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верхнего края спинки от сидения в зависимости от типо - размера опоры в диапазоне не менее 34 см. - не более 52 см.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спинки в зависимости от типо - размера опоры должна быть в диапазоне не менее 39 см – не более 45 см.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Регулировка спинки по ширине с помощью двух пар боковых упоров-ограничителей, расположенных в грудной и тазобедренной части пользователя, прикрепляемых к спинке опоры с возможностью регулировки по высоте.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Мягкие элементы опоры для сидения должны быть наполнены поролоном, покрытие мягких элементов - стойкое к многократной обработке моющими средствами.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 – размер опор определяется в соответствии с заявкой (разнарядкой) Получателя в зависимости от его антропометрических показателей.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сиденье закреплен съемный межбедренный клин (абдуктор) с возможностью регулировки положения относительно спинки и сиденья кресла - наличие. С обеих сторон сидения закреплены  подлокотники, регулируемые по высоте - наличие. Для надежного закрепления ребенка в кресле предусмотрена система креплений в виде ремней - наличие. В комплект поставки входит съемный столик для занятий и приема пищи, регулируемый по высоте от сидения и расстоянию от спинки - наличие. Опора для сидения укомплектована съемным подголовником, регулируемым по высоте, устанавливаемым на спинку - наличие.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изделия не более 21 кг.  Максимальный вес пациента (максимальная грузоподъемность) не менее 70 кг.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AE" w:rsidRDefault="00647EA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Опора для стояния для детей-инвалидов-50 шт.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для стояния предназначена для поддержки и размещения ребенка с ограниченными возможностями, должна обеспечивать удерживание ребенка в вертикальном и горизонтальном положениях, а так же в промежуточных положениях по углу наклона с поддержкой сзади (положение "лежа на спине"). Опора для стояния должна быть разборной для обеспечения наилучших условий для транспортировки и хранения. Сборка и демонтаж элементов опоры должны производиться без применения дополнительного инструмента. В комплект поставки должна входить пошаговая инструкция для сборки опоры.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для стояния должна представлять собой металлическую раму на колесном основании, с поворотным ложем, со съемными подушками, подножкой со стоподержателями,  съемными столиком, абдуктором и системой креплений. Задние колеса основания опоры оснащены стояночными тормозами - наличие.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изменения угла наклона поворотного ложа реализован за счет телескопической направляющей с запорным механизмом, позволяющей закреплять поворотное ложе под необходимым углом наклона в диапазоне не менее 90 не более180°относительно пола - от вертикального до горизонтального положения. 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положений ложа по углу наклона не менее 7.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ложа в зависимости от типо - размера опоры для стояния должна быть в диапазоне не менее 90 см не более 175 см.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ложа в зависимости от типа – размера в диапазоне не менее 40 см не более 55 см.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ложа установлена площадка с пластиковыми креплениями для ступней типа «сандалии», регулируемыми по плоскости подножки в любом направлении. На ложе крепится съемный абдуктор, регулируемый по высоте, съемная подушка под спину, регулируемые по высоте крепления для голеней, регулируемые по высоте и длине тазобедренный и грудной ремни, съемные грудные ограничители, регулируемые по ширине - наличие. В комплект поставки должен входить съемный столик для занятий и приема пищи, регулируемый по углу наклона, по высоте и расстоянию до ложа опоры - наличие. Опора для стояния оснащена съемными упорами для поддержания головы (подголовником) - наличие. Типо – размер опор определяется в соответствии с заявкой (разнарядкой) Получателя в зависимости от его антропометрических показателей.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изделия не более 26 кг. Максимальный вес пациента не менее 120 кг.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Опора для ползания для детей-инвалидов-5 шт.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предназначена для реабилитационных мероприятий с детьми с ограниченными возможностями. Применяется для отрабатывания навыков ползания у детей с различными патологиями, в т.ч. ДЦП как в условиях стационара, так и в домашних условиях. Опора должна представлять собой полностью разборную конструкцию: основа на самоориентирующихся колесах, на которой закрепляются вертикальные регулируемые стойки с комплектом креплений для корпуса ребенка.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Размеры: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опоры не более 65 см,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опоры не более 58 см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опоры не более 31 см.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Регулировка высоты от уровня пола в диапазоне 16 – 28 см. Регулировка угла наклона ложа не менее 30°. Ширина ложа не менее 30 см, вес изделия не более </w:t>
      </w:r>
      <w:smartTag w:uri="urn:schemas-microsoft-com:office:smarttags" w:element="metricconverter">
        <w:smartTagPr>
          <w:attr w:name="ProductID" w:val="4 кг"/>
        </w:smartTagPr>
        <w:r w:rsidRPr="00CE7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кг</w:t>
        </w:r>
      </w:smartTag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вес пользователя -  не более </w:t>
      </w:r>
      <w:smartTag w:uri="urn:schemas-microsoft-com:office:smarttags" w:element="metricconverter">
        <w:smartTagPr>
          <w:attr w:name="ProductID" w:val="30 кг"/>
        </w:smartTagPr>
        <w:r w:rsidRPr="00CE7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кг</w:t>
        </w:r>
      </w:smartTag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Опора для лежания для детей-инвалидов-3 шт.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для лежания предназначена для реабилитационных мероприятий с детьми-инвалидами, коррекции патологических поз, позиционной терапии в процессе комплексной реабилитации. Опора может являться средством подготовки ребенка к обучению первичным двигательным навыкам (самостоятельное переворачивание в разные стороны и др.), получению познавательных навыков и тактильных ощущений.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для лежания должна быть предназначена для пациентов с максимальным ростом не </w:t>
      </w: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150 см и максимальным весом не менее 80 кг, поставляться не менее чем в 3 типоразмерах.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должна состоять из основания (рамы) на колесах со стояночными тормозами, деревянных боковин, сидения-ложа, регулируемой спинки, грудного и тазобедренного ремней (креплений), трех мягких модулей различной формы. Должны осуществляться регулировки наклона спинки относительно сидения-ложа.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сидения-ложа над полом должна быть в диапазоне от 25 до 27 см. Длина сидения-ложа в зависимости от типоразмера опоры должна быть в диапазоне от 90 см до не менее 150 см включительно. Глубина сидения-ложа в зависимости от типоразмера опоры должна быть в диапазоне от 30 см до не более 45 см. На ложе должен быть закреплен мягкий матрас, покрытый прочным материалом, допускающим многократную гигиеническую обработку. Толщина матраса - не менее 3 см.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Спинка опоры должна иметь возможность регулировки по углу наклона от вертикального до горизонтального (на 90°) с возможностью установки в любом промежуточном положении. Длина спинки в зависимости от типоразмера опоры должна быть в диапазоне от 90 см до 150 см. Ширина (высота) спинки в зависимости от типоразмера опоры должна быть в диапазоне от 30 см до 45 см. На спинке должен быть закреплен мягкий матрас, толщиной не менее 3 см, покрытый прочным материалом, допускающим многократную гигиеническую обработку.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поставки должны входить мягкие абдукционные модули в составе: мягкий модуль в виде квадрата, мягкий модуль в виде треугольника, мягкий модуль в виде трапеции. 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опоры для лежания не более 20 кг.</w:t>
      </w:r>
    </w:p>
    <w:p w:rsidR="00CE7B6E" w:rsidRPr="00CE7B6E" w:rsidRDefault="00CE7B6E" w:rsidP="00CE7B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6E" w:rsidRPr="00CE7B6E" w:rsidRDefault="00CE7B6E" w:rsidP="00CE7B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E7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Место поставки: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осуществляется по месту жительства Получателя или в пунктах выдачи (по выбору Получателя). 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Получателем способа получения Товара через пункт выдачи Товара: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график работы пунктов выдачи Товара, включая работу в один из выходных дней.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выдачи Товара и склад Поставщика должны быть оснащены видеокамерами.</w:t>
      </w:r>
      <w:r w:rsidRPr="00CE7B6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Срок поставки товара</w:t>
      </w:r>
      <w:r w:rsidRPr="00CE7B6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</w:t>
      </w:r>
    </w:p>
    <w:p w:rsidR="00CE7B6E" w:rsidRPr="00647EA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 от Заказчика реестра получателей Товара до 30 ноября 2020 года. Поставка товара Получателям не должна превышать 30 календарных дней, а в отношении Получателей  из числа инвалидов, нуждающихся в оказании паллиативной медицинской помощи,</w:t>
      </w:r>
      <w:r w:rsidR="006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7 календарных дней со дня  получения Поставщиком реестра получателей Товара.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CE7B6E" w:rsidRPr="00CE7B6E" w:rsidRDefault="00CE7B6E" w:rsidP="00CE7B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7B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Гарантийные требования: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ТСР должно иметь установленный производителем срок службы с момента передачи его Получателю соответствующий сроку пользования ТСР, утвержденного приказом Министерства труда и социальной защиты Российской Федерации от 13 февраля 2018 г. № 85н "Об утверждении сроков пользования техническими средствами реабилитации, протезами и протезно-ортопедическими изделиями до их замены". Гарантийный срок ТСР указывается Поставщиком в гарантийном талоне на ТСР и заверяется печатью Поставщика.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Гарантийный срок товара составляет </w:t>
      </w:r>
      <w:r w:rsidRPr="00CE7B6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12 месяцев</w:t>
      </w:r>
      <w:r w:rsidRPr="00CE7B6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</w:t>
      </w:r>
      <w:r w:rsidRPr="00CE7B6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lastRenderedPageBreak/>
        <w:t>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 и техническими условиями на основное изделие.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Гарантийное обслуживание ТСР осуществляется Поставщиком в течение гарантийного срока. 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Срок выполнения гарантийного ремонта товара не должен превышать 5 рабочих дней со дня обращения Получателя (Заказчика).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 </w:t>
      </w:r>
    </w:p>
    <w:p w:rsidR="00CE7B6E" w:rsidRPr="00CE7B6E" w:rsidRDefault="00CE7B6E" w:rsidP="00CE7B6E">
      <w:pPr>
        <w:widowControl w:val="0"/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Поставщик предоставляет Заказчику технический паспорт на ТСР на русском языке, гарантийный талон, подписанный Поставщиком и заверенный печатью, и иные документы, подтверждающие качество товара, оформленные в соответствии с законодательством Российской Федерации Получателя (Заказчика).</w:t>
      </w:r>
    </w:p>
    <w:p w:rsidR="00CE7B6E" w:rsidRPr="00CE7B6E" w:rsidRDefault="00CE7B6E" w:rsidP="00CE7B6E">
      <w:pPr>
        <w:widowControl w:val="0"/>
        <w:tabs>
          <w:tab w:val="left" w:pos="1800"/>
          <w:tab w:val="left" w:pos="27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CE7B6E" w:rsidRPr="00CE7B6E" w:rsidRDefault="00CE7B6E" w:rsidP="00CE7B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E7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Требования к качеству, техническим, функциональным характеристикам:</w:t>
      </w:r>
    </w:p>
    <w:p w:rsidR="00CE7B6E" w:rsidRPr="00CE7B6E" w:rsidRDefault="00CE7B6E" w:rsidP="00CE7B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lang w:eastAsia="ar-SA"/>
        </w:rPr>
      </w:pPr>
      <w:r w:rsidRPr="00CE7B6E"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lang w:eastAsia="ar-SA"/>
        </w:rPr>
        <w:t xml:space="preserve">ТСР должно иметь действующее </w:t>
      </w:r>
      <w:r w:rsidRPr="00CE7B6E">
        <w:rPr>
          <w:rFonts w:ascii="Times New Roman" w:eastAsia="Times New Roman" w:hAnsi="Times New Roman" w:cs="Times New Roman"/>
          <w:b/>
          <w:color w:val="0000FF"/>
          <w:spacing w:val="-6"/>
          <w:sz w:val="24"/>
          <w:szCs w:val="24"/>
          <w:lang w:eastAsia="ar-SA"/>
        </w:rPr>
        <w:t>регистрационное удостоверение</w:t>
      </w:r>
      <w:r w:rsidRPr="00CE7B6E"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lang w:eastAsia="ar-SA"/>
        </w:rPr>
        <w:t>, выданное Федеральной службой по надзору в сфере здравоохранения на медицинское изделие, выданное в соответствии со ст. 38 Федерального закона № 323-ФЗ от 21.11.2011.</w:t>
      </w:r>
    </w:p>
    <w:p w:rsidR="00CE7B6E" w:rsidRPr="00CE7B6E" w:rsidRDefault="00647EA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Опоры </w:t>
      </w:r>
      <w:r w:rsidR="00CE7B6E"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соответствовать требованиям стандартов 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50444-92 "Приборы, аппараты и оборудование медицинские. Общие технические условия".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B6E" w:rsidRPr="00CE7B6E" w:rsidRDefault="00CE7B6E" w:rsidP="00C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комплектности, маркировке, упаковке ТСР:</w:t>
      </w:r>
    </w:p>
    <w:p w:rsidR="00647EAE" w:rsidRPr="00647EAE" w:rsidRDefault="00647EAE" w:rsidP="0064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поручней должна обеспечивать их защ</w:t>
      </w:r>
      <w:bookmarkStart w:id="0" w:name="_GoBack"/>
      <w:r w:rsidRPr="00647E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0"/>
      <w:r w:rsidRPr="00647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647EAE" w:rsidRPr="00647EAE" w:rsidRDefault="00647EAE" w:rsidP="0064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47EAE" w:rsidRPr="00647EAE" w:rsidRDefault="00647EAE" w:rsidP="00647E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изделия Поставщик обязан разъяснить Получателю условия и требования к эксплуатации изделия. </w:t>
      </w:r>
    </w:p>
    <w:p w:rsidR="0082183B" w:rsidRDefault="0082183B"/>
    <w:sectPr w:rsidR="0082183B" w:rsidSect="00DF6F4A">
      <w:footnotePr>
        <w:pos w:val="beneathText"/>
      </w:footnotePr>
      <w:endnotePr>
        <w:numFmt w:val="decimal"/>
      </w:endnotePr>
      <w:pgSz w:w="11905" w:h="16837"/>
      <w:pgMar w:top="851" w:right="990" w:bottom="851" w:left="1418" w:header="72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2F"/>
    <w:rsid w:val="0017502F"/>
    <w:rsid w:val="00647EAE"/>
    <w:rsid w:val="0082183B"/>
    <w:rsid w:val="00C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1F04-3DE2-4E9A-B11D-09AF1C2C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2</cp:revision>
  <dcterms:created xsi:type="dcterms:W3CDTF">2020-04-13T10:49:00Z</dcterms:created>
  <dcterms:modified xsi:type="dcterms:W3CDTF">2020-04-13T11:38:00Z</dcterms:modified>
</cp:coreProperties>
</file>