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9E" w:rsidRPr="0018679E" w:rsidRDefault="0018679E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18679E" w:rsidRPr="0018679E" w:rsidRDefault="0018679E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выполнение </w:t>
      </w:r>
      <w:r w:rsidR="007461D8" w:rsidRPr="00746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 по изготовлению протезов верхних конечностей и обеспечение ими пострадавших от несчастных случаев на производстве и профессиональных заболеваний в 2020 году</w:t>
      </w:r>
    </w:p>
    <w:p w:rsidR="0018679E" w:rsidRDefault="0018679E" w:rsidP="00003B65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1D8" w:rsidRPr="0018679E" w:rsidRDefault="007461D8" w:rsidP="00003B65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9E" w:rsidRDefault="0018679E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1.Наименование работ</w:t>
      </w:r>
    </w:p>
    <w:p w:rsidR="0018679E" w:rsidRPr="0018679E" w:rsidRDefault="0018679E" w:rsidP="00E03B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медицинской реабилитации граждан – пострадавших вследствие несчастных случаев на производстве и профессиональных заболеваний, в организациях, выполняющих работы по изготовлению и обеспечению пострадавших протезами верхних конечностей.</w:t>
      </w:r>
    </w:p>
    <w:p w:rsidR="0018679E" w:rsidRDefault="0018679E" w:rsidP="00E03B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выполнения работ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 </w:t>
      </w:r>
    </w:p>
    <w:p w:rsidR="00003B65" w:rsidRPr="0018679E" w:rsidRDefault="00003B65" w:rsidP="00003B65">
      <w:pPr>
        <w:spacing w:before="100" w:beforeAutospacing="1" w:after="100" w:afterAutospacing="1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9E" w:rsidRDefault="0018679E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2.Требования к качеству работ</w:t>
      </w:r>
    </w:p>
    <w:p w:rsidR="0018679E" w:rsidRPr="0018679E" w:rsidRDefault="0018679E" w:rsidP="00E03B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 верхней конечности представлен в Национально</w:t>
      </w:r>
      <w:r w:rsidR="00F32C40">
        <w:rPr>
          <w:rFonts w:ascii="Times New Roman" w:eastAsia="Times New Roman" w:hAnsi="Times New Roman" w:cs="Times New Roman"/>
          <w:sz w:val="24"/>
          <w:szCs w:val="24"/>
          <w:lang w:eastAsia="ru-RU"/>
        </w:rPr>
        <w:t>м стандарте ГОСТ Р ИСО 9999-2019</w:t>
      </w: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32C40" w:rsidRPr="00F32C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средства для людей с ограничениями жизнедеятельности. Классификация и терминология</w:t>
      </w: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E03B8E" w:rsidRPr="00E0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Национальном стандарте </w:t>
      </w: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ГОСТ Р 51632-2014 «</w:t>
      </w:r>
      <w:r w:rsidR="00F32C40" w:rsidRPr="00F32C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реабилитации людей с ограничениями жизнедеятельности. Общие технические требования и методы испытаний</w:t>
      </w:r>
      <w:r w:rsidR="00F32C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3B8E" w:rsidRPr="00E0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Национальном стандарте </w:t>
      </w: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</w:t>
      </w:r>
      <w:r w:rsidR="00283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ГОСТ Р 51819-2017</w:t>
      </w: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32C40" w:rsidRPr="00F32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Протезирование и ортезирование верхних и нижних конечностей. Термины и определения</w:t>
      </w:r>
      <w:r w:rsidR="006D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</w:t>
      </w:r>
      <w:r w:rsidR="00F32C40">
        <w:rPr>
          <w:rFonts w:ascii="Times New Roman" w:hAnsi="Times New Roman" w:cs="Times New Roman"/>
          <w:sz w:val="24"/>
          <w:szCs w:val="24"/>
        </w:rPr>
        <w:t xml:space="preserve">ГОСТ Р 57765-2017 </w:t>
      </w:r>
      <w:r w:rsidR="00E03B8E">
        <w:rPr>
          <w:rFonts w:ascii="Times New Roman" w:hAnsi="Times New Roman" w:cs="Times New Roman"/>
          <w:sz w:val="24"/>
          <w:szCs w:val="24"/>
        </w:rPr>
        <w:t>«</w:t>
      </w:r>
      <w:r w:rsidR="00F32C40" w:rsidRPr="00F32C40">
        <w:rPr>
          <w:rFonts w:ascii="Times New Roman" w:hAnsi="Times New Roman" w:cs="Times New Roman"/>
          <w:sz w:val="24"/>
          <w:szCs w:val="24"/>
        </w:rPr>
        <w:t>Изделия протезно-ортопедические. Общие технические требования</w:t>
      </w:r>
      <w:r w:rsidR="00E03B8E">
        <w:rPr>
          <w:rFonts w:ascii="Times New Roman" w:hAnsi="Times New Roman" w:cs="Times New Roman"/>
          <w:sz w:val="24"/>
          <w:szCs w:val="24"/>
        </w:rPr>
        <w:t>»</w:t>
      </w:r>
      <w:r w:rsidR="006D4D6E">
        <w:rPr>
          <w:rFonts w:ascii="Times New Roman" w:hAnsi="Times New Roman" w:cs="Times New Roman"/>
          <w:sz w:val="24"/>
          <w:szCs w:val="24"/>
        </w:rPr>
        <w:t>.</w:t>
      </w:r>
    </w:p>
    <w:p w:rsidR="0018679E" w:rsidRPr="0018679E" w:rsidRDefault="0018679E" w:rsidP="00003B65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9E" w:rsidRDefault="0018679E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3.Требования к техническим и функциональным характеристикам работ</w:t>
      </w:r>
    </w:p>
    <w:p w:rsidR="0018679E" w:rsidRPr="0018679E" w:rsidRDefault="0018679E" w:rsidP="00E03B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работы по обеспечению пострадавш</w:t>
      </w:r>
      <w:r w:rsidR="00522F2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протез</w:t>
      </w:r>
      <w:r w:rsidR="0052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</w:t>
      </w:r>
      <w:r w:rsidR="00522F2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</w:t>
      </w:r>
      <w:r w:rsidR="0052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содержать комплекс мероприятий</w:t>
      </w:r>
      <w:r w:rsidR="00F32C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с пациентом, имеющим нарушения и (или) дефекты опорно-двигательного аппарата, в целях восстановления или нарушения компенсации ограничений его жизнедеятельности.</w:t>
      </w:r>
    </w:p>
    <w:p w:rsidR="0018679E" w:rsidRPr="0018679E" w:rsidRDefault="0018679E" w:rsidP="00E03B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проведению комплекса мероприятий, должны быть направлены на частичное восстановление опорно-двигательных функций и (или) устранение косметических дефектов верхней конечности пациента с помощью протеза конечности.</w:t>
      </w:r>
    </w:p>
    <w:p w:rsidR="0018679E" w:rsidRPr="0018679E" w:rsidRDefault="0018679E" w:rsidP="00E03B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18679E" w:rsidRPr="0018679E" w:rsidRDefault="0018679E" w:rsidP="00E03B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18679E" w:rsidRPr="0018679E" w:rsidRDefault="0018679E" w:rsidP="00E03B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Искусственная кисть имитирует форму естественной кисти и воспроизводит часть ее функций.</w:t>
      </w:r>
    </w:p>
    <w:p w:rsidR="0018679E" w:rsidRPr="0018679E" w:rsidRDefault="0018679E" w:rsidP="00E03B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Косметическая кисть предназначается для восполнения внешнего вида утраченной кисти и не имеет двигательных функций.</w:t>
      </w:r>
    </w:p>
    <w:p w:rsidR="0018679E" w:rsidRPr="0018679E" w:rsidRDefault="0018679E" w:rsidP="00E03B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Многофункциональная кисть имеет конструкцию, которая позволяет выполнять несколько видов захвата.</w:t>
      </w:r>
    </w:p>
    <w:p w:rsidR="0018679E" w:rsidRPr="0018679E" w:rsidRDefault="0018679E" w:rsidP="00E03B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Косметический протез конечности восполняет форму, и внешний вид отсутствующей ее части. </w:t>
      </w:r>
    </w:p>
    <w:p w:rsidR="00003B65" w:rsidRDefault="00003B65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79E" w:rsidRDefault="0018679E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3.Требования к безопасности работ</w:t>
      </w:r>
    </w:p>
    <w:p w:rsidR="0018679E" w:rsidRPr="0018679E" w:rsidRDefault="0018679E" w:rsidP="00522F2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 по обеспечению пострадавш</w:t>
      </w:r>
      <w:r w:rsidR="0052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186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протез</w:t>
      </w:r>
      <w:r w:rsidR="0052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186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</w:t>
      </w:r>
      <w:r w:rsidR="0052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186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конечност</w:t>
      </w:r>
      <w:r w:rsidR="0052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86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удовлетворять всем изложенным в настоящей документации требованиям Заказчика. Исполнитель должен гарантировать безопасность эксплуатации изделий.</w:t>
      </w:r>
    </w:p>
    <w:p w:rsidR="002F27C9" w:rsidRDefault="002F27C9" w:rsidP="00522F2C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79E" w:rsidRDefault="0018679E" w:rsidP="00522F2C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5.Требования к результатам работ</w:t>
      </w:r>
    </w:p>
    <w:p w:rsidR="0018679E" w:rsidRPr="0018679E" w:rsidRDefault="0018679E" w:rsidP="00522F2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обеспечению пострадавшего от несчастного случая на производстве протез</w:t>
      </w:r>
      <w:r w:rsidR="0052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</w:t>
      </w:r>
      <w:r w:rsidR="00522F2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</w:t>
      </w:r>
      <w:r w:rsidR="00522F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считать эффективно исполненными, если у пострадавшего восстановлена опорная и двигательная функция конечности, созданы условия для предупреждения развития деформации или благоприятного течения болезни. Работы по обеспечению пострадавших протезами должны быть выполнены с надлежащим качеством и в установленные сроки.</w:t>
      </w:r>
    </w:p>
    <w:p w:rsidR="00003B65" w:rsidRPr="00822697" w:rsidRDefault="00003B65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8679E" w:rsidRDefault="0018679E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6.Требования к размерам, упаковке изделий</w:t>
      </w:r>
    </w:p>
    <w:p w:rsidR="0018679E" w:rsidRPr="0018679E" w:rsidRDefault="0018679E" w:rsidP="00F32C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отправка протезов к месту нахождения пострадавших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601-1-88</w:t>
      </w:r>
      <w:r w:rsidR="00E0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/ГОСТ Р 50267.0-92(МЭК 601-1-88) «Изделия медицинские электрические. Часть 1.Общие требования безопасности» и ГОСТ Р 51632-2014</w:t>
      </w:r>
      <w:r w:rsidRPr="0018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32C40" w:rsidRPr="00F32C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реабилитации людей с ограничениями жизнедеятельности. Общие технические требования и методы испытаний</w:t>
      </w: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маркировке, упаковке, хранению и транспортировке.</w:t>
      </w:r>
    </w:p>
    <w:p w:rsidR="0018679E" w:rsidRPr="0018679E" w:rsidRDefault="0018679E" w:rsidP="00E03B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18679E" w:rsidRDefault="0018679E" w:rsidP="00E03B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противокоррозионная защита протезов верхних конечностей производится в соответствии с требованиями ГОСТ 9.014-78 «</w:t>
      </w:r>
      <w:r w:rsidR="00F32C40" w:rsidRPr="00F32C4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защиты от коррозии и старения. Временная противокоррозионная защита изделий. Общие требования</w:t>
      </w: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стандартов и ТУ на протезы конкретных групп, типов (видов, моделей).</w:t>
      </w:r>
    </w:p>
    <w:p w:rsidR="00003B65" w:rsidRPr="00822697" w:rsidRDefault="00003B65" w:rsidP="00003B65">
      <w:pPr>
        <w:spacing w:before="100" w:beforeAutospacing="1" w:after="100" w:afterAutospacing="1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8679E" w:rsidRDefault="0018679E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7.Требования к срокам и (или) объему предоставления гарантии качества работ</w:t>
      </w:r>
    </w:p>
    <w:p w:rsidR="00E03B8E" w:rsidRPr="00E03B8E" w:rsidRDefault="0018679E" w:rsidP="00522F2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</w:t>
      </w:r>
      <w:r w:rsidRPr="00E0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 протезы устанавливается </w:t>
      </w:r>
      <w:r w:rsidR="00E03B8E" w:rsidRPr="00E0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подписания Акта приема-передачи Изделия </w:t>
      </w:r>
      <w:r w:rsidR="00E03B8E" w:rsidRPr="00E03B8E">
        <w:rPr>
          <w:rFonts w:ascii="Times New Roman" w:hAnsi="Times New Roman"/>
          <w:sz w:val="24"/>
          <w:szCs w:val="24"/>
          <w:lang w:eastAsia="ru-RU"/>
        </w:rPr>
        <w:t>в течение:</w:t>
      </w:r>
    </w:p>
    <w:p w:rsidR="0018679E" w:rsidRPr="00E03B8E" w:rsidRDefault="001C3DBA" w:rsidP="00E03B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679E" w:rsidRPr="00E03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протезы верхних конечностей – не менее 7 (Семи) месяцев.</w:t>
      </w:r>
    </w:p>
    <w:p w:rsidR="0018679E" w:rsidRPr="0018679E" w:rsidRDefault="0018679E" w:rsidP="00E03B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этого</w:t>
      </w: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предприятие-изготовитель производит замену или ремонт изделия бесплатно.</w:t>
      </w:r>
    </w:p>
    <w:p w:rsidR="002540FC" w:rsidRPr="00822697" w:rsidRDefault="002540FC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8679E" w:rsidRDefault="0018679E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Место, условия и сроки выполнения работ</w:t>
      </w:r>
    </w:p>
    <w:p w:rsidR="00505245" w:rsidRDefault="00505245" w:rsidP="00C22F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43A">
        <w:rPr>
          <w:rFonts w:ascii="Times New Roman" w:hAnsi="Times New Roman" w:cs="Times New Roman"/>
          <w:spacing w:val="-4"/>
          <w:sz w:val="24"/>
          <w:szCs w:val="24"/>
        </w:rPr>
        <w:t xml:space="preserve">Место выполнения работ: </w:t>
      </w:r>
      <w:r w:rsidRPr="00E7243A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Федерация, по месту изготовления изделий. Прием заказов на выполнение работ, примерка, подгонка, при наличии направления Заказчика, осуществляется в г. Йошкар-Ола, по необходимости - по месту жительства Получателя. Выдача результатов выполненных работ осуществляется в г. Йошкар-Ола или по месту жительства Получателя по согласованию Исполнителя с Получателем.</w:t>
      </w:r>
    </w:p>
    <w:p w:rsidR="00C22FD5" w:rsidRPr="00C22FD5" w:rsidRDefault="00C22FD5" w:rsidP="00C22F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FD5">
        <w:rPr>
          <w:rFonts w:ascii="Times New Roman" w:hAnsi="Times New Roman" w:cs="Times New Roman"/>
          <w:sz w:val="24"/>
          <w:szCs w:val="24"/>
          <w:lang w:eastAsia="ru-RU"/>
        </w:rPr>
        <w:t>Выполнение работ по изготовлению протезов верхних конечностей осуществляется в течение 30 (Тридцати) дней с даты получения направления от Получателя.</w:t>
      </w:r>
    </w:p>
    <w:p w:rsidR="008876E6" w:rsidRPr="00C22FD5" w:rsidRDefault="008876E6" w:rsidP="00C22F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FD5">
        <w:rPr>
          <w:rFonts w:ascii="Times New Roman" w:hAnsi="Times New Roman" w:cs="Times New Roman"/>
          <w:sz w:val="24"/>
          <w:szCs w:val="24"/>
          <w:lang w:eastAsia="ru-RU"/>
        </w:rPr>
        <w:t>Срок выпо</w:t>
      </w:r>
      <w:r w:rsidR="00283517" w:rsidRPr="00C22FD5">
        <w:rPr>
          <w:rFonts w:ascii="Times New Roman" w:hAnsi="Times New Roman" w:cs="Times New Roman"/>
          <w:sz w:val="24"/>
          <w:szCs w:val="24"/>
          <w:lang w:eastAsia="ru-RU"/>
        </w:rPr>
        <w:t xml:space="preserve">лнения работ: до </w:t>
      </w:r>
      <w:r w:rsidR="00522F2C" w:rsidRPr="00C22FD5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283517" w:rsidRPr="00C22FD5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A52043" w:rsidRPr="00C22FD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C22FD5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E03B8E" w:rsidRPr="00C22FD5">
        <w:rPr>
          <w:rFonts w:ascii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Pr="00C22F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3B65" w:rsidRPr="00822697" w:rsidRDefault="00003B65" w:rsidP="00E03B8E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8679E" w:rsidRDefault="0018679E" w:rsidP="00E03B8E">
      <w:pPr>
        <w:spacing w:before="100" w:beforeAutospacing="1" w:after="100" w:afterAutospacing="1" w:line="240" w:lineRule="auto"/>
        <w:ind w:firstLine="34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Требования к количественным и качественным характеристикам изделий</w:t>
      </w:r>
    </w:p>
    <w:p w:rsidR="0018679E" w:rsidRPr="0018679E" w:rsidRDefault="00734A33" w:rsidP="00A5204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679E"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описание работ по изготовлению протезов верхних конечностей, а также их количество и цена указаны в таблице № 1.</w:t>
      </w:r>
    </w:p>
    <w:p w:rsidR="0018679E" w:rsidRPr="00822697" w:rsidRDefault="0018679E" w:rsidP="00822697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697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0150" w:type="dxa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1418"/>
        <w:gridCol w:w="850"/>
        <w:gridCol w:w="4394"/>
        <w:gridCol w:w="1134"/>
        <w:gridCol w:w="697"/>
        <w:gridCol w:w="1287"/>
      </w:tblGrid>
      <w:tr w:rsidR="00A52043" w:rsidRPr="00822697" w:rsidTr="00A52043">
        <w:trPr>
          <w:tblHeader/>
        </w:trPr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043" w:rsidRPr="00822697" w:rsidRDefault="00A52043" w:rsidP="00A520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26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043" w:rsidRPr="00822697" w:rsidRDefault="00A52043" w:rsidP="00A52043">
            <w:pPr>
              <w:spacing w:after="0"/>
              <w:ind w:left="-13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26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технического средства реабилитации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043" w:rsidRPr="00822697" w:rsidRDefault="00A52043" w:rsidP="00A5204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26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Шифр</w:t>
            </w:r>
            <w:r w:rsidRPr="008226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 ТУ (при наличии)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043" w:rsidRPr="00822697" w:rsidRDefault="00A52043" w:rsidP="00A520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26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043" w:rsidRPr="00822697" w:rsidRDefault="00A52043" w:rsidP="00A520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26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Цена, руб. коп.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043" w:rsidRPr="00822697" w:rsidRDefault="00A52043" w:rsidP="00A520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26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Коли-во, шт.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043" w:rsidRPr="00822697" w:rsidRDefault="00A52043" w:rsidP="00A520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26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Сумма, руб. коп.</w:t>
            </w:r>
          </w:p>
        </w:tc>
      </w:tr>
      <w:tr w:rsidR="00A52043" w:rsidRPr="00822697" w:rsidTr="00A52043">
        <w:tc>
          <w:tcPr>
            <w:tcW w:w="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2043" w:rsidRPr="00822697" w:rsidRDefault="00A52043" w:rsidP="00A52043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822697">
              <w:rPr>
                <w:rFonts w:ascii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2043" w:rsidRPr="00822697" w:rsidRDefault="00A52043" w:rsidP="00A520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кисти косметический, в том числе при вычленении и </w:t>
            </w:r>
            <w:r w:rsidRPr="00A52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частичном вычленении кисти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2043" w:rsidRPr="00822697" w:rsidRDefault="00A52043" w:rsidP="00A520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2043" w:rsidRPr="00822697" w:rsidRDefault="00A52043" w:rsidP="00A520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должен быть предназначен при частичной ампутации кисти, в том числе протезы пальцев косметические; кисть косметическая должна быть силиконовая с несъемной формообразующей, арматурой в пальцах; дополнительное РСУ </w:t>
            </w:r>
            <w:r w:rsidRPr="00A52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отсутствует; приспособления отсутствуют, оболочка косметическая: отсутствует; тип крепления должен быть: замок молния.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A52043" w:rsidRPr="00822697" w:rsidRDefault="00A52043" w:rsidP="00A5204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41 782,00</w:t>
            </w:r>
          </w:p>
        </w:tc>
        <w:tc>
          <w:tcPr>
            <w:tcW w:w="69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52043" w:rsidRPr="00822697" w:rsidRDefault="00A52043" w:rsidP="00A5204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2043" w:rsidRPr="00822697" w:rsidRDefault="00A52043" w:rsidP="00A5204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1 169 896,00</w:t>
            </w:r>
          </w:p>
        </w:tc>
      </w:tr>
      <w:tr w:rsidR="00A52043" w:rsidRPr="00822697" w:rsidTr="00A52043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43" w:rsidRPr="00822697" w:rsidRDefault="00A52043" w:rsidP="00A52043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3" w:rsidRPr="00522F2C" w:rsidRDefault="00A52043" w:rsidP="00A520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43" w:rsidRPr="00822697" w:rsidRDefault="00A52043" w:rsidP="00A520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43" w:rsidRPr="00522F2C" w:rsidRDefault="00A52043" w:rsidP="00A520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Протез должен быть предназначен при частичной ампутации кисти, в том числе протезы пальцев; кисть косметическая изготовлена должна быть изготовлена из ПВХ; дополнительное РСУ отсутствует; приспособления отсутствуют, оболочка косметическая: отсутствует; тип крепления должен быть: подгоночным.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3" w:rsidRDefault="00A52043" w:rsidP="00A5204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8 996,00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43" w:rsidRDefault="00A52043" w:rsidP="00A5204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3" w:rsidRDefault="00A52043" w:rsidP="00A5204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107 952,00</w:t>
            </w:r>
          </w:p>
        </w:tc>
      </w:tr>
      <w:tr w:rsidR="00A52043" w:rsidRPr="00822697" w:rsidTr="00A52043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43" w:rsidRPr="00822697" w:rsidRDefault="00A52043" w:rsidP="00A52043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3" w:rsidRPr="00522F2C" w:rsidRDefault="00A52043" w:rsidP="00A520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Протез предплечья активный (тяговый)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43" w:rsidRPr="00822697" w:rsidRDefault="00A52043" w:rsidP="00A520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43" w:rsidRPr="00522F2C" w:rsidRDefault="00A52043" w:rsidP="00A520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Протез предплечья активный, взрослый; система управления должна быть механическая (тяговая); кисть должна быть с гибкой тягой; корпусная с пружинным схватом и пассивным узлом ротации; локоть-предплечье отсутствует; функция ротации должна быть реализована в составе модуля кисти; оболочка косметическая должна быть из ПВХ/пластизоль без покрытия или оболочка косметическая ПВХ/пластизоль с покрытием или оболочка косметическая силиконовая; приемная гильза должна быть из литьевого слоистого пластика на основе связующих смол; должна быть одна пробная гильза; крепление должно быть индивидуальное или подгоночное, или специальное. Протез должен быть укомплектован двумя чехлами на культю.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3" w:rsidRDefault="00A52043" w:rsidP="00A5204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63 544,00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43" w:rsidRDefault="00A52043" w:rsidP="00A5204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3" w:rsidRDefault="00A52043" w:rsidP="00A5204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127 088,00</w:t>
            </w:r>
          </w:p>
        </w:tc>
      </w:tr>
      <w:tr w:rsidR="00A52043" w:rsidRPr="00822697" w:rsidTr="00A52043">
        <w:tc>
          <w:tcPr>
            <w:tcW w:w="8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43" w:rsidRDefault="00A52043" w:rsidP="00A52043">
            <w:pPr>
              <w:pStyle w:val="a8"/>
              <w:tabs>
                <w:tab w:val="left" w:pos="2775"/>
              </w:tabs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 w:rsidRPr="000E5EA2"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  <w:t>Итого: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43" w:rsidRPr="00A52043" w:rsidRDefault="00A52043" w:rsidP="00A5204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2043">
              <w:rPr>
                <w:rFonts w:ascii="Times New Roman" w:hAnsi="Times New Roman" w:cs="Times New Roman"/>
                <w:b/>
                <w:sz w:val="20"/>
              </w:rPr>
              <w:t>42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3" w:rsidRPr="00A52043" w:rsidRDefault="00A52043" w:rsidP="00A5204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1 404 936,00</w:t>
            </w:r>
          </w:p>
        </w:tc>
      </w:tr>
    </w:tbl>
    <w:p w:rsidR="008E2E74" w:rsidRDefault="008E2E74" w:rsidP="00003B65">
      <w:pPr>
        <w:spacing w:line="240" w:lineRule="auto"/>
        <w:contextualSpacing/>
        <w:jc w:val="both"/>
      </w:pPr>
      <w:bookmarkStart w:id="0" w:name="_GoBack"/>
      <w:bookmarkEnd w:id="0"/>
    </w:p>
    <w:sectPr w:rsidR="008E2E74" w:rsidSect="00822697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082" w:rsidRDefault="00BE6082" w:rsidP="00822697">
      <w:pPr>
        <w:spacing w:after="0" w:line="240" w:lineRule="auto"/>
      </w:pPr>
      <w:r>
        <w:separator/>
      </w:r>
    </w:p>
  </w:endnote>
  <w:endnote w:type="continuationSeparator" w:id="0">
    <w:p w:rsidR="00BE6082" w:rsidRDefault="00BE6082" w:rsidP="0082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082" w:rsidRDefault="00BE6082" w:rsidP="00822697">
      <w:pPr>
        <w:spacing w:after="0" w:line="240" w:lineRule="auto"/>
      </w:pPr>
      <w:r>
        <w:separator/>
      </w:r>
    </w:p>
  </w:footnote>
  <w:footnote w:type="continuationSeparator" w:id="0">
    <w:p w:rsidR="00BE6082" w:rsidRDefault="00BE6082" w:rsidP="00822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B0940"/>
    <w:multiLevelType w:val="multilevel"/>
    <w:tmpl w:val="11EC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58"/>
    </w:lvlOverride>
  </w:num>
  <w:num w:numId="3">
    <w:abstractNumId w:val="0"/>
    <w:lvlOverride w:ilvl="1">
      <w:startOverride w:val="59"/>
    </w:lvlOverride>
  </w:num>
  <w:num w:numId="4">
    <w:abstractNumId w:val="0"/>
    <w:lvlOverride w:ilvl="1">
      <w:startOverride w:val="61"/>
    </w:lvlOverride>
  </w:num>
  <w:num w:numId="5">
    <w:abstractNumId w:val="0"/>
    <w:lvlOverride w:ilvl="1">
      <w:startOverride w:val="62"/>
    </w:lvlOverride>
  </w:num>
  <w:num w:numId="6">
    <w:abstractNumId w:val="0"/>
    <w:lvlOverride w:ilvl="1">
      <w:startOverride w:val="63"/>
    </w:lvlOverride>
  </w:num>
  <w:num w:numId="7">
    <w:abstractNumId w:val="0"/>
    <w:lvlOverride w:ilvl="1">
      <w:startOverride w:val="64"/>
    </w:lvlOverride>
  </w:num>
  <w:num w:numId="8">
    <w:abstractNumId w:val="0"/>
    <w:lvlOverride w:ilvl="1">
      <w:startOverride w:val="65"/>
    </w:lvlOverride>
  </w:num>
  <w:num w:numId="9">
    <w:abstractNumId w:val="0"/>
    <w:lvlOverride w:ilvl="1">
      <w:startOverride w:val="66"/>
    </w:lvlOverride>
  </w:num>
  <w:num w:numId="10">
    <w:abstractNumId w:val="0"/>
    <w:lvlOverride w:ilvl="1">
      <w:startOverride w:val="67"/>
    </w:lvlOverride>
  </w:num>
  <w:num w:numId="11">
    <w:abstractNumId w:val="0"/>
    <w:lvlOverride w:ilvl="1">
      <w:startOverride w:val="68"/>
    </w:lvlOverride>
  </w:num>
  <w:num w:numId="12">
    <w:abstractNumId w:val="0"/>
    <w:lvlOverride w:ilvl="1">
      <w:startOverride w:val="69"/>
    </w:lvlOverride>
  </w:num>
  <w:num w:numId="13">
    <w:abstractNumId w:val="0"/>
    <w:lvlOverride w:ilvl="1">
      <w:startOverride w:val="70"/>
    </w:lvlOverride>
  </w:num>
  <w:num w:numId="14">
    <w:abstractNumId w:val="0"/>
    <w:lvlOverride w:ilvl="1">
      <w:startOverride w:val="71"/>
    </w:lvlOverride>
  </w:num>
  <w:num w:numId="15">
    <w:abstractNumId w:val="0"/>
    <w:lvlOverride w:ilvl="1">
      <w:startOverride w:val="73"/>
    </w:lvlOverride>
  </w:num>
  <w:num w:numId="16">
    <w:abstractNumId w:val="0"/>
    <w:lvlOverride w:ilvl="1">
      <w:startOverride w:val="74"/>
    </w:lvlOverride>
  </w:num>
  <w:num w:numId="17">
    <w:abstractNumId w:val="0"/>
    <w:lvlOverride w:ilvl="1">
      <w:startOverride w:val="75"/>
    </w:lvlOverride>
  </w:num>
  <w:num w:numId="18">
    <w:abstractNumId w:val="0"/>
    <w:lvlOverride w:ilvl="1">
      <w:startOverride w:val="76"/>
    </w:lvlOverride>
  </w:num>
  <w:num w:numId="19">
    <w:abstractNumId w:val="0"/>
    <w:lvlOverride w:ilvl="1">
      <w:startOverride w:val="77"/>
    </w:lvlOverride>
  </w:num>
  <w:num w:numId="20">
    <w:abstractNumId w:val="0"/>
    <w:lvlOverride w:ilvl="1">
      <w:startOverride w:val="78"/>
    </w:lvlOverride>
  </w:num>
  <w:num w:numId="21">
    <w:abstractNumId w:val="0"/>
    <w:lvlOverride w:ilvl="1">
      <w:startOverride w:val="79"/>
    </w:lvlOverride>
  </w:num>
  <w:num w:numId="22">
    <w:abstractNumId w:val="0"/>
    <w:lvlOverride w:ilvl="1">
      <w:startOverride w:val="81"/>
    </w:lvlOverride>
  </w:num>
  <w:num w:numId="23">
    <w:abstractNumId w:val="0"/>
    <w:lvlOverride w:ilvl="1">
      <w:startOverride w:val="82"/>
    </w:lvlOverride>
  </w:num>
  <w:num w:numId="24">
    <w:abstractNumId w:val="0"/>
    <w:lvlOverride w:ilvl="1">
      <w:startOverride w:val="83"/>
    </w:lvlOverride>
  </w:num>
  <w:num w:numId="25">
    <w:abstractNumId w:val="0"/>
    <w:lvlOverride w:ilvl="1">
      <w:startOverride w:val="84"/>
    </w:lvlOverride>
  </w:num>
  <w:num w:numId="26">
    <w:abstractNumId w:val="0"/>
    <w:lvlOverride w:ilvl="1">
      <w:startOverride w:val="85"/>
    </w:lvlOverride>
  </w:num>
  <w:num w:numId="27">
    <w:abstractNumId w:val="0"/>
    <w:lvlOverride w:ilvl="1">
      <w:startOverride w:val="86"/>
    </w:lvlOverride>
  </w:num>
  <w:num w:numId="28">
    <w:abstractNumId w:val="0"/>
    <w:lvlOverride w:ilvl="1">
      <w:startOverride w:val="87"/>
    </w:lvlOverride>
  </w:num>
  <w:num w:numId="29">
    <w:abstractNumId w:val="0"/>
    <w:lvlOverride w:ilvl="1">
      <w:startOverride w:val="88"/>
    </w:lvlOverride>
  </w:num>
  <w:num w:numId="30">
    <w:abstractNumId w:val="0"/>
    <w:lvlOverride w:ilvl="1">
      <w:startOverride w:val="89"/>
    </w:lvlOverride>
  </w:num>
  <w:num w:numId="31">
    <w:abstractNumId w:val="0"/>
    <w:lvlOverride w:ilvl="1">
      <w:startOverride w:val="90"/>
    </w:lvlOverride>
  </w:num>
  <w:num w:numId="32">
    <w:abstractNumId w:val="0"/>
    <w:lvlOverride w:ilvl="1">
      <w:startOverride w:val="91"/>
    </w:lvlOverride>
  </w:num>
  <w:num w:numId="33">
    <w:abstractNumId w:val="0"/>
    <w:lvlOverride w:ilvl="1">
      <w:startOverride w:val="92"/>
    </w:lvlOverride>
  </w:num>
  <w:num w:numId="34">
    <w:abstractNumId w:val="0"/>
    <w:lvlOverride w:ilvl="1">
      <w:startOverride w:val="93"/>
    </w:lvlOverride>
  </w:num>
  <w:num w:numId="35">
    <w:abstractNumId w:val="0"/>
    <w:lvlOverride w:ilvl="1">
      <w:startOverride w:val="94"/>
    </w:lvlOverride>
  </w:num>
  <w:num w:numId="36">
    <w:abstractNumId w:val="0"/>
    <w:lvlOverride w:ilvl="1">
      <w:startOverride w:val="95"/>
    </w:lvlOverride>
  </w:num>
  <w:num w:numId="37">
    <w:abstractNumId w:val="0"/>
    <w:lvlOverride w:ilvl="1">
      <w:startOverride w:val="96"/>
    </w:lvlOverride>
  </w:num>
  <w:num w:numId="38">
    <w:abstractNumId w:val="0"/>
    <w:lvlOverride w:ilvl="1">
      <w:startOverride w:val="97"/>
    </w:lvlOverride>
  </w:num>
  <w:num w:numId="39">
    <w:abstractNumId w:val="0"/>
    <w:lvlOverride w:ilvl="1">
      <w:startOverride w:val="98"/>
    </w:lvlOverride>
  </w:num>
  <w:num w:numId="40">
    <w:abstractNumId w:val="0"/>
    <w:lvlOverride w:ilvl="1">
      <w:startOverride w:val="99"/>
    </w:lvlOverride>
  </w:num>
  <w:num w:numId="41">
    <w:abstractNumId w:val="0"/>
    <w:lvlOverride w:ilvl="1">
      <w:startOverride w:val="100"/>
    </w:lvlOverride>
  </w:num>
  <w:num w:numId="42">
    <w:abstractNumId w:val="0"/>
    <w:lvlOverride w:ilvl="1">
      <w:startOverride w:val="101"/>
    </w:lvlOverride>
  </w:num>
  <w:num w:numId="43">
    <w:abstractNumId w:val="0"/>
    <w:lvlOverride w:ilvl="1">
      <w:startOverride w:val="102"/>
    </w:lvlOverride>
  </w:num>
  <w:num w:numId="44">
    <w:abstractNumId w:val="0"/>
    <w:lvlOverride w:ilvl="1">
      <w:startOverride w:val="103"/>
    </w:lvlOverride>
  </w:num>
  <w:num w:numId="45">
    <w:abstractNumId w:val="0"/>
    <w:lvlOverride w:ilvl="1">
      <w:startOverride w:val="104"/>
    </w:lvlOverride>
  </w:num>
  <w:num w:numId="46">
    <w:abstractNumId w:val="0"/>
    <w:lvlOverride w:ilvl="1">
      <w:startOverride w:val="10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9E"/>
    <w:rsid w:val="00003B65"/>
    <w:rsid w:val="00004CF2"/>
    <w:rsid w:val="00006056"/>
    <w:rsid w:val="001435E2"/>
    <w:rsid w:val="00182393"/>
    <w:rsid w:val="0018679E"/>
    <w:rsid w:val="001A620A"/>
    <w:rsid w:val="001C3DBA"/>
    <w:rsid w:val="001E51E0"/>
    <w:rsid w:val="002133EF"/>
    <w:rsid w:val="002540FC"/>
    <w:rsid w:val="00283517"/>
    <w:rsid w:val="002F27C9"/>
    <w:rsid w:val="003245D2"/>
    <w:rsid w:val="003B7198"/>
    <w:rsid w:val="003D3B51"/>
    <w:rsid w:val="004839E8"/>
    <w:rsid w:val="00505245"/>
    <w:rsid w:val="00522F2C"/>
    <w:rsid w:val="005638DD"/>
    <w:rsid w:val="00611AC3"/>
    <w:rsid w:val="00621F4C"/>
    <w:rsid w:val="006A6C10"/>
    <w:rsid w:val="006C1F64"/>
    <w:rsid w:val="006D4D6E"/>
    <w:rsid w:val="007129E6"/>
    <w:rsid w:val="00734A33"/>
    <w:rsid w:val="007461D8"/>
    <w:rsid w:val="0074658B"/>
    <w:rsid w:val="00822697"/>
    <w:rsid w:val="0082411B"/>
    <w:rsid w:val="00857DAB"/>
    <w:rsid w:val="008876E6"/>
    <w:rsid w:val="008C0DFE"/>
    <w:rsid w:val="008E2E74"/>
    <w:rsid w:val="00A20ADA"/>
    <w:rsid w:val="00A52043"/>
    <w:rsid w:val="00BA4C64"/>
    <w:rsid w:val="00BE6082"/>
    <w:rsid w:val="00C22FD5"/>
    <w:rsid w:val="00CA7CD8"/>
    <w:rsid w:val="00D92AD4"/>
    <w:rsid w:val="00E03B8E"/>
    <w:rsid w:val="00F3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42D5-0659-444C-A551-AE227ED5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34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83517"/>
    <w:rPr>
      <w:color w:val="000080"/>
      <w:u w:val="single"/>
    </w:rPr>
  </w:style>
  <w:style w:type="paragraph" w:styleId="a6">
    <w:name w:val="Body Text"/>
    <w:basedOn w:val="a"/>
    <w:link w:val="a7"/>
    <w:rsid w:val="00283517"/>
    <w:pPr>
      <w:suppressAutoHyphens/>
      <w:spacing w:after="12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83517"/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a8">
    <w:name w:val="Содержимое таблицы"/>
    <w:basedOn w:val="a"/>
    <w:rsid w:val="00283517"/>
    <w:pPr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5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40F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22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2697"/>
  </w:style>
  <w:style w:type="paragraph" w:styleId="ad">
    <w:name w:val="footer"/>
    <w:basedOn w:val="a"/>
    <w:link w:val="ae"/>
    <w:uiPriority w:val="99"/>
    <w:unhideWhenUsed/>
    <w:rsid w:val="00822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2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М.Е.</dc:creator>
  <cp:keywords/>
  <dc:description/>
  <cp:lastModifiedBy>Лебедева Елена Эриковна</cp:lastModifiedBy>
  <cp:revision>2</cp:revision>
  <cp:lastPrinted>2020-04-14T05:15:00Z</cp:lastPrinted>
  <dcterms:created xsi:type="dcterms:W3CDTF">2020-04-14T13:26:00Z</dcterms:created>
  <dcterms:modified xsi:type="dcterms:W3CDTF">2020-04-14T13:26:00Z</dcterms:modified>
</cp:coreProperties>
</file>