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D" w:rsidRDefault="0032353D" w:rsidP="0032353D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32353D" w:rsidRDefault="0032353D" w:rsidP="0032353D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32353D" w:rsidRDefault="0032353D" w:rsidP="0032353D">
      <w:pPr>
        <w:jc w:val="center"/>
      </w:pPr>
      <w:r>
        <w:rPr>
          <w:b/>
          <w:iCs/>
        </w:rPr>
        <w:t xml:space="preserve">на </w:t>
      </w:r>
      <w:r>
        <w:rPr>
          <w:b/>
        </w:rPr>
        <w:t>оказание услуг в 2020 году по перевозке граждан-получателей набора социальных услуг и сопровождающих их лиц к месту лечения и обратно на авиационном транспорте (экономический класс)</w:t>
      </w:r>
    </w:p>
    <w:p w:rsidR="0032353D" w:rsidRDefault="0032353D" w:rsidP="0032353D">
      <w:pPr>
        <w:widowControl w:val="0"/>
        <w:ind w:left="567" w:firstLine="567"/>
        <w:jc w:val="center"/>
        <w:rPr>
          <w:b/>
          <w:bCs/>
        </w:rPr>
      </w:pPr>
    </w:p>
    <w:p w:rsidR="0032353D" w:rsidRDefault="0032353D" w:rsidP="0032353D">
      <w:pPr>
        <w:widowControl w:val="0"/>
        <w:ind w:left="567" w:firstLine="567"/>
        <w:jc w:val="center"/>
        <w:rPr>
          <w:b/>
          <w:bCs/>
        </w:rPr>
      </w:pPr>
    </w:p>
    <w:p w:rsidR="0032353D" w:rsidRDefault="0032353D" w:rsidP="0032353D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1 103 020,00 рублей</w:t>
      </w:r>
    </w:p>
    <w:p w:rsidR="0032353D" w:rsidRDefault="0032353D" w:rsidP="0032353D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32353D" w:rsidRDefault="0032353D" w:rsidP="0032353D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).</w:t>
      </w:r>
    </w:p>
    <w:p w:rsidR="0032353D" w:rsidRDefault="0032353D" w:rsidP="0032353D">
      <w:pPr>
        <w:ind w:firstLine="567"/>
        <w:jc w:val="both"/>
      </w:pPr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>.</w:t>
      </w:r>
    </w:p>
    <w:p w:rsidR="0032353D" w:rsidRDefault="0032353D" w:rsidP="0032353D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32353D" w:rsidRDefault="0032353D" w:rsidP="0032353D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32353D" w:rsidRDefault="0032353D" w:rsidP="0032353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32353D" w:rsidRDefault="0032353D" w:rsidP="0032353D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32353D" w:rsidRDefault="0032353D" w:rsidP="0032353D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32353D" w:rsidRDefault="0032353D" w:rsidP="0032353D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32353D" w:rsidRDefault="0032353D" w:rsidP="0032353D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32353D" w:rsidRDefault="0032353D" w:rsidP="0032353D">
      <w:pPr>
        <w:ind w:firstLine="567"/>
        <w:jc w:val="both"/>
      </w:pPr>
      <w:r>
        <w:t>-количество транзитных посадок – не более одной;</w:t>
      </w:r>
    </w:p>
    <w:p w:rsidR="0032353D" w:rsidRDefault="0032353D" w:rsidP="0032353D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32353D" w:rsidRDefault="0032353D" w:rsidP="0032353D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32353D" w:rsidRDefault="0032353D" w:rsidP="0032353D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32353D" w:rsidRDefault="0032353D" w:rsidP="0032353D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32353D" w:rsidRDefault="0032353D" w:rsidP="0032353D">
      <w:pPr>
        <w:ind w:firstLine="567"/>
        <w:jc w:val="both"/>
      </w:pPr>
      <w:r>
        <w:t>Назначить сотрудника для координации работы с Заказчиком.</w:t>
      </w:r>
    </w:p>
    <w:p w:rsidR="0032353D" w:rsidRDefault="0032353D" w:rsidP="0032353D">
      <w:pPr>
        <w:ind w:firstLine="567"/>
        <w:jc w:val="both"/>
      </w:pPr>
      <w:r>
        <w:lastRenderedPageBreak/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32353D" w:rsidRDefault="0032353D" w:rsidP="0032353D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32353D" w:rsidRDefault="0032353D" w:rsidP="0032353D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32353D" w:rsidRDefault="0032353D" w:rsidP="0032353D">
      <w:pPr>
        <w:pStyle w:val="a4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32353D" w:rsidRDefault="0032353D" w:rsidP="0032353D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32353D" w:rsidRDefault="0032353D" w:rsidP="0032353D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32353D" w:rsidRDefault="0032353D" w:rsidP="0032353D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 11.06.2020 по 31.08.2020г.</w:t>
      </w:r>
    </w:p>
    <w:p w:rsidR="0032353D" w:rsidRDefault="0032353D" w:rsidP="0032353D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32353D" w:rsidRDefault="0032353D" w:rsidP="0032353D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1 103 020 (один миллион сто три тысячи двадцать) рублей 00 копеек.</w:t>
      </w:r>
    </w:p>
    <w:p w:rsidR="0032353D" w:rsidRDefault="0032353D" w:rsidP="0032353D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для взрослых и детей старше 12 лет составляет в</w:t>
      </w:r>
      <w:proofErr w:type="gramEnd"/>
      <w:r>
        <w:rPr>
          <w:bCs/>
        </w:rPr>
        <w:t xml:space="preserve"> сумме </w:t>
      </w:r>
      <w:r>
        <w:rPr>
          <w:b/>
          <w:bCs/>
        </w:rPr>
        <w:t>16 840 (шестнадцать тысяч восемьсот сорок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рублей 00 копеек</w:t>
      </w:r>
      <w:r>
        <w:rPr>
          <w:bCs/>
        </w:rPr>
        <w:t>,</w:t>
      </w:r>
      <w:r>
        <w:rPr>
          <w:b/>
          <w:bCs/>
        </w:rPr>
        <w:t xml:space="preserve"> для детей от 2 до 12 лет составляет в сумме 8 420 (восемь тысяч четыреста двадцать) рублей 00 копеек, дети до 2-х лет составляет в сумме 0,00 руб.</w:t>
      </w:r>
      <w:r>
        <w:rPr>
          <w:bCs/>
        </w:rPr>
        <w:t xml:space="preserve"> </w:t>
      </w:r>
    </w:p>
    <w:p w:rsidR="0032353D" w:rsidRDefault="0032353D" w:rsidP="0032353D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8A55E8" w:rsidRDefault="008A55E8">
      <w:bookmarkStart w:id="0" w:name="_GoBack"/>
      <w:bookmarkEnd w:id="0"/>
    </w:p>
    <w:sectPr w:rsidR="008A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3D"/>
    <w:rsid w:val="0032353D"/>
    <w:rsid w:val="008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32353D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32353D"/>
    <w:pPr>
      <w:ind w:right="122" w:firstLine="56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32353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32353D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32353D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32353D"/>
    <w:pPr>
      <w:ind w:right="122" w:firstLine="56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32353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32353D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2020-04-29T05:38:00Z</dcterms:created>
  <dcterms:modified xsi:type="dcterms:W3CDTF">2020-04-29T05:38:00Z</dcterms:modified>
</cp:coreProperties>
</file>