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75" w:rsidRPr="009B09AB" w:rsidRDefault="00752E43" w:rsidP="00752E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9AB">
        <w:rPr>
          <w:rFonts w:ascii="Times New Roman" w:hAnsi="Times New Roman" w:cs="Times New Roman"/>
          <w:b/>
        </w:rPr>
        <w:t>Техническое задание</w:t>
      </w:r>
    </w:p>
    <w:p w:rsidR="00752E43" w:rsidRPr="009B09AB" w:rsidRDefault="00752E43" w:rsidP="00752E4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lang w:eastAsia="zh-CN" w:bidi="hi-IN"/>
        </w:rPr>
      </w:pPr>
      <w:r w:rsidRPr="009B09AB">
        <w:rPr>
          <w:rFonts w:ascii="Times New Roman" w:eastAsia="Calibri" w:hAnsi="Times New Roman" w:cs="Times New Roman"/>
          <w:b/>
          <w:lang w:eastAsia="zh-CN" w:bidi="hi-IN"/>
        </w:rPr>
        <w:t>на п</w:t>
      </w:r>
      <w:r w:rsidRPr="00752E43">
        <w:rPr>
          <w:rFonts w:ascii="Times New Roman" w:eastAsia="Calibri" w:hAnsi="Times New Roman" w:cs="Times New Roman"/>
          <w:b/>
          <w:lang w:eastAsia="zh-CN" w:bidi="hi-IN"/>
        </w:rPr>
        <w:t>оставк</w:t>
      </w:r>
      <w:r w:rsidRPr="009B09AB">
        <w:rPr>
          <w:rFonts w:ascii="Times New Roman" w:eastAsia="Calibri" w:hAnsi="Times New Roman" w:cs="Times New Roman"/>
          <w:b/>
          <w:lang w:eastAsia="zh-CN" w:bidi="hi-IN"/>
        </w:rPr>
        <w:t>у</w:t>
      </w:r>
      <w:r w:rsidRPr="00752E43">
        <w:rPr>
          <w:rFonts w:ascii="Times New Roman" w:eastAsia="Calibri" w:hAnsi="Times New Roman" w:cs="Times New Roman"/>
          <w:b/>
          <w:lang w:eastAsia="zh-CN" w:bidi="hi-IN"/>
        </w:rPr>
        <w:t xml:space="preserve"> расходных материалов для нужд Государственного учреждения – Иркутского регионального отделения Фонда социального страхования Российской Федерации</w:t>
      </w:r>
      <w:r w:rsidRPr="00752E43">
        <w:rPr>
          <w:rFonts w:ascii="Times New Roman" w:eastAsia="Times New Roman CYR" w:hAnsi="Times New Roman" w:cs="Times New Roman"/>
          <w:b/>
          <w:lang w:eastAsia="zh-CN" w:bidi="hi-IN"/>
        </w:rPr>
        <w:t xml:space="preserve"> </w:t>
      </w:r>
    </w:p>
    <w:p w:rsidR="00752E43" w:rsidRDefault="00752E43" w:rsidP="009B09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E43">
        <w:rPr>
          <w:rFonts w:ascii="Times New Roman" w:eastAsia="Times New Roman CYR" w:hAnsi="Times New Roman" w:cs="Times New Roman"/>
          <w:b/>
          <w:lang w:eastAsia="zh-CN" w:bidi="hi-IN"/>
        </w:rPr>
        <w:t>и его филиалов</w:t>
      </w:r>
    </w:p>
    <w:p w:rsidR="009B09AB" w:rsidRPr="009B09AB" w:rsidRDefault="009B09AB" w:rsidP="009B09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288"/>
        <w:gridCol w:w="2943"/>
      </w:tblGrid>
      <w:tr w:rsidR="009B09AB" w:rsidRPr="00752E43" w:rsidTr="009B09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B" w:rsidRPr="00752E43" w:rsidRDefault="009B09AB" w:rsidP="0075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b/>
                <w:lang w:eastAsia="zh-CN" w:bidi="hi-IN"/>
              </w:rPr>
              <w:t>Наименование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B" w:rsidRPr="00752E43" w:rsidRDefault="009B09AB" w:rsidP="002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b/>
                <w:lang w:eastAsia="zh-CN" w:bidi="hi-IN"/>
              </w:rPr>
              <w:t>Условия исполнения контракта</w:t>
            </w:r>
          </w:p>
        </w:tc>
      </w:tr>
      <w:tr w:rsidR="009B09AB" w:rsidRPr="00752E43" w:rsidTr="009B09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AB" w:rsidRPr="00752E43" w:rsidRDefault="009B09AB" w:rsidP="0075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Способ закупки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B" w:rsidRPr="00752E43" w:rsidRDefault="009B09AB" w:rsidP="002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Электронный аукцион</w:t>
            </w:r>
          </w:p>
        </w:tc>
      </w:tr>
      <w:tr w:rsidR="009B09AB" w:rsidRPr="00752E43" w:rsidTr="009B09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B" w:rsidRPr="00752E43" w:rsidRDefault="009B09AB" w:rsidP="0075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Наименование объекта закупки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B" w:rsidRPr="00752E43" w:rsidRDefault="009B09AB" w:rsidP="002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Поставка расходных материалов для нужд Государственного учреждения – Иркутского регионального отделения Фонда социального страхования Российской Федерации</w:t>
            </w:r>
            <w:r w:rsidRPr="00752E43">
              <w:rPr>
                <w:rFonts w:ascii="Times New Roman" w:eastAsia="Times New Roman CYR" w:hAnsi="Times New Roman" w:cs="Times New Roman"/>
                <w:lang w:eastAsia="zh-CN" w:bidi="hi-IN"/>
              </w:rPr>
              <w:t xml:space="preserve"> и его филиалов</w:t>
            </w:r>
          </w:p>
        </w:tc>
      </w:tr>
      <w:tr w:rsidR="009B09AB" w:rsidRPr="00752E43" w:rsidTr="009B09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B" w:rsidRPr="00752E43" w:rsidRDefault="009B09AB" w:rsidP="0075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B" w:rsidRPr="00752E43" w:rsidRDefault="009B09AB" w:rsidP="002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В техническом задании (Приложение №1)</w:t>
            </w:r>
          </w:p>
          <w:p w:rsidR="009B09AB" w:rsidRPr="00752E43" w:rsidRDefault="009B09AB" w:rsidP="002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</w:tr>
      <w:tr w:rsidR="009B09AB" w:rsidRPr="00752E43" w:rsidTr="009B09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AB" w:rsidRPr="00752E43" w:rsidRDefault="001538E8" w:rsidP="0015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lang w:eastAsia="zh-CN" w:bidi="hi-IN"/>
              </w:rPr>
              <w:t>Требования к товару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B" w:rsidRPr="00752E43" w:rsidRDefault="009B09AB" w:rsidP="002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Требования к закупаемым Заказчиком Товарам предусмотрены: приказом Фонда социального страхования Российской Федерации от 20.06.2016 № 248 «Об утверждении нормативных затрат на обеспечение деятельности центрального аппарата и территориальных органов Фонда социального страхования Российской Федерации»;</w:t>
            </w:r>
          </w:p>
          <w:p w:rsidR="009B09AB" w:rsidRPr="00752E43" w:rsidRDefault="009B09AB" w:rsidP="002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приказом Фонда социального страхования Российской Федерации от 22.12.2016 № 532 «Об утверждении требований к закупаемым центральным аппаратом Фонда социального страхования Российской Федерации, его территориальными органами и подведомственными ему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9B09AB" w:rsidRPr="00752E43" w:rsidTr="009B09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AB" w:rsidRPr="00752E43" w:rsidRDefault="009B09AB" w:rsidP="0075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Единицы измерения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B" w:rsidRPr="00752E43" w:rsidRDefault="009B09AB" w:rsidP="002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Штука (ОКЕИ 796)</w:t>
            </w:r>
          </w:p>
        </w:tc>
      </w:tr>
      <w:tr w:rsidR="009B09AB" w:rsidRPr="00752E43" w:rsidTr="009B09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B" w:rsidRPr="00752E43" w:rsidRDefault="009B09AB" w:rsidP="0075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Количество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B" w:rsidRPr="00752E43" w:rsidRDefault="009B09AB" w:rsidP="002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1772</w:t>
            </w:r>
          </w:p>
        </w:tc>
      </w:tr>
      <w:tr w:rsidR="009B09AB" w:rsidRPr="00752E43" w:rsidTr="009B09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AB" w:rsidRPr="00752E43" w:rsidRDefault="009B09AB" w:rsidP="0075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Цена за единицу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B" w:rsidRPr="00752E43" w:rsidRDefault="009B09AB" w:rsidP="002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В Техническом задании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B" w:rsidRPr="00752E43" w:rsidRDefault="009B09AB" w:rsidP="002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 w:bidi="hi-IN"/>
              </w:rPr>
            </w:pPr>
          </w:p>
        </w:tc>
      </w:tr>
      <w:tr w:rsidR="009B09AB" w:rsidRPr="00752E43" w:rsidTr="009B09AB">
        <w:trPr>
          <w:trHeight w:val="17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B" w:rsidRPr="00752E43" w:rsidRDefault="0025482E" w:rsidP="0075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lang w:eastAsia="zh-CN" w:bidi="hi-IN"/>
              </w:rPr>
              <w:t>НМЦК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B" w:rsidRPr="00752E43" w:rsidRDefault="009B09AB" w:rsidP="0025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E43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2 742 472,32  </w:t>
            </w:r>
          </w:p>
          <w:p w:rsidR="009B09AB" w:rsidRPr="00752E43" w:rsidRDefault="009B09AB" w:rsidP="002548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 xml:space="preserve"> (Два миллиона семьсот сорок две тысячи четыреста семьдесят два) рубля тридцать две копе</w:t>
            </w:r>
            <w:r w:rsidRPr="00752E43">
              <w:rPr>
                <w:rFonts w:ascii="Times New Roman" w:eastAsia="Calibri" w:hAnsi="Times New Roman" w:cs="Times New Roman"/>
                <w:spacing w:val="-1"/>
                <w:lang w:eastAsia="zh-CN" w:bidi="hi-IN"/>
              </w:rPr>
              <w:t>йки</w:t>
            </w:r>
            <w:r w:rsidRPr="00752E43">
              <w:rPr>
                <w:rFonts w:ascii="Times New Roman" w:eastAsia="Calibri" w:hAnsi="Times New Roman" w:cs="Times New Roman"/>
                <w:color w:val="000000"/>
                <w:spacing w:val="-1"/>
                <w:lang w:eastAsia="zh-CN" w:bidi="hi-IN"/>
              </w:rPr>
              <w:t xml:space="preserve">. </w:t>
            </w:r>
            <w:r w:rsidRPr="009B09AB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В цену Государственного контракта включаются все расходы по выполнению контракта, погрузке, транспортировке, разгрузке Товара, с учетом всех налогов, пошлин, страхования и других</w:t>
            </w:r>
            <w:r w:rsidRPr="00752E43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 xml:space="preserve"> </w:t>
            </w:r>
            <w:r w:rsidRPr="009B09AB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обязательных платежей.</w:t>
            </w:r>
          </w:p>
        </w:tc>
      </w:tr>
      <w:tr w:rsidR="009B09AB" w:rsidRPr="00752E43" w:rsidTr="009B09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B" w:rsidRPr="00752E43" w:rsidRDefault="00802115" w:rsidP="0080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 w:bidi="hi-IN"/>
              </w:rPr>
              <w:t>Место поставки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B" w:rsidRPr="00752E43" w:rsidRDefault="009B09AB" w:rsidP="002548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52E43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Места поставки: </w:t>
            </w:r>
          </w:p>
          <w:p w:rsidR="009B09AB" w:rsidRPr="00752E43" w:rsidRDefault="009B09AB" w:rsidP="002548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52E43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1. 664007, Иркутская область, г. Иркутск, ул. Тимирязева, д. 35 (цоколь);</w:t>
            </w:r>
          </w:p>
          <w:p w:rsidR="009B09AB" w:rsidRPr="00752E43" w:rsidRDefault="009B09AB" w:rsidP="002548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52E43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2. 664011, Иркутская область, г. Иркутск, ул. Свердлова, д. 41 (2 этаж).</w:t>
            </w:r>
          </w:p>
          <w:p w:rsidR="009B09AB" w:rsidRPr="00752E43" w:rsidRDefault="009B09AB" w:rsidP="002548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E4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3. Иркутская область, пос. Усть-Ордынский, ул. Ленина, д. 40Б, (2 этаж)</w:t>
            </w:r>
          </w:p>
          <w:p w:rsidR="009B09AB" w:rsidRPr="00752E43" w:rsidRDefault="009B09AB" w:rsidP="002548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E4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4.  Иркутская область, г. Ангарск, квартал 96, дом 7, помещение 2 (3 этаж)</w:t>
            </w:r>
          </w:p>
          <w:p w:rsidR="009B09AB" w:rsidRPr="00752E43" w:rsidRDefault="009B09AB" w:rsidP="002548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E4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5. Иркутская область, г. Братск, ул. Депутатская, д. 38 (1 этаж)</w:t>
            </w:r>
          </w:p>
          <w:p w:rsidR="009B09AB" w:rsidRPr="00752E43" w:rsidRDefault="009B09AB" w:rsidP="002548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E4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6.  Иркутская область, г. Тайшет, ул. Автозаводская, д. 3-А (2 этаж)</w:t>
            </w:r>
          </w:p>
          <w:p w:rsidR="009B09AB" w:rsidRPr="00752E43" w:rsidRDefault="009B09AB" w:rsidP="002548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E4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7.  Иркутская область, г. Усолье - Сибирское, ул. Менделеева № 65-А (3 этаж)</w:t>
            </w:r>
          </w:p>
          <w:p w:rsidR="009B09AB" w:rsidRPr="00752E43" w:rsidRDefault="009B09AB" w:rsidP="002548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E4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8.  Иркутская область, г. Усть-Кут, ул. Кирова, д. 85А (2 этаж)</w:t>
            </w:r>
          </w:p>
          <w:p w:rsidR="009B09AB" w:rsidRPr="00752E43" w:rsidRDefault="009B09AB" w:rsidP="002548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52E4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9.  Иркутская область, г. Усть-Илимск, ул. Энтузиастов, д. 9 (1 этаж)</w:t>
            </w:r>
          </w:p>
          <w:p w:rsidR="009B09AB" w:rsidRPr="00752E43" w:rsidRDefault="009B09AB" w:rsidP="002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Times New Roman" w:hAnsi="Times New Roman" w:cs="Times New Roman"/>
                <w:lang w:eastAsia="zh-CN" w:bidi="hi-IN"/>
              </w:rPr>
              <w:t>10. Иркутская область, г. Тулун, ул. Горького, д. 2 (2 этаж)</w:t>
            </w:r>
          </w:p>
        </w:tc>
      </w:tr>
      <w:tr w:rsidR="009B09AB" w:rsidRPr="00752E43" w:rsidTr="009B09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B" w:rsidRPr="00752E43" w:rsidRDefault="009B09AB" w:rsidP="0080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 xml:space="preserve">Срок поставки 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B" w:rsidRPr="00752E43" w:rsidRDefault="009B09AB" w:rsidP="002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 xml:space="preserve">В течение 30 (Тридцати) рабочих дней с момента заключения контракта </w:t>
            </w:r>
          </w:p>
        </w:tc>
      </w:tr>
      <w:tr w:rsidR="009B09AB" w:rsidRPr="00752E43" w:rsidTr="009B09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AB" w:rsidRPr="00752E43" w:rsidRDefault="009B09AB" w:rsidP="0075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Гарантийный срок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B" w:rsidRPr="00752E43" w:rsidRDefault="009B09AB" w:rsidP="0025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752E43">
              <w:rPr>
                <w:rFonts w:ascii="Times New Roman" w:eastAsia="Calibri" w:hAnsi="Times New Roman" w:cs="Times New Roman"/>
                <w:lang w:eastAsia="zh-CN" w:bidi="hi-IN"/>
              </w:rPr>
              <w:t>12 (двенадцать) месяцев</w:t>
            </w:r>
          </w:p>
        </w:tc>
      </w:tr>
    </w:tbl>
    <w:p w:rsidR="00752E43" w:rsidRPr="009B09AB" w:rsidRDefault="00752E43">
      <w:pPr>
        <w:rPr>
          <w:rFonts w:ascii="Times New Roman" w:hAnsi="Times New Roman" w:cs="Times New Roman"/>
        </w:rPr>
      </w:pPr>
    </w:p>
    <w:p w:rsidR="00752E43" w:rsidRPr="009B09AB" w:rsidRDefault="00752E43">
      <w:pPr>
        <w:rPr>
          <w:rFonts w:ascii="Times New Roman" w:hAnsi="Times New Roman" w:cs="Times New Roman"/>
        </w:rPr>
      </w:pPr>
    </w:p>
    <w:p w:rsidR="00752E43" w:rsidRPr="009B09AB" w:rsidRDefault="00752E43">
      <w:pPr>
        <w:rPr>
          <w:rFonts w:ascii="Times New Roman" w:hAnsi="Times New Roman" w:cs="Times New Roman"/>
        </w:rPr>
      </w:pPr>
    </w:p>
    <w:p w:rsidR="00752E43" w:rsidRPr="009B09AB" w:rsidRDefault="00752E43">
      <w:pPr>
        <w:rPr>
          <w:rFonts w:ascii="Times New Roman" w:hAnsi="Times New Roman" w:cs="Times New Roman"/>
        </w:rPr>
      </w:pPr>
    </w:p>
    <w:p w:rsidR="00752E43" w:rsidRDefault="00752E43">
      <w:pPr>
        <w:rPr>
          <w:rFonts w:ascii="Times New Roman" w:hAnsi="Times New Roman" w:cs="Times New Roman"/>
        </w:rPr>
      </w:pPr>
    </w:p>
    <w:p w:rsidR="00802115" w:rsidRPr="009B09AB" w:rsidRDefault="00802115" w:rsidP="008021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433"/>
        <w:gridCol w:w="1133"/>
      </w:tblGrid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№ п/п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Наименование и характеристики товара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Кол-во, шт.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Картридж для принтера HP LJ 1000, HP LJ 1005, HP LJ 1200, HP LJ 1220, C7115X, с характеристиками: цвет тонера - черный, объем печати - 3500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30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Картридж для принтера HP LJ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M1132 MFP, HP LJ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471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Samsung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SCX-6545N, SCX-D6555A, с характеристиками: цвет тонера - черный, объем печати - 25000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22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Samsung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SCX-6545N, SCX-R6555A, с характеристиками: цвет тонера - черный, объем печати - 80000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17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Samsung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SCX-6545N, JC91-00973B.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4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Samsung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SCX-8128NA, MLT-D709S, с характеристиками: цвет тонера - черный, объем печати - 25000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40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Samsung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233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Phaser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82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9.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Phaser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3428, 106R01246, с характеристиками: цвет тонера - черный, объем печати - 8000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4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10.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Phaser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140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11.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Phaser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332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12.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4118, 006R01278, с характеристиками: цвет тонера - черный, объем печати - 8000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7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13.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4118, 113R00671, с характеристиками: цвет тонера - черный, объем печати - 20000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2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14.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4118, JC96-03022C.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15.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5222, 106R01413, с характеристиками: цвет тонера - черный, объем печати - 20000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26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16.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5222, 101R00435, с характеристиками: цвет тонера - черный, объем печати - 80000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18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17.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5222, 126K24993.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8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18.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5225, 106R01305, с характеристиками: цвет тонера - черный, объем печати - 30000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5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19.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5225, 126K24993.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2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20.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5225, 101R00435, с характеристиками: цвет тонера -  объем печати - 80000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6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21.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5325, 006R01160, с характеристиками: цвет тонера - черный, объем печати - 30000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68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22.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5325, 013R00591, с характеристиками: цвет тонера - черный, объем печати - 90000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30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23.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5325, 126K29403.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10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24.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PE 114e, 013R00607, с характеристиками: цвет тонера - черный, объем печати - 3000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5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25.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123,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128,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CopyCentre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123, 006R01184, с характеристиками: цвет тонера - черный, объем печати - 30000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3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26.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123,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WorkCentre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128,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Xerox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CopyCentre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123, 013R00589, с характеристиками: цвет тонера - черный, объем печати - 60000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3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27.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Тонер-картридж для принтера HP LJ CP3525dn, CE251X, с характеристиками: цвет </w:t>
            </w: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lastRenderedPageBreak/>
              <w:t>тонера - голубой (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cyan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), объем печати - 7000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lastRenderedPageBreak/>
              <w:t>3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lastRenderedPageBreak/>
              <w:t>28.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Тонер-картридж для принтера HP LJ CP3525dn, CE253X, с характеристиками: цвет тонера - пурпурный (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magenta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), объем печати - 7000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3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29.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Тонер-картридж для принтера HP LJ CP3525dn, CE252X, с характеристиками: цвет тонера - желтый (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yellow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), объем печати - 7000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3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30.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Тонер-картридж для принтера HP LJ CP3525dn, CE250XX, с характеристиками: цвет тонера - черный (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black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), объем печати - 10500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3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31.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Samsung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CLX-9251, CLT-C809S, с характеристиками: цвет тонера - голубой (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cyan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), объем печати - 15000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2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32.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Samsung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CLX-9251, CLT-M809S, с характеристиками: цвет тонера - пурпурный (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magenta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), объем печати - 15000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2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33.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Samsung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CLX-9251, CLT-Y809S, с характеристиками: цвет тонера - желтый (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yellow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), объем печати - 15000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2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34.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Samsung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CLX-9251, CLT-K809S, с характеристиками: цвет тонера - черный (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black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), объем печати - 20000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3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35.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Емкость для отработанного тонера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Samsung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CLX-9251, CLT-W809, с характеристиками: цвет тонера - CMYK, объем печати - 25000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36.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Samsung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CLX-9251, CLT-R809, с характеристиками: цвет тонера - CMYK, объем печати - 50000 страниц при 5 % покрытии.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4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37.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Samsung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CLX-9251, JC82-00386A.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38.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Kyocera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Ecosys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M2735dn, TK-1200, с характеристиками: цвет тонера - черный, объем печати - 3000 страниц при 5 % покрытии. Производитель: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Kyocera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Mita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Corporation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80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39.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Оригинальный Узел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Kyocera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Ecosys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M2735dn, FK-1150, с характеристиками: цвет тонера - объем печати - 100000 страниц при 5 % покрытии. Производитель: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Kyocera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Mita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Corporation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40.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Kyocera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Ecosys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M2040dn, TK-1170, с характеристиками: цвет тонера - черный, объем печати - 7200 страниц при 5 % покрытии. Производитель: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Kyocera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Mita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Corporation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58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41.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Kyocera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TASKalfa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3212i, TK-7125, с характеристиками: цвет тонера - черный, объем печати - 20000 страниц при 5 % покрытии. Производитель: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Kyocera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Mita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Corporation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30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42.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Оригинальный Сервисный комплект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Kyocera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TASKalfa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3212i, MK-7125, с характеристиками: цвет тонера - объем печати - 100000 страниц при 5 % покрытии. Производитель: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Kyocera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Mita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Corporation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1</w:t>
            </w:r>
          </w:p>
        </w:tc>
      </w:tr>
      <w:tr w:rsidR="00F23275" w:rsidRPr="00F23275" w:rsidTr="00FF03F8">
        <w:tc>
          <w:tcPr>
            <w:tcW w:w="64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43.</w:t>
            </w:r>
          </w:p>
        </w:tc>
        <w:tc>
          <w:tcPr>
            <w:tcW w:w="84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Kyocera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TASKalfa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4012i, TK-7225, с характеристиками: цвет тонера - черный, объем печати - 35000 страниц при 5 % покрытии. Производитель: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Kyocera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Mita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Corporation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6</w:t>
            </w:r>
          </w:p>
        </w:tc>
      </w:tr>
      <w:tr w:rsidR="00F23275" w:rsidRPr="00F23275" w:rsidTr="00FF03F8">
        <w:trPr>
          <w:trHeight w:val="114"/>
        </w:trPr>
        <w:tc>
          <w:tcPr>
            <w:tcW w:w="9073" w:type="dxa"/>
            <w:gridSpan w:val="2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hi-IN" w:bidi="hi-IN"/>
              </w:rPr>
              <w:t>1772</w:t>
            </w:r>
          </w:p>
        </w:tc>
      </w:tr>
    </w:tbl>
    <w:p w:rsidR="00F23275" w:rsidRPr="00F23275" w:rsidRDefault="00F23275" w:rsidP="00F232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highlight w:val="yellow"/>
          <w:lang w:eastAsia="hi-IN" w:bidi="hi-IN"/>
        </w:rPr>
      </w:pPr>
    </w:p>
    <w:p w:rsidR="00F23275" w:rsidRPr="00F23275" w:rsidRDefault="00F23275" w:rsidP="00F23275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lang w:eastAsia="ar-SA"/>
        </w:rPr>
      </w:pPr>
      <w:r w:rsidRPr="00F23275">
        <w:rPr>
          <w:rFonts w:ascii="Times New Roman" w:eastAsia="Arial" w:hAnsi="Times New Roman" w:cs="Times New Roman"/>
          <w:b/>
          <w:lang w:eastAsia="ar-SA"/>
        </w:rPr>
        <w:t>Требования к товару</w:t>
      </w:r>
    </w:p>
    <w:p w:rsidR="00F23275" w:rsidRPr="00F23275" w:rsidRDefault="00F23275" w:rsidP="00F23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Поставляемый товар должен быть новым (не бывшим в употреблении, не восстановленным, не </w:t>
      </w:r>
      <w:proofErr w:type="spellStart"/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>перезаправленным</w:t>
      </w:r>
      <w:proofErr w:type="spellEnd"/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>, не подверженным переработке или какой-либо модификации и не содержащим восстановленных элементов), год выпуска не ранее 2019 г., должен быть заводского производства, должен соответствовать ISO/IEC 19752, а также иметь сертификаты соответствия (если данный товар подлежит сертификации) и гарантии Производителя и Поставщика.</w:t>
      </w:r>
    </w:p>
    <w:p w:rsidR="00F23275" w:rsidRPr="00F23275" w:rsidRDefault="00F23275" w:rsidP="00F23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В части поставки Товара, соответствующего позициям 38, 39, 40, 41, 42, 43 Общего перечня расходных материалов, Товар должен быть оригинальным, произведенным корпорацией </w:t>
      </w:r>
      <w:proofErr w:type="spellStart"/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>Kyocera</w:t>
      </w:r>
      <w:proofErr w:type="spellEnd"/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>, так как поставка производится для МФУ, имеющих действующую гарантию производителя.</w:t>
      </w:r>
    </w:p>
    <w:p w:rsidR="00F23275" w:rsidRPr="00F23275" w:rsidRDefault="00F23275" w:rsidP="00F23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Товар должен соответствовать копировально-множительной технике, используемой Заказчиком. Составные части корпуса товара должны соединяться между собой при помощи защелок, винтов и штифтов. Корпус товара не должен иметь потертостей, царапин, сколов и следов вскрытия. На корпусе товара должна присутствовать маркировка производителя с указанием идентифицирующей информации. </w:t>
      </w:r>
      <w:proofErr w:type="spellStart"/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>Фотовал</w:t>
      </w:r>
      <w:proofErr w:type="spellEnd"/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товара должен иметь ровное глянцевое покрытие без царапин, полос и следов тонера, при повороте </w:t>
      </w:r>
      <w:proofErr w:type="spellStart"/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>фотовала</w:t>
      </w:r>
      <w:proofErr w:type="spellEnd"/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 нем должны отсутствовать следы тонера, полос, царапин. При встряхивании товара тонер не должен просыпаться, </w:t>
      </w: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при тестовой печати должен отсутствовать посторонний фон. Боковые крышки товара, запорные клипсы и болты крепления не должны иметь царапин. Подвижные элементы изделия (шторки, заслонки) должны легко перемещаться без перекосов и заеданий. Составные части корпуса товара должны соединяться между собой при помощи защелок, винтов и штифтов.</w:t>
      </w:r>
    </w:p>
    <w:p w:rsidR="00F23275" w:rsidRPr="00F23275" w:rsidRDefault="00F23275" w:rsidP="00F23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>Микрочип товара (встроенная микросхема хранения идентификационной отчетной информации) должен корректно показывать информацию о расходе тонера при контроле, с начального значения при первоначальной установке – напечатанных страниц и не выдавать ошибку при тестировании, без сбоев идентифицироваться процессором печатающего устройства при установке товара, и не допускать в течение всего срока эксплуатации товара сбоев в работе, вызванных ненадлежащим функционированием микрочипа товара.</w:t>
      </w:r>
    </w:p>
    <w:p w:rsidR="00F23275" w:rsidRPr="00F23275" w:rsidRDefault="00F23275" w:rsidP="00F2327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highlight w:val="yellow"/>
          <w:lang w:eastAsia="hi-IN" w:bidi="hi-IN"/>
        </w:rPr>
      </w:pPr>
    </w:p>
    <w:p w:rsidR="00F23275" w:rsidRPr="00F23275" w:rsidRDefault="00F23275" w:rsidP="00F2327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highlight w:val="yellow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b/>
          <w:kern w:val="1"/>
          <w:lang w:eastAsia="ar-SA"/>
        </w:rPr>
        <w:t>Требования к упаковке товара:</w:t>
      </w:r>
    </w:p>
    <w:p w:rsidR="00F23275" w:rsidRPr="00F23275" w:rsidRDefault="00F23275" w:rsidP="00F23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>Упаковочная картонная коробка товара должна обеспечивать сохранность при транспортировке и хранении. Упаковочная картонная коробка и маркировка товара может содержать:</w:t>
      </w:r>
    </w:p>
    <w:p w:rsidR="00F23275" w:rsidRPr="00F23275" w:rsidRDefault="00F23275" w:rsidP="00F23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- голограммы или защитные пломбы, или марки, содержащие элементы защиты от подделок (микротекст, изменяемый под углом зрения цвет логотипа, </w:t>
      </w:r>
      <w:proofErr w:type="spellStart"/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>термополоса</w:t>
      </w:r>
      <w:proofErr w:type="spellEnd"/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и т.п.);</w:t>
      </w:r>
    </w:p>
    <w:p w:rsidR="00F23275" w:rsidRPr="00F23275" w:rsidRDefault="00F23275" w:rsidP="00F23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>Товар должен быть упакован в пластиковый пакет, верхний и нижний швы которого неразрывны. Внутренняя поверхность пакета не должна иметь следов просыпания тонера товара во внешнюю среду.</w:t>
      </w:r>
    </w:p>
    <w:p w:rsidR="00F23275" w:rsidRPr="00F23275" w:rsidRDefault="00F23275" w:rsidP="00F23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Пакет с товаром должен быть упакован в упаковочную картонную коробку. Товар должен быть снабжен инструкцией по штучному возврату и утилизации товара. Инструкция должна быть вложена в упаковочную картонную коробку вместе с товаром. </w:t>
      </w:r>
    </w:p>
    <w:p w:rsidR="00F23275" w:rsidRPr="00F23275" w:rsidRDefault="00F23275" w:rsidP="00F23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F23275" w:rsidRPr="00F23275" w:rsidRDefault="00F23275" w:rsidP="00F2327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F23275">
        <w:rPr>
          <w:rFonts w:ascii="Times New Roman" w:eastAsia="Lucida Sans Unicode" w:hAnsi="Times New Roman" w:cs="Times New Roman"/>
          <w:b/>
          <w:kern w:val="1"/>
          <w:lang w:eastAsia="ar-SA"/>
        </w:rPr>
        <w:t>Требования к качеству товара:</w:t>
      </w:r>
    </w:p>
    <w:p w:rsidR="00F23275" w:rsidRPr="00F23275" w:rsidRDefault="00F23275" w:rsidP="00F23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>Товар должен отвечать:</w:t>
      </w:r>
    </w:p>
    <w:p w:rsidR="00F23275" w:rsidRPr="00F23275" w:rsidRDefault="00F23275" w:rsidP="00F23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>- общим требованиям безопасности, электробезопасности и пожарной безопасности;</w:t>
      </w:r>
    </w:p>
    <w:p w:rsidR="00F23275" w:rsidRPr="00F23275" w:rsidRDefault="00F23275" w:rsidP="00F23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>- в конструкции товара должны быть предусмотрены элементы, предназначенные для защиты от случайного прикосновения к движущимся, токоведущим, нагревательным частям изделия, элементы для защиты от опасных и вредных материалов и веществ, выделяющихся при эксплуатации;</w:t>
      </w:r>
    </w:p>
    <w:p w:rsidR="00F23275" w:rsidRPr="00F23275" w:rsidRDefault="00F23275" w:rsidP="00F23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товар не должен содержать и выделять при хранении и эксплуатации токсичных и агрессивных веществ.</w:t>
      </w:r>
    </w:p>
    <w:p w:rsidR="00F23275" w:rsidRPr="00F23275" w:rsidRDefault="00F23275" w:rsidP="00F23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F23275" w:rsidRPr="00F23275" w:rsidRDefault="00F23275" w:rsidP="00F2327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Требования к гарантийному обслуживанию:</w:t>
      </w:r>
    </w:p>
    <w:p w:rsidR="00F23275" w:rsidRPr="00F23275" w:rsidRDefault="00F23275" w:rsidP="00F232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выполнять гарантийное обслуживание поставляемого товара Заказчику (филиалу Заказчика) без дополнительных расходов со стороны Заказчика. 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устройства, при выходе его из строя по причине использования данного бракованного товара. Замена бракованного товара производится на основании уведомления – письма Заказчика (филиала Заказчика) в адрес Поставщика с указанием наименования, количества и дефекта бракованного товара по электронной почте с досылом или факсом.</w:t>
      </w:r>
    </w:p>
    <w:p w:rsidR="00F23275" w:rsidRPr="00F23275" w:rsidRDefault="00F23275" w:rsidP="00F2327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Гарантийное обслуживание должно осуществляться в следующем порядке: </w:t>
      </w:r>
    </w:p>
    <w:p w:rsidR="00F23275" w:rsidRPr="00F23275" w:rsidRDefault="00F23275" w:rsidP="00F2327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>а) Гарантийный срок на товар – не менее 12 месяцев с даты окончания поставки.</w:t>
      </w:r>
    </w:p>
    <w:p w:rsidR="00F23275" w:rsidRPr="00F23275" w:rsidRDefault="00F23275" w:rsidP="00F2327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б) Замена бракованного товара аналогичным товаром осуществляется за счет Поставщика. </w:t>
      </w:r>
    </w:p>
    <w:p w:rsidR="00F23275" w:rsidRPr="00F23275" w:rsidRDefault="00F23275" w:rsidP="00F2327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в) Поставщик обязан устранить недостатки или замену товара, в пределах гарантийного срока, в течение 5 рабочих дней с момента поступления заявки. </w:t>
      </w:r>
    </w:p>
    <w:p w:rsidR="00F23275" w:rsidRPr="00F23275" w:rsidRDefault="00F23275" w:rsidP="00F2327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г) При причинении вреда имуществу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Заказчиком. </w:t>
      </w:r>
    </w:p>
    <w:p w:rsidR="00F23275" w:rsidRPr="00F23275" w:rsidRDefault="00F23275" w:rsidP="00F232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F23275" w:rsidRPr="00F23275" w:rsidRDefault="00F23275" w:rsidP="00F232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B09AB">
        <w:rPr>
          <w:rFonts w:ascii="Times New Roman" w:eastAsia="Lucida Sans Unicode" w:hAnsi="Times New Roman" w:cs="Times New Roman"/>
          <w:b/>
          <w:bCs/>
          <w:kern w:val="1"/>
          <w:lang w:bidi="en-US"/>
        </w:rPr>
        <w:t xml:space="preserve">Место поставки: </w:t>
      </w:r>
      <w:r w:rsidRPr="00F23275">
        <w:rPr>
          <w:rFonts w:ascii="Times New Roman" w:eastAsia="Times New Roman" w:hAnsi="Times New Roman" w:cs="Times New Roman"/>
          <w:lang w:eastAsia="ar-SA"/>
        </w:rPr>
        <w:t>Иркутская область, по месту на нахождения Заказчика и филиалов Заказчика.</w:t>
      </w:r>
    </w:p>
    <w:p w:rsidR="00F23275" w:rsidRPr="00F23275" w:rsidRDefault="00F23275" w:rsidP="00F232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F23275" w:rsidRPr="00F23275" w:rsidRDefault="00F23275" w:rsidP="00F232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Региональное отделение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5"/>
        <w:gridCol w:w="6739"/>
      </w:tblGrid>
      <w:tr w:rsidR="00F23275" w:rsidRPr="00F23275" w:rsidTr="002813B6">
        <w:tc>
          <w:tcPr>
            <w:tcW w:w="4035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  <w:t>Место поставки товара</w:t>
            </w:r>
          </w:p>
        </w:tc>
        <w:tc>
          <w:tcPr>
            <w:tcW w:w="6739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tabs>
                <w:tab w:val="left" w:pos="9503"/>
              </w:tabs>
              <w:suppressAutoHyphens/>
              <w:snapToGrid w:val="0"/>
              <w:spacing w:after="0" w:line="240" w:lineRule="auto"/>
              <w:ind w:right="5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  <w:lang w:eastAsia="hi-IN" w:bidi="hi-IN"/>
              </w:rPr>
              <w:t>664007, г. Иркутск, ул. Тимирязева, д. 35, (цоколь)</w:t>
            </w:r>
          </w:p>
        </w:tc>
      </w:tr>
    </w:tbl>
    <w:p w:rsidR="00F23275" w:rsidRPr="00F23275" w:rsidRDefault="00F23275" w:rsidP="00F232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10716" w:type="dxa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8704"/>
        <w:gridCol w:w="1401"/>
      </w:tblGrid>
      <w:tr w:rsidR="00F23275" w:rsidRPr="00F23275" w:rsidTr="009071F3">
        <w:trPr>
          <w:trHeight w:val="62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№ п/п</w:t>
            </w: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Наименование и характеристики товара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Кол-во, шт.</w:t>
            </w:r>
          </w:p>
        </w:tc>
      </w:tr>
      <w:tr w:rsidR="00F23275" w:rsidRPr="00F23275" w:rsidTr="009071F3">
        <w:trPr>
          <w:trHeight w:val="205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M1132 MFP,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p1102, CE285A, с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lastRenderedPageBreak/>
              <w:t>характеристиками: цвет тонера - черный, объем печати - 1600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lastRenderedPageBreak/>
              <w:t>80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SCX-6545N, SCX-D6555A, с характеристиками: цвет тонера - черный, объем печати - 25000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10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SCX-6545N, SCX-R6555A, с характеристиками: цвет тонера - черный, объем печати - 80000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5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SCX-6545N, JC91-00973B.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SCX-8128NA, MLT-D709S, с характеристиками: цвет тонера - черный, объем печати - 25000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20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40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35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110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5222, 106R01413, с характеристиками: цвет тонера - черный, объем печати - 20000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10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5222, 101R00435, с характеристиками: цвет тонера - черный, объем печати - 80000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6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5222, 126K24993.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4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5225, 106R01305, с характеристиками: цвет тонера - черный, объем печати - 30000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5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5225, 126K24993.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2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5225, 101R00435, с характеристиками: цвет тонера -  объем печати - 80000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006R01160, с характеристиками: цвет тонера - черный, объем печати - 30000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16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013R00591, с характеристиками: цвет тонера - черный, объем печати - 90000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5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126K29403.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2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Тонер-картридж для принтера HP LJ CP3525dn, CE251X, с характеристиками: цвет тонера - голубой (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cyan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), объем печати - 7000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3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Тонер-картридж для принтера HP LJ CP3525dn, CE253X, с характеристиками: цвет тонера - пурпурный (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magenta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), объем печати - 7000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Тонер-картридж для принтера HP LJ CP3525dn, CE252X, с характеристиками: цвет тонера - желтый (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yellow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), объем печати - 7000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Тонер-картридж для принтера HP LJ CP3525dn, CE250XX, с характеристиками: цвет тонера - черный (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black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), объем печати - 10500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CLX-9251, CLT-C809S, с характеристиками: цвет тонера - голубой (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cyan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), объем печати - 15000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2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CLX-9251, CLT-M809S, с характеристиками: цвет тонера - пурпурный (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magenta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), объем печати - 15000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2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CLX-9251, CLT-Y809S, с характеристиками: цвет тонера - желтый (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yellow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), объем печати - 15000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2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CLX-9251, CLT-K809S, с характеристиками: цвет тонера - черный (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black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), объем печати - 20000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3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Емкость для отработанного тонера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CLX-9251, CLT-W809, с характеристиками: цвет тонера - CMYK, объем печати - 25000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1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CLX-9251, CLT-R809, с характеристиками: цвет тонера - CMYK, объем печати - 50000 страниц при 5 % покрытии.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4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CLX-9251, JC82-00386A.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1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Kyocera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Ecosys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M2040dn, TK-1170, с характеристиками: цвет тонера - черный, объем печати - 7200 страниц при 5 % покрытии. Производитель: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Kyocera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Mita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 Corporation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25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Kyocera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TASKalfa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3212i, TK-7125, с характеристиками: цвет тонера - черный, объем печати - 20000 страниц при 5 % покрытии.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lastRenderedPageBreak/>
              <w:t xml:space="preserve">Производитель: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Kyocera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Mita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 Corporation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lastRenderedPageBreak/>
              <w:t>28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Оригинальный Сервисный комплект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Kyocera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TASKalfa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3212i, MK-7125, с характеристиками: цвет тонера </w:t>
            </w:r>
            <w:proofErr w:type="gram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- ,</w:t>
            </w:r>
            <w:proofErr w:type="gram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объем печати - 100000 страниц при 5 % покрытии. Производитель: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Kyocera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Mita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 Corporation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1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Kyocera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TASKalfa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4012i, TK-7225, с характеристиками: цвет тонера - черный, объем печати - 35000 страниц при 5 % покрытии. Производитель: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Kyocera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Mita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 Corporation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6</w:t>
            </w:r>
          </w:p>
        </w:tc>
      </w:tr>
      <w:tr w:rsidR="00F23275" w:rsidRPr="00F23275" w:rsidTr="009071F3">
        <w:trPr>
          <w:trHeight w:val="210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fldChar w:fldCharType="begin"/>
            </w: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instrText xml:space="preserve"> =SUM(ABOVE) </w:instrText>
            </w: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fldChar w:fldCharType="separate"/>
            </w:r>
            <w:r w:rsidRPr="00F23275">
              <w:rPr>
                <w:rFonts w:ascii="Times New Roman" w:eastAsia="Lucida Sans Unicode" w:hAnsi="Times New Roman" w:cs="Times New Roman"/>
                <w:b/>
                <w:noProof/>
                <w:color w:val="000000"/>
                <w:kern w:val="1"/>
                <w:lang w:eastAsia="hi-IN" w:bidi="hi-IN"/>
              </w:rPr>
              <w:t>443</w:t>
            </w: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fldChar w:fldCharType="end"/>
            </w:r>
          </w:p>
        </w:tc>
      </w:tr>
    </w:tbl>
    <w:p w:rsidR="00F23275" w:rsidRPr="00F23275" w:rsidRDefault="00F23275" w:rsidP="00F23275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F23275" w:rsidRPr="00F23275" w:rsidRDefault="00F23275" w:rsidP="00F232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Филиал № 1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9"/>
        <w:gridCol w:w="6455"/>
      </w:tblGrid>
      <w:tr w:rsidR="00F23275" w:rsidRPr="00F23275" w:rsidTr="00DA664F">
        <w:tc>
          <w:tcPr>
            <w:tcW w:w="4319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  <w:t>Место поставки товара</w:t>
            </w:r>
          </w:p>
        </w:tc>
        <w:tc>
          <w:tcPr>
            <w:tcW w:w="6455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tabs>
                <w:tab w:val="left" w:pos="9503"/>
              </w:tabs>
              <w:suppressAutoHyphens/>
              <w:snapToGrid w:val="0"/>
              <w:spacing w:after="0" w:line="240" w:lineRule="auto"/>
              <w:ind w:right="5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664011, г. Иркутск, ул. Свердлова, д. 41 (2 этаж)</w:t>
            </w:r>
          </w:p>
        </w:tc>
      </w:tr>
    </w:tbl>
    <w:p w:rsidR="00F23275" w:rsidRPr="00F23275" w:rsidRDefault="00F23275" w:rsidP="00F232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646"/>
        <w:gridCol w:w="1418"/>
      </w:tblGrid>
      <w:tr w:rsidR="00F23275" w:rsidRPr="00F23275" w:rsidTr="00DA664F">
        <w:tc>
          <w:tcPr>
            <w:tcW w:w="710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№ п/п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Наименование и характеристики товара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Кол-во, шт.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M1132 MFP,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120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SCX-6545N, SCX-D6555A, с характеристиками: цвет тонера - черный, объем печати - 25000 страниц при 5 % покрытии.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12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SCX-6545N, SCX-R6555A, с характеристиками: цвет тонера - черный, объем печати - 80000 страниц при 5 % покрытии.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12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SCX-6545N, JC91-00973B.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SCX-8128NA, MLT-D709S, с характеристиками: цвет тонера - черный, объем печати - 25000 страниц при 5 % покрытии.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15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80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30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30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96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5222, 106R01413, с характеристиками: цвет тонера - черный, объем печати - 20000 страниц при 5 % покрытии.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16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5222, 101R00435, с характеристиками: цвет тонера - черный, объем печати - 80000 страниц при 5 % покрытии.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12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5222, 126K24993.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4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5225, 101R00435, с характеристиками: цвет тонера </w:t>
            </w:r>
            <w:proofErr w:type="gram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- ,</w:t>
            </w:r>
            <w:proofErr w:type="gram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объем печати - 80000 страниц при 5 % покрытии.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006R01160, с характеристиками: цвет тонера - черный, объем печати - 30000 страниц при 5 % покрытии.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36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013R00591, с характеристиками: цвет тонера - черный, объем печати - 90000 страниц при 5 % покрытии.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18</w:t>
            </w:r>
          </w:p>
        </w:tc>
      </w:tr>
      <w:tr w:rsidR="00F23275" w:rsidRPr="00F23275" w:rsidTr="00DA664F">
        <w:trPr>
          <w:trHeight w:val="313"/>
        </w:trPr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126K29403.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6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123,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128,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CopyCentre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123, 006R01184, с характеристиками: цвет тонера - черный, объем печати - 30000 страниц при 5 % покрытии.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123,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128,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CopyCentre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123, 013R00589, с характеристиками: цвет тонера - черный, объем печати - 60000 страниц при 5 % покрытии.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Kyocera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Ecosys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M2735dn, TK-1200, с характеристиками: цвет тонера - черный, объем печати - 3000 страниц при 5 % покрытии. Производитель: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Kyocera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Mita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 Corporation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80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Оригинальный Узел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Kyocera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Ecosys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M2735dn, FK-1150, с характеристиками: цвет тонера - объем печати - 100000 страниц при 5 % покрытии. Производитель: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Kyocera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Mita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Corporation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Kyocera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Ecosys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M2040dn, TK-1170, с характеристиками: цвет тонера - черный, объем печати - 7200 страниц при 5 % покрытии. Производитель: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Kyocera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Mita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 Corporation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25</w:t>
            </w:r>
          </w:p>
        </w:tc>
      </w:tr>
      <w:tr w:rsidR="00F23275" w:rsidRPr="00F23275" w:rsidTr="00DA664F">
        <w:tc>
          <w:tcPr>
            <w:tcW w:w="7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en-US"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kern w:val="1"/>
                <w:lang w:val="en-US" w:eastAsia="hi-IN" w:bidi="hi-IN"/>
              </w:rPr>
              <w:t>603</w:t>
            </w:r>
          </w:p>
        </w:tc>
      </w:tr>
    </w:tbl>
    <w:p w:rsidR="00F23275" w:rsidRPr="00F23275" w:rsidRDefault="00F23275" w:rsidP="00F23275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F23275" w:rsidRPr="00F23275" w:rsidRDefault="00F23275" w:rsidP="00F232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Филиал № 7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9"/>
        <w:gridCol w:w="6455"/>
      </w:tblGrid>
      <w:tr w:rsidR="00F23275" w:rsidRPr="00F23275" w:rsidTr="00DA664F">
        <w:tc>
          <w:tcPr>
            <w:tcW w:w="4319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  <w:t>Место поставки товара</w:t>
            </w:r>
          </w:p>
        </w:tc>
        <w:tc>
          <w:tcPr>
            <w:tcW w:w="6455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tabs>
                <w:tab w:val="left" w:pos="9503"/>
              </w:tabs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669001, Иркутская область, пос. Усть-Ордынский, ул. Ленина, </w:t>
            </w:r>
          </w:p>
          <w:p w:rsidR="00F23275" w:rsidRPr="00F23275" w:rsidRDefault="00F23275" w:rsidP="00F23275">
            <w:pPr>
              <w:widowControl w:val="0"/>
              <w:tabs>
                <w:tab w:val="left" w:pos="9503"/>
              </w:tabs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д. 40Б (2 этаж)</w:t>
            </w:r>
          </w:p>
        </w:tc>
      </w:tr>
    </w:tbl>
    <w:p w:rsidR="00F23275" w:rsidRPr="00F23275" w:rsidRDefault="00F23275" w:rsidP="00F232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tbl>
      <w:tblPr>
        <w:tblW w:w="10699" w:type="dxa"/>
        <w:jc w:val="center"/>
        <w:tblLayout w:type="fixed"/>
        <w:tblLook w:val="0000" w:firstRow="0" w:lastRow="0" w:firstColumn="0" w:lastColumn="0" w:noHBand="0" w:noVBand="0"/>
      </w:tblPr>
      <w:tblGrid>
        <w:gridCol w:w="699"/>
        <w:gridCol w:w="8647"/>
        <w:gridCol w:w="1353"/>
      </w:tblGrid>
      <w:tr w:rsidR="00F23275" w:rsidRPr="00F23275" w:rsidTr="00DA664F">
        <w:trPr>
          <w:trHeight w:val="6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№ п/п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Наименование и характеристики товара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Кол-во, шт.</w:t>
            </w:r>
          </w:p>
        </w:tc>
      </w:tr>
      <w:tr w:rsidR="00F23275" w:rsidRPr="00F23275" w:rsidTr="00DA664F">
        <w:trPr>
          <w:trHeight w:val="20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M1132 MFP,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80</w:t>
            </w:r>
          </w:p>
        </w:tc>
      </w:tr>
      <w:tr w:rsidR="00F23275" w:rsidRPr="00F23275" w:rsidTr="00DA664F">
        <w:trPr>
          <w:trHeight w:val="20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SCX-8128NA, MLT-D709S, с характеристиками: цвет тонера - черный, объем печати - 25000 страниц при 5 % покрытии.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5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30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5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006R01160, с характеристиками: цвет тонера - черный, объем печати - 30000 страниц при 5 % покрытии.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5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013R00591, с характеристиками: цвет тонера - черный, объем печати - 90000 страниц при 5 % покрытии.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2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126K29403.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Kyocera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Ecosys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M2040dn, TK-1170, с характеристиками: цвет тонера - черный, объем печати - 7200 страниц при 5 % покрытии. Производитель: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Kyocera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Mita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 Corporation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Kyocera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TASKalfa</w:t>
            </w:r>
            <w:proofErr w:type="spellEnd"/>
            <w:r w:rsidRPr="00F2327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3212i, TK-7125, с характеристиками: цвет тонера - черный, объем печати - 20000 страниц при 5 % покрытии.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2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t>ИТОГО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fldChar w:fldCharType="begin"/>
            </w: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instrText xml:space="preserve"> =SUM(ABOVE) </w:instrText>
            </w: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fldChar w:fldCharType="separate"/>
            </w:r>
            <w:r w:rsidRPr="00F23275">
              <w:rPr>
                <w:rFonts w:ascii="Times New Roman" w:eastAsia="Lucida Sans Unicode" w:hAnsi="Times New Roman" w:cs="Times New Roman"/>
                <w:b/>
                <w:noProof/>
                <w:color w:val="000000"/>
                <w:kern w:val="1"/>
                <w:lang w:val="en-US" w:eastAsia="hi-IN" w:bidi="hi-IN"/>
              </w:rPr>
              <w:t>131</w:t>
            </w: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fldChar w:fldCharType="end"/>
            </w:r>
          </w:p>
        </w:tc>
      </w:tr>
    </w:tbl>
    <w:p w:rsidR="00F23275" w:rsidRPr="00F23275" w:rsidRDefault="00F23275" w:rsidP="00F23275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F23275" w:rsidRPr="00F23275" w:rsidRDefault="00F23275" w:rsidP="00F23275">
      <w:pPr>
        <w:widowControl w:val="0"/>
        <w:tabs>
          <w:tab w:val="left" w:pos="481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Филиал № 8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9"/>
        <w:gridCol w:w="6455"/>
      </w:tblGrid>
      <w:tr w:rsidR="00F23275" w:rsidRPr="00F23275" w:rsidTr="00DA664F">
        <w:tc>
          <w:tcPr>
            <w:tcW w:w="4319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  <w:t>Место поставки товара</w:t>
            </w:r>
          </w:p>
        </w:tc>
        <w:tc>
          <w:tcPr>
            <w:tcW w:w="6455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tabs>
                <w:tab w:val="left" w:pos="9503"/>
              </w:tabs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Cs/>
                <w:color w:val="000000"/>
                <w:spacing w:val="-1"/>
                <w:kern w:val="1"/>
                <w:lang w:bidi="en-US"/>
              </w:rPr>
              <w:t>665832, Иркутская область, г. Ангарск, квартал 96, дом 7, помещение 2 (3 этаж)</w:t>
            </w:r>
          </w:p>
        </w:tc>
      </w:tr>
    </w:tbl>
    <w:p w:rsidR="00F23275" w:rsidRPr="00F23275" w:rsidRDefault="00F23275" w:rsidP="00F23275">
      <w:pPr>
        <w:widowControl w:val="0"/>
        <w:tabs>
          <w:tab w:val="left" w:pos="481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tbl>
      <w:tblPr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699"/>
        <w:gridCol w:w="8606"/>
        <w:gridCol w:w="1458"/>
      </w:tblGrid>
      <w:tr w:rsidR="00F23275" w:rsidRPr="00F23275" w:rsidTr="00DA664F">
        <w:trPr>
          <w:trHeight w:val="6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№ п/п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Наименование и характеристики товара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Кол-во, шт.</w:t>
            </w:r>
          </w:p>
        </w:tc>
      </w:tr>
      <w:tr w:rsidR="00F23275" w:rsidRPr="00F23275" w:rsidTr="00DA664F">
        <w:trPr>
          <w:trHeight w:val="20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M1132 MFP,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24</w:t>
            </w:r>
          </w:p>
        </w:tc>
      </w:tr>
      <w:tr w:rsidR="00F23275" w:rsidRPr="00F23275" w:rsidTr="00DA664F">
        <w:trPr>
          <w:trHeight w:val="20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18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27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72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4118, 006R01278, с характеристиками: цвет тонера - черный, объем печати - 8000 страниц при 5 % покрытии.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4118, JC96-03022C.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Kyocera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Ecosys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M2040dn, TK-1170, с характеристиками: цвет тонера - черный, объем печати - 7200 страниц при 5 % покрытии. Производитель: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Kyocera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Mita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 Corporation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t>146</w:t>
            </w:r>
          </w:p>
        </w:tc>
      </w:tr>
    </w:tbl>
    <w:p w:rsidR="00F23275" w:rsidRPr="00F23275" w:rsidRDefault="00F23275" w:rsidP="00F23275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DA664F" w:rsidRDefault="00DA664F" w:rsidP="00F23275">
      <w:pPr>
        <w:widowControl w:val="0"/>
        <w:tabs>
          <w:tab w:val="left" w:pos="487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F23275" w:rsidRPr="00F23275" w:rsidRDefault="00F23275" w:rsidP="00F23275">
      <w:pPr>
        <w:widowControl w:val="0"/>
        <w:tabs>
          <w:tab w:val="left" w:pos="487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en-US" w:eastAsia="hi-IN" w:bidi="hi-IN"/>
        </w:rPr>
      </w:pPr>
      <w:r w:rsidRPr="00F23275">
        <w:rPr>
          <w:rFonts w:ascii="Times New Roman" w:eastAsia="Lucida Sans Unicode" w:hAnsi="Times New Roman" w:cs="Times New Roman"/>
          <w:b/>
          <w:kern w:val="1"/>
          <w:lang w:eastAsia="hi-IN" w:bidi="hi-IN"/>
        </w:rPr>
        <w:lastRenderedPageBreak/>
        <w:t>Филиал № 9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9"/>
        <w:gridCol w:w="6455"/>
      </w:tblGrid>
      <w:tr w:rsidR="00F23275" w:rsidRPr="00F23275" w:rsidTr="00DA664F">
        <w:tc>
          <w:tcPr>
            <w:tcW w:w="4319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  <w:t>Место поставки товара</w:t>
            </w:r>
          </w:p>
        </w:tc>
        <w:tc>
          <w:tcPr>
            <w:tcW w:w="6455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tabs>
                <w:tab w:val="left" w:pos="9503"/>
              </w:tabs>
              <w:suppressAutoHyphens/>
              <w:snapToGrid w:val="0"/>
              <w:spacing w:after="0" w:line="240" w:lineRule="auto"/>
              <w:ind w:right="5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665717, Иркутская область, г. Братск, ул. Депутатская, д. 38, </w:t>
            </w:r>
          </w:p>
          <w:p w:rsidR="00F23275" w:rsidRPr="00F23275" w:rsidRDefault="00F23275" w:rsidP="00F23275">
            <w:pPr>
              <w:widowControl w:val="0"/>
              <w:tabs>
                <w:tab w:val="left" w:pos="9503"/>
              </w:tabs>
              <w:suppressAutoHyphens/>
              <w:snapToGrid w:val="0"/>
              <w:spacing w:after="0" w:line="240" w:lineRule="auto"/>
              <w:ind w:right="5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(1 этаж)</w:t>
            </w:r>
          </w:p>
        </w:tc>
      </w:tr>
    </w:tbl>
    <w:p w:rsidR="00F23275" w:rsidRPr="00F23275" w:rsidRDefault="00F23275" w:rsidP="00F23275">
      <w:pPr>
        <w:widowControl w:val="0"/>
        <w:tabs>
          <w:tab w:val="left" w:pos="487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tbl>
      <w:tblPr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699"/>
        <w:gridCol w:w="8505"/>
        <w:gridCol w:w="1559"/>
      </w:tblGrid>
      <w:tr w:rsidR="00F23275" w:rsidRPr="00F23275" w:rsidTr="00DA664F">
        <w:trPr>
          <w:trHeight w:val="6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№ п/п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Наименование и характеристики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Кол-во, шт.</w:t>
            </w:r>
          </w:p>
        </w:tc>
      </w:tr>
      <w:tr w:rsidR="00F23275" w:rsidRPr="00F23275" w:rsidTr="00DA664F">
        <w:trPr>
          <w:trHeight w:val="20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Картридж для принтера HP LJ 1000, HP LJ 1005, HP LJ 1200, HP LJ 1220, C7115X, с характеристиками: цвет тонера - черный, объем печати - 3500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10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M1132 MFP,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90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20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20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20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15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PE 114e, 013R00607, с характеристиками: цвет тонера - черный, объем печати - 3000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4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Kyocera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Ecosys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M2040dn, TK-1170, с характеристиками: цвет тонера - черный, объем печати - 7200 страниц при 5 % покрытии. Производитель: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Kyocera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Mita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 Corporation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eastAsia="hi-IN" w:bidi="hi-IN"/>
              </w:rPr>
              <w:t>180</w:t>
            </w:r>
          </w:p>
        </w:tc>
      </w:tr>
    </w:tbl>
    <w:p w:rsidR="00F23275" w:rsidRPr="00F23275" w:rsidRDefault="00F23275" w:rsidP="00F23275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F23275" w:rsidRPr="00F23275" w:rsidRDefault="00F23275" w:rsidP="00F23275">
      <w:pPr>
        <w:widowControl w:val="0"/>
        <w:tabs>
          <w:tab w:val="left" w:pos="487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en-US" w:eastAsia="hi-IN" w:bidi="hi-IN"/>
        </w:rPr>
      </w:pPr>
      <w:r w:rsidRPr="00F2327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Филиал № 11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9"/>
        <w:gridCol w:w="6455"/>
      </w:tblGrid>
      <w:tr w:rsidR="00F23275" w:rsidRPr="00F23275" w:rsidTr="00DA664F">
        <w:tc>
          <w:tcPr>
            <w:tcW w:w="4319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  <w:t>Место поставки товара</w:t>
            </w:r>
          </w:p>
        </w:tc>
        <w:tc>
          <w:tcPr>
            <w:tcW w:w="6455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tabs>
                <w:tab w:val="left" w:pos="9503"/>
              </w:tabs>
              <w:suppressAutoHyphens/>
              <w:snapToGrid w:val="0"/>
              <w:spacing w:after="0" w:line="240" w:lineRule="auto"/>
              <w:ind w:right="5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  <w:lang w:eastAsia="hi-IN" w:bidi="hi-IN"/>
              </w:rPr>
              <w:t>665003, г. Тайшет, ул. Автозаводская, д. 3-А; (2 этаж)</w:t>
            </w:r>
          </w:p>
        </w:tc>
      </w:tr>
    </w:tbl>
    <w:p w:rsidR="00F23275" w:rsidRPr="00F23275" w:rsidRDefault="00F23275" w:rsidP="00F23275">
      <w:pPr>
        <w:widowControl w:val="0"/>
        <w:tabs>
          <w:tab w:val="left" w:pos="487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tbl>
      <w:tblPr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699"/>
        <w:gridCol w:w="8505"/>
        <w:gridCol w:w="1559"/>
      </w:tblGrid>
      <w:tr w:rsidR="00F23275" w:rsidRPr="00F23275" w:rsidTr="00DA664F">
        <w:trPr>
          <w:trHeight w:val="6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№ п/п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Наименование и характеристики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Кол-во, шт.</w:t>
            </w:r>
          </w:p>
        </w:tc>
      </w:tr>
      <w:tr w:rsidR="00F23275" w:rsidRPr="00F23275" w:rsidTr="00DA664F">
        <w:trPr>
          <w:trHeight w:val="20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Картридж для принтера HP LJ 1000, HP LJ 1005, HP LJ 1200, HP LJ 1220, C7115X, с характеристиками: цвет тонера - черный, объем печати - 3500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5</w:t>
            </w:r>
          </w:p>
        </w:tc>
      </w:tr>
      <w:tr w:rsidR="00F23275" w:rsidRPr="00F23275" w:rsidTr="00DA664F">
        <w:trPr>
          <w:trHeight w:val="20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M1132 MFP,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15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15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15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15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006R01160, с характеристиками: цвет тонера - черный, объем печати - 30000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6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013R00591, с характеристиками: цвет тонера - черный, объем печати - 90000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2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Узел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термозакрепления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в сборе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126K29403.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Kyocera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Ecosys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M2040dn, TK-1170, с характеристиками: цвет тонера - черный, объем печати - 7200 страниц при 5 % покрытии. Производитель: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Kyocera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Mita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 Corporation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eastAsia="hi-IN" w:bidi="hi-IN"/>
              </w:rPr>
              <w:t>75</w:t>
            </w:r>
          </w:p>
        </w:tc>
      </w:tr>
    </w:tbl>
    <w:p w:rsidR="00F23275" w:rsidRPr="00F23275" w:rsidRDefault="00F23275" w:rsidP="00F23275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F23275" w:rsidRPr="00F23275" w:rsidRDefault="00F23275" w:rsidP="00F232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Филиал № 12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9"/>
        <w:gridCol w:w="6455"/>
      </w:tblGrid>
      <w:tr w:rsidR="00F23275" w:rsidRPr="00F23275" w:rsidTr="00DA664F">
        <w:tc>
          <w:tcPr>
            <w:tcW w:w="4319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  <w:t>Место поставки товара</w:t>
            </w:r>
          </w:p>
        </w:tc>
        <w:tc>
          <w:tcPr>
            <w:tcW w:w="6455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tabs>
                <w:tab w:val="left" w:pos="9503"/>
              </w:tabs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Lucida Sans Unicode" w:hAnsi="Times New Roman" w:cs="Times New Roman"/>
                <w:bCs/>
                <w:color w:val="000000"/>
                <w:spacing w:val="-1"/>
                <w:kern w:val="1"/>
                <w:lang w:bidi="en-US"/>
              </w:rPr>
            </w:pPr>
            <w:r w:rsidRPr="00F23275">
              <w:rPr>
                <w:rFonts w:ascii="Times New Roman" w:eastAsia="Lucida Sans Unicode" w:hAnsi="Times New Roman" w:cs="Times New Roman"/>
                <w:bCs/>
                <w:color w:val="000000"/>
                <w:spacing w:val="-1"/>
                <w:kern w:val="1"/>
                <w:lang w:bidi="en-US"/>
              </w:rPr>
              <w:t>665451, Иркутская область, г. Усолье - Сибирское, ул. Менделеева,</w:t>
            </w:r>
          </w:p>
          <w:p w:rsidR="00F23275" w:rsidRPr="00F23275" w:rsidRDefault="00F23275" w:rsidP="00F23275">
            <w:pPr>
              <w:widowControl w:val="0"/>
              <w:tabs>
                <w:tab w:val="left" w:pos="9503"/>
              </w:tabs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Cs/>
                <w:color w:val="000000"/>
                <w:spacing w:val="-1"/>
                <w:kern w:val="1"/>
                <w:lang w:bidi="en-US"/>
              </w:rPr>
              <w:t>№ 65-А (3 этаж)</w:t>
            </w:r>
          </w:p>
        </w:tc>
      </w:tr>
    </w:tbl>
    <w:p w:rsidR="00F23275" w:rsidRPr="00F23275" w:rsidRDefault="00F23275" w:rsidP="00F232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tbl>
      <w:tblPr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861"/>
        <w:gridCol w:w="8343"/>
        <w:gridCol w:w="1559"/>
      </w:tblGrid>
      <w:tr w:rsidR="00F23275" w:rsidRPr="00F23275" w:rsidTr="00DA664F">
        <w:trPr>
          <w:trHeight w:val="62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lastRenderedPageBreak/>
              <w:t>№ п/п</w:t>
            </w:r>
          </w:p>
        </w:tc>
        <w:tc>
          <w:tcPr>
            <w:tcW w:w="8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Наименование и характеристики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Кол-во, шт.</w:t>
            </w:r>
          </w:p>
        </w:tc>
      </w:tr>
      <w:tr w:rsidR="00F23275" w:rsidRPr="00F23275" w:rsidTr="00DA664F">
        <w:trPr>
          <w:trHeight w:val="205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Картридж для принтера HP LJ 1000, HP LJ 1005, HP LJ 1200, HP LJ 1220, C7115X, с характеристиками: цвет тонера - черный, объем печати - 3500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6</w:t>
            </w:r>
          </w:p>
        </w:tc>
      </w:tr>
      <w:tr w:rsidR="00F23275" w:rsidRPr="00F23275" w:rsidTr="00DA664F">
        <w:trPr>
          <w:trHeight w:val="205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12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3428, 106R01246, с характеристиками: цвет тонера - черный, объем печати - 8000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4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12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12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4118, 006R01278, с характеристиками: цвет тонера - черный, объем печати - 8000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4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4118, 113R00671, с характеристиками: цвет тонера - черный, объем печати - 20000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2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006R01160, с характеристиками: цвет тонера - черный, объем печати - 30000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013R00591, с характеристиками: цвет тонера - черный, объем печати - 90000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Kyocera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Ecosys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M2040dn, TK-1170, с характеристиками: цвет тонера - черный, объем печати - 7200 страниц при 5 % покрытии. Производитель: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Kyocera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Mita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 Corporation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eastAsia="hi-IN" w:bidi="hi-IN"/>
              </w:rPr>
              <w:t>57</w:t>
            </w:r>
          </w:p>
        </w:tc>
      </w:tr>
    </w:tbl>
    <w:p w:rsidR="00F23275" w:rsidRPr="00F23275" w:rsidRDefault="00F23275" w:rsidP="00F23275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F23275" w:rsidRPr="00F23275" w:rsidRDefault="00F23275" w:rsidP="00F232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Филиал № 13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9"/>
        <w:gridCol w:w="6455"/>
      </w:tblGrid>
      <w:tr w:rsidR="00F23275" w:rsidRPr="00F23275" w:rsidTr="00DA664F">
        <w:tc>
          <w:tcPr>
            <w:tcW w:w="4319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  <w:t>Место поставки товара</w:t>
            </w:r>
          </w:p>
        </w:tc>
        <w:tc>
          <w:tcPr>
            <w:tcW w:w="6455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tabs>
                <w:tab w:val="left" w:pos="9503"/>
              </w:tabs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666784, Иркутская область, г. Усть-Кут, ул. Кирова, д. 85А, (2 этаж)</w:t>
            </w:r>
          </w:p>
        </w:tc>
      </w:tr>
    </w:tbl>
    <w:p w:rsidR="00F23275" w:rsidRPr="00F23275" w:rsidRDefault="00F23275" w:rsidP="00F232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tbl>
      <w:tblPr>
        <w:tblW w:w="10742" w:type="dxa"/>
        <w:jc w:val="center"/>
        <w:tblLayout w:type="fixed"/>
        <w:tblLook w:val="0000" w:firstRow="0" w:lastRow="0" w:firstColumn="0" w:lastColumn="0" w:noHBand="0" w:noVBand="0"/>
      </w:tblPr>
      <w:tblGrid>
        <w:gridCol w:w="841"/>
        <w:gridCol w:w="8363"/>
        <w:gridCol w:w="1538"/>
      </w:tblGrid>
      <w:tr w:rsidR="00F23275" w:rsidRPr="00F23275" w:rsidTr="00DA664F">
        <w:trPr>
          <w:trHeight w:val="62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№ п/п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Наименование и характеристики товара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Кол-во, шт.</w:t>
            </w:r>
          </w:p>
        </w:tc>
      </w:tr>
      <w:tr w:rsidR="00F23275" w:rsidRPr="00F23275" w:rsidTr="00DA664F">
        <w:trPr>
          <w:trHeight w:val="20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Картридж для принтера HP LJ 1000, HP LJ 1005, HP LJ 1200, HP LJ 1220, C7115X, с характеристиками: цвет тонера - черный, объем печати - 3500 страниц при 5 % покрытии.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6</w:t>
            </w:r>
          </w:p>
        </w:tc>
      </w:tr>
      <w:tr w:rsidR="00F23275" w:rsidRPr="00F23275" w:rsidTr="00DA664F">
        <w:trPr>
          <w:trHeight w:val="20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M1132 MFP,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42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10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6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12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5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PE 114e, 013R00607, с характеристиками: цвет тонера - черный, объем печати - 3000 страниц при 5 % покрытии.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Kyocera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Ecosys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M2040dn, TK-1170, с характеристиками: цвет тонера - черный, объем печати - 7200 страниц при 5 % покрытии. Производитель: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Kyocera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Mita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 Corporation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t>ИТОГО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eastAsia="hi-IN" w:bidi="hi-IN"/>
              </w:rPr>
              <w:t>83</w:t>
            </w:r>
          </w:p>
        </w:tc>
      </w:tr>
    </w:tbl>
    <w:p w:rsidR="00F23275" w:rsidRPr="00F23275" w:rsidRDefault="00F23275" w:rsidP="00F23275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F23275" w:rsidRPr="00F23275" w:rsidRDefault="00F23275" w:rsidP="00F23275">
      <w:pPr>
        <w:widowControl w:val="0"/>
        <w:tabs>
          <w:tab w:val="left" w:pos="484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Филиал №14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9"/>
        <w:gridCol w:w="6455"/>
      </w:tblGrid>
      <w:tr w:rsidR="00F23275" w:rsidRPr="00F23275" w:rsidTr="00DA664F">
        <w:tc>
          <w:tcPr>
            <w:tcW w:w="4319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  <w:t>Место поставки товара</w:t>
            </w:r>
          </w:p>
        </w:tc>
        <w:tc>
          <w:tcPr>
            <w:tcW w:w="6455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tabs>
                <w:tab w:val="left" w:pos="9503"/>
              </w:tabs>
              <w:suppressAutoHyphens/>
              <w:snapToGrid w:val="0"/>
              <w:spacing w:after="0" w:line="240" w:lineRule="auto"/>
              <w:ind w:right="5"/>
              <w:rPr>
                <w:rFonts w:ascii="Times New Roman" w:eastAsia="Lucida Sans Unicode" w:hAnsi="Times New Roman" w:cs="Times New Roman"/>
                <w:bCs/>
                <w:color w:val="000000"/>
                <w:spacing w:val="-1"/>
                <w:kern w:val="1"/>
                <w:lang w:bidi="en-US"/>
              </w:rPr>
            </w:pPr>
            <w:r w:rsidRPr="00F23275">
              <w:rPr>
                <w:rFonts w:ascii="Times New Roman" w:eastAsia="Lucida Sans Unicode" w:hAnsi="Times New Roman" w:cs="Times New Roman"/>
                <w:bCs/>
                <w:color w:val="000000"/>
                <w:spacing w:val="-1"/>
                <w:kern w:val="1"/>
                <w:lang w:bidi="en-US"/>
              </w:rPr>
              <w:t xml:space="preserve">666685, Иркутская область, г. Усть-Илимск, ул. Энтузиастов, №9, </w:t>
            </w:r>
          </w:p>
          <w:p w:rsidR="00F23275" w:rsidRPr="00F23275" w:rsidRDefault="00F23275" w:rsidP="00F23275">
            <w:pPr>
              <w:widowControl w:val="0"/>
              <w:tabs>
                <w:tab w:val="left" w:pos="9503"/>
              </w:tabs>
              <w:suppressAutoHyphens/>
              <w:snapToGrid w:val="0"/>
              <w:spacing w:after="0" w:line="240" w:lineRule="auto"/>
              <w:ind w:right="5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Cs/>
                <w:color w:val="000000"/>
                <w:spacing w:val="-1"/>
                <w:kern w:val="1"/>
                <w:lang w:bidi="en-US"/>
              </w:rPr>
              <w:t>(1 этаж)</w:t>
            </w:r>
          </w:p>
        </w:tc>
      </w:tr>
    </w:tbl>
    <w:p w:rsidR="00F23275" w:rsidRPr="00F23275" w:rsidRDefault="00F23275" w:rsidP="00F23275">
      <w:pPr>
        <w:widowControl w:val="0"/>
        <w:tabs>
          <w:tab w:val="left" w:pos="484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tbl>
      <w:tblPr>
        <w:tblW w:w="10701" w:type="dxa"/>
        <w:jc w:val="center"/>
        <w:tblLayout w:type="fixed"/>
        <w:tblLook w:val="0000" w:firstRow="0" w:lastRow="0" w:firstColumn="0" w:lastColumn="0" w:noHBand="0" w:noVBand="0"/>
      </w:tblPr>
      <w:tblGrid>
        <w:gridCol w:w="907"/>
        <w:gridCol w:w="8297"/>
        <w:gridCol w:w="1497"/>
      </w:tblGrid>
      <w:tr w:rsidR="00F23275" w:rsidRPr="00F23275" w:rsidTr="00DA664F">
        <w:trPr>
          <w:trHeight w:val="62"/>
          <w:jc w:val="center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lastRenderedPageBreak/>
              <w:t>№ п/п</w:t>
            </w:r>
          </w:p>
        </w:tc>
        <w:tc>
          <w:tcPr>
            <w:tcW w:w="8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Наименование и характеристики товара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Кол-во, шт.</w:t>
            </w:r>
          </w:p>
        </w:tc>
      </w:tr>
      <w:tr w:rsidR="00F23275" w:rsidRPr="00F23275" w:rsidTr="00DA664F">
        <w:trPr>
          <w:trHeight w:val="205"/>
          <w:jc w:val="center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Картридж для принтера HP LJ 1000, HP LJ 1005, HP LJ 1200, HP LJ 1220, C7115X, с характеристиками: цвет тонера - черный, объем печати - 3500 страниц при 5 % покрытии.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3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4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2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2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Kyocera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Ecosys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M2040dn, TK-1170, с характеристиками: цвет тонера - черный, объем печати - 7200 страниц при 5 % покрытии. Производитель: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Kyocera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Mita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 Corporation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eastAsia="hi-IN" w:bidi="hi-IN"/>
              </w:rPr>
              <w:t>12</w:t>
            </w:r>
          </w:p>
        </w:tc>
      </w:tr>
    </w:tbl>
    <w:p w:rsidR="00F23275" w:rsidRPr="00F23275" w:rsidRDefault="00F23275" w:rsidP="00F23275">
      <w:pPr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F23275" w:rsidRPr="00F23275" w:rsidRDefault="00F23275" w:rsidP="00F232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F2327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Филиал №15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6510"/>
      </w:tblGrid>
      <w:tr w:rsidR="00F23275" w:rsidRPr="00F23275" w:rsidTr="00DA664F">
        <w:tc>
          <w:tcPr>
            <w:tcW w:w="4264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  <w:t>Место поставки товара</w:t>
            </w:r>
          </w:p>
        </w:tc>
        <w:tc>
          <w:tcPr>
            <w:tcW w:w="6510" w:type="dxa"/>
            <w:shd w:val="clear" w:color="auto" w:fill="auto"/>
          </w:tcPr>
          <w:p w:rsidR="00F23275" w:rsidRPr="00F23275" w:rsidRDefault="00F23275" w:rsidP="00F23275">
            <w:pPr>
              <w:widowControl w:val="0"/>
              <w:tabs>
                <w:tab w:val="left" w:pos="9503"/>
              </w:tabs>
              <w:suppressAutoHyphens/>
              <w:snapToGrid w:val="0"/>
              <w:spacing w:after="0" w:line="240" w:lineRule="auto"/>
              <w:ind w:right="5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shd w:val="clear" w:color="auto" w:fill="FFFFFF"/>
                <w:lang w:eastAsia="hi-IN" w:bidi="hi-IN"/>
              </w:rPr>
              <w:t>665265, г. Тулун, ул. Горького, д. 2, (2 этаж)</w:t>
            </w:r>
          </w:p>
        </w:tc>
      </w:tr>
    </w:tbl>
    <w:p w:rsidR="00F23275" w:rsidRPr="00F23275" w:rsidRDefault="00F23275" w:rsidP="00F232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tbl>
      <w:tblPr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920"/>
        <w:gridCol w:w="8284"/>
        <w:gridCol w:w="1559"/>
      </w:tblGrid>
      <w:tr w:rsidR="00F23275" w:rsidRPr="00F23275" w:rsidTr="00DA664F">
        <w:trPr>
          <w:trHeight w:val="62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№ п/п</w:t>
            </w:r>
            <w:bookmarkStart w:id="0" w:name="_GoBack"/>
            <w:bookmarkEnd w:id="0"/>
          </w:p>
        </w:tc>
        <w:tc>
          <w:tcPr>
            <w:tcW w:w="8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Наименование и характеристики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Кол-во, шт.</w:t>
            </w:r>
          </w:p>
        </w:tc>
      </w:tr>
      <w:tr w:rsidR="00F23275" w:rsidRPr="00F23275" w:rsidTr="00DA664F">
        <w:trPr>
          <w:trHeight w:val="205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M1132 MFP, HP LJ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Pro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20</w:t>
            </w:r>
          </w:p>
        </w:tc>
      </w:tr>
      <w:tr w:rsidR="00F23275" w:rsidRPr="00F23275" w:rsidTr="00DA664F">
        <w:trPr>
          <w:trHeight w:val="205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Samsung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4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4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принтера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4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Phaser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5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006R01160, с характеристиками: цвет тонера - черный, объем печати - 30000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2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Копи-картридж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Xerox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WorkCentre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5325, 013R00591, с характеристиками: цвет тонера - черный, объем печати - 90000 страниц при 5 % покрытии.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2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75" w:rsidRPr="00F23275" w:rsidRDefault="00F23275" w:rsidP="00F232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Оригинальный Тонер-картридж для МФУ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Kyocera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Ecosys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 M2040dn, TK-1170, с характеристиками: цвет тонера - черный, объем печати - 7200 страниц при 5 % покрытии. Производитель: </w:t>
            </w: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Kyocera </w:t>
            </w:r>
            <w:proofErr w:type="spellStart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>Mita</w:t>
            </w:r>
            <w:proofErr w:type="spellEnd"/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ru-RU" w:bidi="hi-IN"/>
              </w:rPr>
              <w:t xml:space="preserve"> Corporation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F23275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1</w:t>
            </w:r>
          </w:p>
        </w:tc>
      </w:tr>
      <w:tr w:rsidR="00F23275" w:rsidRPr="00F23275" w:rsidTr="00DA664F">
        <w:trPr>
          <w:trHeight w:val="210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hi-IN" w:bidi="hi-I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275" w:rsidRPr="00F23275" w:rsidRDefault="00F23275" w:rsidP="00F23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eastAsia="hi-IN" w:bidi="hi-IN"/>
              </w:rPr>
            </w:pPr>
            <w:r w:rsidRPr="00F2327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en-US" w:eastAsia="hi-IN" w:bidi="hi-IN"/>
              </w:rPr>
              <w:t>42</w:t>
            </w:r>
          </w:p>
        </w:tc>
      </w:tr>
    </w:tbl>
    <w:p w:rsidR="00F23275" w:rsidRPr="00F23275" w:rsidRDefault="00F23275" w:rsidP="00F232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F23275" w:rsidRPr="009B09AB" w:rsidRDefault="00F23275" w:rsidP="00F232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pacing w:val="-1"/>
          <w:kern w:val="1"/>
          <w:lang w:bidi="en-US"/>
        </w:rPr>
      </w:pPr>
      <w:r w:rsidRPr="00F23275">
        <w:rPr>
          <w:rFonts w:ascii="Times New Roman" w:eastAsia="Lucida Sans Unicode" w:hAnsi="Times New Roman" w:cs="Times New Roman"/>
          <w:b/>
          <w:kern w:val="1"/>
          <w:lang w:eastAsia="ar-SA"/>
        </w:rPr>
        <w:t>Срок поставки</w:t>
      </w:r>
      <w:r w:rsidRPr="00F23275">
        <w:rPr>
          <w:rFonts w:ascii="Times New Roman" w:eastAsia="Lucida Sans Unicode" w:hAnsi="Times New Roman" w:cs="Times New Roman"/>
          <w:kern w:val="1"/>
          <w:lang w:eastAsia="ar-SA"/>
        </w:rPr>
        <w:t>: в течение 30 (тридцати) рабочих дней с момента заключения государственного контракта.</w:t>
      </w:r>
    </w:p>
    <w:p w:rsidR="00185E31" w:rsidRPr="009B09AB" w:rsidRDefault="00DA664F">
      <w:pPr>
        <w:rPr>
          <w:rFonts w:ascii="Times New Roman" w:hAnsi="Times New Roman" w:cs="Times New Roman"/>
        </w:rPr>
      </w:pPr>
    </w:p>
    <w:sectPr w:rsidR="00185E31" w:rsidRPr="009B09AB" w:rsidSect="00000B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E54"/>
    <w:multiLevelType w:val="hybridMultilevel"/>
    <w:tmpl w:val="01462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87547"/>
    <w:multiLevelType w:val="hybridMultilevel"/>
    <w:tmpl w:val="3820A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1BD2"/>
    <w:multiLevelType w:val="hybridMultilevel"/>
    <w:tmpl w:val="73064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4176C"/>
    <w:multiLevelType w:val="hybridMultilevel"/>
    <w:tmpl w:val="90E8A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000708"/>
    <w:multiLevelType w:val="hybridMultilevel"/>
    <w:tmpl w:val="9E28E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D5320"/>
    <w:multiLevelType w:val="hybridMultilevel"/>
    <w:tmpl w:val="16FE5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213CA1"/>
    <w:multiLevelType w:val="hybridMultilevel"/>
    <w:tmpl w:val="90E8A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237310"/>
    <w:multiLevelType w:val="hybridMultilevel"/>
    <w:tmpl w:val="05CEF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D50777"/>
    <w:multiLevelType w:val="hybridMultilevel"/>
    <w:tmpl w:val="16FE5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EB2D77"/>
    <w:multiLevelType w:val="hybridMultilevel"/>
    <w:tmpl w:val="73064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BB"/>
    <w:rsid w:val="00000BF8"/>
    <w:rsid w:val="001538E8"/>
    <w:rsid w:val="0025482E"/>
    <w:rsid w:val="002813B6"/>
    <w:rsid w:val="004A4B80"/>
    <w:rsid w:val="00752E43"/>
    <w:rsid w:val="00802115"/>
    <w:rsid w:val="009B09AB"/>
    <w:rsid w:val="00AF03BB"/>
    <w:rsid w:val="00D24FD5"/>
    <w:rsid w:val="00DA664F"/>
    <w:rsid w:val="00E46B1E"/>
    <w:rsid w:val="00F23275"/>
    <w:rsid w:val="00FD2963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EF743-91A8-4B6A-9D5B-902C4E01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4997</Words>
  <Characters>28483</Characters>
  <Application>Microsoft Office Word</Application>
  <DocSecurity>0</DocSecurity>
  <Lines>237</Lines>
  <Paragraphs>66</Paragraphs>
  <ScaleCrop>false</ScaleCrop>
  <Company/>
  <LinksUpToDate>false</LinksUpToDate>
  <CharactersWithSpaces>33414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13</cp:revision>
  <dcterms:created xsi:type="dcterms:W3CDTF">2020-04-17T08:14:00Z</dcterms:created>
  <dcterms:modified xsi:type="dcterms:W3CDTF">2020-04-17T08:25:00Z</dcterms:modified>
</cp:coreProperties>
</file>