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E4" w:rsidRDefault="00EA1FE4" w:rsidP="00EA1FE4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Техническое задание</w:t>
      </w:r>
    </w:p>
    <w:p w:rsidR="00EA1FE4" w:rsidRDefault="00EA1FE4" w:rsidP="00EA1FE4">
      <w:pPr>
        <w:pStyle w:val="Standard"/>
        <w:tabs>
          <w:tab w:val="left" w:pos="0"/>
          <w:tab w:val="left" w:pos="142"/>
        </w:tabs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«Услуги почтовой связи на </w:t>
      </w:r>
      <w:r w:rsidR="002C359C">
        <w:rPr>
          <w:rFonts w:eastAsia="Times New Roman" w:cs="Times New Roman"/>
          <w:kern w:val="0"/>
          <w:sz w:val="28"/>
          <w:szCs w:val="28"/>
          <w:lang w:eastAsia="ar-SA" w:bidi="ar-SA"/>
        </w:rPr>
        <w:t>2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полугодие 2020  года (на оказание услуг по приему, доставке, выдаче, хранению и возврату корреспонденции)»</w:t>
      </w:r>
    </w:p>
    <w:p w:rsidR="00EA1FE4" w:rsidRDefault="00EA1FE4" w:rsidP="00EA1FE4">
      <w:pPr>
        <w:pStyle w:val="Standard"/>
        <w:tabs>
          <w:tab w:val="left" w:pos="0"/>
          <w:tab w:val="left" w:pos="142"/>
        </w:tabs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EA1FE4" w:rsidRDefault="00EA1FE4" w:rsidP="00EA1FE4">
      <w:pPr>
        <w:tabs>
          <w:tab w:val="left" w:pos="10206"/>
        </w:tabs>
        <w:spacing w:line="276" w:lineRule="auto"/>
        <w:ind w:firstLine="709"/>
        <w:jc w:val="both"/>
        <w:outlineLvl w:val="0"/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Услуги по пересылке почтовых отправлений включают в себя прием, обработку, доставку, вручение, хранение и возврат заказных и простых почтовых отправлений.</w:t>
      </w:r>
    </w:p>
    <w:p w:rsidR="00EA1FE4" w:rsidRDefault="00EA1FE4" w:rsidP="00EA1FE4">
      <w:pPr>
        <w:tabs>
          <w:tab w:val="left" w:pos="10206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почтовыми отправлениями понимаются простые письма, заказные письма, заказные письма с уведомлением о вручении, простые бандероли, заказные бандероли, заказные бандероли с уведомлением о вручении, заказные бандероли с уведомлением о вручении, предназначенные для доставки по адресам, указанным на конверте.</w:t>
      </w:r>
    </w:p>
    <w:p w:rsidR="006A355B" w:rsidRPr="00B761B4" w:rsidRDefault="006A355B" w:rsidP="006A355B">
      <w:pPr>
        <w:pStyle w:val="Style8"/>
        <w:widowControl/>
        <w:spacing w:line="240" w:lineRule="auto"/>
        <w:ind w:firstLine="720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B761B4">
        <w:rPr>
          <w:rStyle w:val="FontStyle38"/>
          <w:sz w:val="28"/>
          <w:szCs w:val="28"/>
        </w:rPr>
        <w:t xml:space="preserve">Оказание услуг по приему, доставке, выдаче, хранению и возврату корреспонденции (простых писем, простых бандеролей, заказных писем с уведомлением о вручении, заказных писем, заказных бандеролей, заказных бандеролей с уведомлением о вручении, ценных бандеролей с уведомлением о вручении, ценных писем с уведомлением о вручении) должно производиться Исполнителем в территориальных границах Российской Федерации на основании лицензии, оформленной в соответствии с Федеральным Законом «О связи» от 07.07.2003г. </w:t>
      </w:r>
      <w:r w:rsidRPr="006A355B">
        <w:rPr>
          <w:rStyle w:val="FontStyle40"/>
          <w:rFonts w:ascii="Times New Roman" w:hAnsi="Times New Roman" w:cs="Times New Roman"/>
          <w:b w:val="0"/>
          <w:sz w:val="28"/>
          <w:szCs w:val="28"/>
        </w:rPr>
        <w:t>№126-ФЗ.</w:t>
      </w:r>
    </w:p>
    <w:p w:rsidR="00EA1FE4" w:rsidRDefault="00EA1FE4" w:rsidP="00EA1FE4">
      <w:pPr>
        <w:pStyle w:val="Style12"/>
        <w:spacing w:line="240" w:lineRule="auto"/>
        <w:ind w:firstLine="720"/>
        <w:jc w:val="both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Объем оказываемых услуг:</w:t>
      </w:r>
    </w:p>
    <w:tbl>
      <w:tblPr>
        <w:tblpPr w:leftFromText="180" w:rightFromText="180" w:vertAnchor="text" w:horzAnchor="margin" w:tblpY="72"/>
        <w:tblW w:w="925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86"/>
        <w:gridCol w:w="2268"/>
      </w:tblGrid>
      <w:tr w:rsidR="00EA1FE4" w:rsidTr="00EA1FE4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FE4" w:rsidRDefault="00EA1FE4" w:rsidP="00EA1FE4">
            <w:pPr>
              <w:pStyle w:val="Style16"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FE4" w:rsidRDefault="00EA1FE4" w:rsidP="00EA1FE4">
            <w:pPr>
              <w:pStyle w:val="Style16"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 xml:space="preserve">Объем услуг, </w:t>
            </w:r>
            <w:proofErr w:type="spellStart"/>
            <w:r>
              <w:rPr>
                <w:rStyle w:val="FontStyle38"/>
                <w:sz w:val="28"/>
                <w:szCs w:val="28"/>
              </w:rPr>
              <w:t>шт</w:t>
            </w:r>
            <w:proofErr w:type="spellEnd"/>
          </w:p>
        </w:tc>
      </w:tr>
      <w:tr w:rsidR="00EA1FE4" w:rsidTr="00EA1FE4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FE4" w:rsidRDefault="00EA1FE4">
            <w:pPr>
              <w:pStyle w:val="Style16"/>
              <w:spacing w:line="240" w:lineRule="auto"/>
              <w:jc w:val="both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Пересылка заказного письма с уведомлением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FE4" w:rsidRPr="002C359C" w:rsidRDefault="003E41EE">
            <w:pPr>
              <w:pStyle w:val="Style16"/>
              <w:spacing w:line="240" w:lineRule="auto"/>
              <w:ind w:firstLine="720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11</w:t>
            </w:r>
            <w:r w:rsidR="002C359C">
              <w:rPr>
                <w:rStyle w:val="FontStyle38"/>
                <w:sz w:val="28"/>
                <w:szCs w:val="28"/>
              </w:rPr>
              <w:t>300</w:t>
            </w:r>
          </w:p>
        </w:tc>
      </w:tr>
      <w:tr w:rsidR="00EA1FE4" w:rsidTr="002C359C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FE4" w:rsidRDefault="00EA1FE4">
            <w:pPr>
              <w:pStyle w:val="Style16"/>
              <w:spacing w:line="240" w:lineRule="auto"/>
              <w:jc w:val="both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Пересылка заказного письма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E4" w:rsidRPr="002C359C" w:rsidRDefault="003E41EE">
            <w:pPr>
              <w:pStyle w:val="Style16"/>
              <w:spacing w:line="240" w:lineRule="auto"/>
              <w:ind w:left="1092" w:hanging="372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68</w:t>
            </w:r>
            <w:r w:rsidR="002C359C">
              <w:rPr>
                <w:rStyle w:val="FontStyle38"/>
                <w:sz w:val="28"/>
                <w:szCs w:val="28"/>
              </w:rPr>
              <w:t>100</w:t>
            </w:r>
          </w:p>
        </w:tc>
      </w:tr>
      <w:tr w:rsidR="00EA1FE4" w:rsidTr="002C359C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FE4" w:rsidRDefault="00EA1FE4">
            <w:pPr>
              <w:pStyle w:val="Style16"/>
              <w:spacing w:line="240" w:lineRule="auto"/>
              <w:jc w:val="both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Пересылка заказной бандероли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E4" w:rsidRPr="002C359C" w:rsidRDefault="002C359C">
            <w:pPr>
              <w:pStyle w:val="Style16"/>
              <w:spacing w:line="240" w:lineRule="auto"/>
              <w:ind w:firstLine="720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510</w:t>
            </w:r>
          </w:p>
        </w:tc>
      </w:tr>
      <w:tr w:rsidR="00EA1FE4" w:rsidTr="002C359C">
        <w:trPr>
          <w:trHeight w:val="526"/>
        </w:trPr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FE4" w:rsidRDefault="00EA1FE4">
            <w:pPr>
              <w:pStyle w:val="Style16"/>
              <w:spacing w:line="240" w:lineRule="auto"/>
              <w:jc w:val="both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Пересылка заказной бандероли с</w:t>
            </w:r>
          </w:p>
          <w:p w:rsidR="00EA1FE4" w:rsidRDefault="00EA1FE4">
            <w:pPr>
              <w:pStyle w:val="Style16"/>
              <w:jc w:val="both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уведомлением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E4" w:rsidRPr="002C359C" w:rsidRDefault="002C359C">
            <w:pPr>
              <w:pStyle w:val="Style16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EA1FE4" w:rsidTr="002C359C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FE4" w:rsidRDefault="00EA1FE4">
            <w:pPr>
              <w:pStyle w:val="Style16"/>
              <w:spacing w:line="240" w:lineRule="auto"/>
              <w:jc w:val="both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Пересылка простого письма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E4" w:rsidRPr="002C359C" w:rsidRDefault="002C359C">
            <w:pPr>
              <w:pStyle w:val="Style16"/>
              <w:spacing w:line="240" w:lineRule="auto"/>
              <w:ind w:firstLine="720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6130</w:t>
            </w:r>
          </w:p>
        </w:tc>
      </w:tr>
      <w:tr w:rsidR="00EA1FE4" w:rsidTr="002C359C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FE4" w:rsidRDefault="00EA1FE4">
            <w:pPr>
              <w:pStyle w:val="Style16"/>
              <w:spacing w:line="240" w:lineRule="auto"/>
              <w:jc w:val="both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Пересылка простой бандероли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E4" w:rsidRPr="002C359C" w:rsidRDefault="002C359C">
            <w:pPr>
              <w:pStyle w:val="Style16"/>
              <w:spacing w:line="240" w:lineRule="auto"/>
              <w:ind w:firstLine="720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10</w:t>
            </w:r>
          </w:p>
        </w:tc>
      </w:tr>
      <w:tr w:rsidR="00EA1FE4" w:rsidTr="002C359C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A1FE4" w:rsidRDefault="00EA1FE4">
            <w:pPr>
              <w:pStyle w:val="Style16"/>
              <w:spacing w:line="240" w:lineRule="auto"/>
              <w:ind w:right="653"/>
              <w:jc w:val="both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Ценная бандероль с уведомлением (бандероли с объявленной ценностью)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E4" w:rsidRPr="002C359C" w:rsidRDefault="002C359C">
            <w:pPr>
              <w:pStyle w:val="Style16"/>
              <w:spacing w:line="240" w:lineRule="auto"/>
              <w:ind w:firstLine="720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10</w:t>
            </w:r>
          </w:p>
        </w:tc>
      </w:tr>
      <w:tr w:rsidR="00EA1FE4" w:rsidTr="002C359C"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A1FE4" w:rsidRDefault="00EA1FE4">
            <w:pPr>
              <w:pStyle w:val="Style16"/>
              <w:spacing w:line="240" w:lineRule="auto"/>
              <w:ind w:right="317"/>
              <w:jc w:val="both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Ценное письмо с уведомлением (Письма с объявленной ценностью)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E4" w:rsidRPr="002C359C" w:rsidRDefault="002C359C">
            <w:pPr>
              <w:pStyle w:val="Style16"/>
              <w:spacing w:line="240" w:lineRule="auto"/>
              <w:ind w:firstLine="720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200</w:t>
            </w:r>
          </w:p>
        </w:tc>
      </w:tr>
    </w:tbl>
    <w:p w:rsidR="00EA1FE4" w:rsidRDefault="00EA1FE4" w:rsidP="00EA1FE4">
      <w:pPr>
        <w:tabs>
          <w:tab w:val="left" w:pos="10206"/>
        </w:tabs>
        <w:spacing w:line="276" w:lineRule="auto"/>
        <w:ind w:firstLine="709"/>
        <w:jc w:val="both"/>
        <w:outlineLvl w:val="0"/>
        <w:rPr>
          <w:rStyle w:val="FontStyle3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осуществляет забор почтовых отправлений у сотрудников Заказчика осуществляющих отправку почтовых отправлений (далее – Отправители) по адресам: </w:t>
      </w:r>
      <w:r>
        <w:rPr>
          <w:rStyle w:val="FontStyle38"/>
          <w:sz w:val="28"/>
          <w:szCs w:val="28"/>
        </w:rPr>
        <w:t>г. Воронеж, ул. Станкевича, д.43 и г. Воронеж, ул. Ленинградская, д.2</w:t>
      </w:r>
    </w:p>
    <w:p w:rsidR="00EA1FE4" w:rsidRDefault="00EA1FE4" w:rsidP="00EA1FE4">
      <w:pPr>
        <w:tabs>
          <w:tab w:val="left" w:pos="10206"/>
        </w:tabs>
        <w:spacing w:line="276" w:lineRule="auto"/>
        <w:ind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Исполнитель обязан: </w:t>
      </w:r>
    </w:p>
    <w:p w:rsidR="00EA1FE4" w:rsidRDefault="00EA1FE4" w:rsidP="00EA1FE4">
      <w:pPr>
        <w:tabs>
          <w:tab w:val="left" w:pos="10206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жедневно, кроме выходных и праздничных дней, забирать у Отправителя,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по адресам:  </w:t>
      </w:r>
      <w:r>
        <w:rPr>
          <w:rStyle w:val="FontStyle38"/>
          <w:sz w:val="28"/>
          <w:szCs w:val="28"/>
        </w:rPr>
        <w:t xml:space="preserve">г. Воронеж ул. Станкевича, д.43 и г. Воронеж ул. Ленинградская, д.2 ежедневно один раз в день (кроме выходных и праздничных дней),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простые, заказные, ценные </w:t>
      </w:r>
      <w:r>
        <w:rPr>
          <w:rFonts w:ascii="Times New Roman" w:hAnsi="Times New Roman" w:cs="Times New Roman"/>
          <w:sz w:val="28"/>
          <w:szCs w:val="28"/>
        </w:rPr>
        <w:t xml:space="preserve">почтовые отправления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заказные почтовые отправления с уведомлением о вручении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по </w:t>
      </w:r>
      <w:r>
        <w:rPr>
          <w:rStyle w:val="FontStyle38"/>
          <w:sz w:val="28"/>
          <w:szCs w:val="28"/>
        </w:rPr>
        <w:t xml:space="preserve">соответствующим накладным (накладные в количестве 6 (шести) штук: 2 (две) для регионального отделения, по 1 (одной) для филиалов №№ 1,2,3,9) </w:t>
      </w:r>
      <w:r>
        <w:rPr>
          <w:rFonts w:ascii="Times New Roman" w:hAnsi="Times New Roman" w:cs="Times New Roman"/>
          <w:spacing w:val="-3"/>
          <w:sz w:val="28"/>
          <w:szCs w:val="28"/>
        </w:rPr>
        <w:t>в соответствии с согласованным графиком и временем.</w:t>
      </w:r>
    </w:p>
    <w:p w:rsidR="00EA1FE4" w:rsidRDefault="00EA1FE4" w:rsidP="00EA1FE4">
      <w:pPr>
        <w:tabs>
          <w:tab w:val="left" w:pos="10206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Реестр полученной корреспонденции оформляется Исполнителем на каждый вид почтовых отправлений отдельно и содержит наименование адресата, его адрес, вид почтовых отправлений, служебную информацию Отправителя (вложение). Информация о вложении не должна иметь сокращений, относительно информации о вложении нанесенной на оболочке почтового отправления. Накладная на забор корреспонденции и реестр полученной корреспонденции подписываются Отправителем (сотрудником, осуществившем передачу почтовых отправлений) и Исполнителем (сотрудником, осуществившим забор почтовых отправлений), оформляется в двух экземплярах, из которых: 1 экземпляр - для Исполнителя, 1 экземпляр - для Отправителя. Реестр полученной корреспонденции подлежит возврату Отправителю в течение следующего рабочего дня с отметкой Исполнителя о приеме - передаче почтовых отправлений.</w:t>
      </w:r>
    </w:p>
    <w:p w:rsidR="00EA1FE4" w:rsidRDefault="00EA1FE4" w:rsidP="00EA1FE4">
      <w:pPr>
        <w:tabs>
          <w:tab w:val="left" w:pos="10206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Производить обработку и доставку (вручение) почтовых отправлений </w:t>
      </w:r>
      <w:r>
        <w:rPr>
          <w:rFonts w:ascii="Times New Roman" w:hAnsi="Times New Roman" w:cs="Times New Roman"/>
          <w:spacing w:val="-4"/>
          <w:sz w:val="28"/>
          <w:szCs w:val="28"/>
        </w:rPr>
        <w:t>по назначению. Обработка почтовых отправлений должна быть произведена Исполнителем в течение дня забора почтовых отправлений у Отправителей.</w:t>
      </w:r>
    </w:p>
    <w:p w:rsidR="00EA1FE4" w:rsidRDefault="00EA1FE4" w:rsidP="00EA1FE4">
      <w:pPr>
        <w:tabs>
          <w:tab w:val="left" w:pos="10206"/>
        </w:tabs>
        <w:spacing w:line="276" w:lineRule="auto"/>
        <w:ind w:firstLine="709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2.1. Обработка Исполнителем включает в себя:</w:t>
      </w:r>
    </w:p>
    <w:p w:rsidR="00EA1FE4" w:rsidRDefault="00EA1FE4" w:rsidP="00EA1FE4">
      <w:pPr>
        <w:tabs>
          <w:tab w:val="left" w:pos="10206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присвоение каждому почтовому отправлению уникального номера, зашифрованного в штрих-код;</w:t>
      </w:r>
    </w:p>
    <w:p w:rsidR="00EA1FE4" w:rsidRDefault="00EA1FE4" w:rsidP="00EA1FE4">
      <w:pPr>
        <w:tabs>
          <w:tab w:val="left" w:pos="10206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нанесение на конверт каждого почтового отправления уникального номера, штрих-кода, а также информации об отправителе, адресате и его адресе, дате поступления почтового отправления Исполнителю, виде отправления и информации о вложении; </w:t>
      </w:r>
    </w:p>
    <w:p w:rsidR="00EA1FE4" w:rsidRDefault="00EA1FE4" w:rsidP="00EA1FE4">
      <w:pPr>
        <w:tabs>
          <w:tab w:val="left" w:pos="10206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для заказных почтовых отправлений</w:t>
      </w:r>
      <w:r>
        <w:rPr>
          <w:rFonts w:ascii="Times New Roman" w:hAnsi="Times New Roman" w:cs="Times New Roman"/>
          <w:sz w:val="28"/>
          <w:szCs w:val="28"/>
        </w:rPr>
        <w:t xml:space="preserve">, заказных почтовых отправлений с уведомлением о вручении </w:t>
      </w:r>
      <w:r>
        <w:rPr>
          <w:rFonts w:ascii="Times New Roman" w:hAnsi="Times New Roman" w:cs="Times New Roman"/>
          <w:spacing w:val="-4"/>
          <w:sz w:val="28"/>
          <w:szCs w:val="28"/>
        </w:rPr>
        <w:t>оформление уведомлений о вручении, с нанесением штрих-кода, а также информации об отправителе, адресате и его адресе, дате поступления почтового отправления Исполнителю, виде почтового отправления, информации о вложении.</w:t>
      </w:r>
    </w:p>
    <w:p w:rsidR="00EA1FE4" w:rsidRDefault="00EA1FE4" w:rsidP="00EA1FE4">
      <w:pPr>
        <w:tabs>
          <w:tab w:val="left" w:pos="10206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2.2. Обеспечить своевременную доставку (вручение) почтовых отправлений (без учета дня приема почтовых отправлений Исполнителем у Отправителей) по территории </w:t>
      </w:r>
      <w:r>
        <w:rPr>
          <w:rFonts w:ascii="Times New Roman" w:hAnsi="Times New Roman" w:cs="Times New Roman"/>
          <w:spacing w:val="-4"/>
          <w:sz w:val="28"/>
          <w:szCs w:val="28"/>
          <w:u w:val="single"/>
        </w:rPr>
        <w:t>города Воронеж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- в течение не более пяти рабочих дней, </w:t>
      </w:r>
      <w:r>
        <w:rPr>
          <w:rFonts w:ascii="Times New Roman" w:hAnsi="Times New Roman" w:cs="Times New Roman"/>
          <w:sz w:val="28"/>
          <w:szCs w:val="28"/>
        </w:rPr>
        <w:t xml:space="preserve">на остальной территории Российской Федерации – в контрольные сроки пересылки письменной корреспонденции, утвержденные Приказом </w:t>
      </w:r>
      <w:proofErr w:type="spellStart"/>
      <w:r>
        <w:rPr>
          <w:rStyle w:val="FontStyle38"/>
          <w:sz w:val="28"/>
          <w:szCs w:val="28"/>
        </w:rPr>
        <w:t>Минкомсвязи</w:t>
      </w:r>
      <w:proofErr w:type="spellEnd"/>
      <w:r>
        <w:rPr>
          <w:rStyle w:val="FontStyle38"/>
          <w:sz w:val="28"/>
          <w:szCs w:val="28"/>
        </w:rPr>
        <w:t xml:space="preserve"> России от 04.06.2018 N 257 "Об утверждении </w:t>
      </w:r>
      <w:r>
        <w:rPr>
          <w:rStyle w:val="FontStyle38"/>
          <w:sz w:val="28"/>
          <w:szCs w:val="28"/>
        </w:rPr>
        <w:lastRenderedPageBreak/>
        <w:t>нормативов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корреспонденции".</w:t>
      </w:r>
    </w:p>
    <w:p w:rsidR="00EA1FE4" w:rsidRDefault="00EA1FE4" w:rsidP="00EA1FE4">
      <w:pPr>
        <w:tabs>
          <w:tab w:val="left" w:pos="10206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Доставить и вручить заказные почтовые отправления:</w:t>
      </w:r>
    </w:p>
    <w:p w:rsidR="00EA1FE4" w:rsidRDefault="00EA1FE4" w:rsidP="00EA1FE4">
      <w:pPr>
        <w:tabs>
          <w:tab w:val="left" w:pos="10206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4"/>
          <w:sz w:val="28"/>
          <w:szCs w:val="28"/>
        </w:rPr>
        <w:t>физическому лицу - лично под роспись в уведомлении о вручении по предъявлении документа, удостоверяющего его личность;</w:t>
      </w:r>
    </w:p>
    <w:p w:rsidR="00EA1FE4" w:rsidRDefault="00EA1FE4" w:rsidP="00EA1FE4">
      <w:pPr>
        <w:tabs>
          <w:tab w:val="left" w:pos="10206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юридическому лицу - с указанием должности и фамилии ответственного лица, с проставлением входящего штампа (печати) организации.</w:t>
      </w:r>
    </w:p>
    <w:p w:rsidR="00EA1FE4" w:rsidRDefault="00EA1FE4" w:rsidP="00EA1FE4">
      <w:pPr>
        <w:tabs>
          <w:tab w:val="left" w:pos="10206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При отсутствии адресата Исполнитель обязан оставить в почтовом абонентском ящике первичное извещение о поступившей в его адрес заказных почтовых отправлений. Извещение должно содержать: разъяснение о возможности самостоятельного получения адресатом отправления по адресу Исполнителя; разъяснение о возможности заказа по телефону бесплатной повторной доставки, по любому удобному для адресата адресу, дате и времени доставки, возможности получения бесплатных услуг, предоставляющих возможность адресату получать информирование от Исполнителя о поступивших на его адрес почтовых отправлениях; адрес и контактные телефоны Исполнителя, дату и время доставки извещения получателю.</w:t>
      </w:r>
    </w:p>
    <w:p w:rsidR="00EA1FE4" w:rsidRDefault="00EA1FE4" w:rsidP="00EA1FE4">
      <w:pPr>
        <w:tabs>
          <w:tab w:val="left" w:pos="10206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 случае неявки адресата за заказным почтовым отправлением осуществить повторную доставку в течение трех рабочих дней после доставки первичного извещения. В случае отсутствия адресата оставить в почтовом абонентском ящике вторичное извещение о поступивших в его адрес заказных почтовых отправлениях. </w:t>
      </w:r>
    </w:p>
    <w:p w:rsidR="00EA1FE4" w:rsidRDefault="00EA1FE4" w:rsidP="00EA1FE4">
      <w:pPr>
        <w:tabs>
          <w:tab w:val="left" w:pos="10206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При доставке первичного и вторичного извещений на конверте почтового отправления проставляется отметка о дате и времени извещения адресата и подпись сотрудника Исполнителя, осуществляющего доставку.</w:t>
      </w:r>
    </w:p>
    <w:p w:rsidR="00EA1FE4" w:rsidRDefault="00EA1FE4" w:rsidP="00EA1FE4">
      <w:pPr>
        <w:tabs>
          <w:tab w:val="left" w:pos="10206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Доставка простых отправлений осуществляется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10, 32 Правил оказания услуг почтовой связи, утвержденных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31.07.2014 № 234. </w:t>
      </w:r>
      <w:r>
        <w:rPr>
          <w:rStyle w:val="FontStyle38"/>
          <w:sz w:val="28"/>
          <w:szCs w:val="28"/>
        </w:rPr>
        <w:t>Простые письма подлежат возврату в случае невозможности вручения адресатам (техническая ошибка в указании адреса, отсутствие организации по указанному адресу)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FE4" w:rsidRDefault="00EA1FE4" w:rsidP="00EA1FE4">
      <w:pPr>
        <w:tabs>
          <w:tab w:val="left" w:pos="10206"/>
        </w:tabs>
        <w:spacing w:line="276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Обеспечить сохранность почтовых отправлений с момента их получения у Отправителя до момента передачи адресату, либо возврата Отправителю (в случае невручения).</w:t>
      </w:r>
    </w:p>
    <w:p w:rsidR="00EA1FE4" w:rsidRDefault="00EA1FE4" w:rsidP="00EA1FE4">
      <w:pPr>
        <w:tabs>
          <w:tab w:val="left" w:pos="10206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Предоставить Отправителю Реестр отработанной корреспонденции заказных почтовых отправлений и заказных почтовых отправлений с уведомлением о вручении – по истечении срока, установленного п. 34 Правил оказания услуг почтовой связи, утвержденных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31.07.2014 №234. В случае попадания дня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Реестра отработанной корреспонденции на выходной или праздничный день Реестр отработанной корреспонденции должен быть предоставлен в последующий рабочий день. Реестр отработанной корреспонденции должен быть идентичен по количеству почтовых отправлений Реестру полученной корреспонденции соответствующего рабочего дня и содержать в себе информацию о доставке по каждому почтовому отправлению. Реестр отработанной корреспонденции составляется в двух экземплярах и на каждом экземпляре отмечается дата его передачи и подписи ответственных сотрудников от Исполнителя и Отправителя.</w:t>
      </w:r>
    </w:p>
    <w:p w:rsidR="00EA1FE4" w:rsidRDefault="00EA1FE4" w:rsidP="00EA1FE4">
      <w:pPr>
        <w:tabs>
          <w:tab w:val="left" w:pos="10206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Возвратить Отправителю уведомления о вручении заказных почтовых отправлений с уведомлением о вручении и заказных почтовых отправлений с уведомлением о вручении, пересылаемых по территории </w:t>
      </w:r>
      <w:r>
        <w:rPr>
          <w:rFonts w:ascii="Times New Roman" w:hAnsi="Times New Roman" w:cs="Times New Roman"/>
          <w:sz w:val="28"/>
          <w:szCs w:val="28"/>
          <w:u w:val="single"/>
        </w:rPr>
        <w:t>города Воронеж</w:t>
      </w:r>
      <w:r>
        <w:rPr>
          <w:rFonts w:ascii="Times New Roman" w:hAnsi="Times New Roman" w:cs="Times New Roman"/>
          <w:sz w:val="28"/>
          <w:szCs w:val="28"/>
        </w:rPr>
        <w:t xml:space="preserve"> -  не позднее следующего рабочего дня после вручения, на остальной территории Российской Федерации – в контрольные сроки пересылки письменной корреспонденции, утвержденные </w:t>
      </w:r>
      <w:r>
        <w:rPr>
          <w:rStyle w:val="FontStyle38"/>
          <w:sz w:val="28"/>
          <w:szCs w:val="28"/>
        </w:rPr>
        <w:t xml:space="preserve">Приказом </w:t>
      </w:r>
      <w:proofErr w:type="spellStart"/>
      <w:r>
        <w:rPr>
          <w:rStyle w:val="FontStyle38"/>
          <w:sz w:val="28"/>
          <w:szCs w:val="28"/>
        </w:rPr>
        <w:t>Минкомсвязи</w:t>
      </w:r>
      <w:proofErr w:type="spellEnd"/>
      <w:r>
        <w:rPr>
          <w:rStyle w:val="FontStyle38"/>
          <w:sz w:val="28"/>
          <w:szCs w:val="28"/>
        </w:rPr>
        <w:t xml:space="preserve"> России от 04.06.2018 N 257 "Об утверждении нормативов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корреспонденции"</w:t>
      </w:r>
    </w:p>
    <w:p w:rsidR="00EA1FE4" w:rsidRDefault="00EA1FE4" w:rsidP="00EA1FE4">
      <w:pPr>
        <w:tabs>
          <w:tab w:val="left" w:pos="10206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вручении передаются соответствующему Отправителю по реестру доставленной корреспонденции.</w:t>
      </w:r>
    </w:p>
    <w:p w:rsidR="00EA1FE4" w:rsidRDefault="00EA1FE4" w:rsidP="00EA1FE4">
      <w:pPr>
        <w:tabs>
          <w:tab w:val="left" w:pos="10206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день забора почтовых отправлений разместить информацию о почтовых отправлениях на доступном для Отправителей Интернет-ресурсе. Информация о почтовых отправлениях должна содержать все реквизиты указанные на оболочке почтового оправления (уникальный номер почтового отправления, ФИО адресата и его адрес, вложение, дата отправления, вид отправления) и информацию о текущем статусе доставки.</w:t>
      </w:r>
    </w:p>
    <w:p w:rsidR="00EA1FE4" w:rsidRDefault="00EA1FE4" w:rsidP="00EA1FE4">
      <w:pPr>
        <w:tabs>
          <w:tab w:val="left" w:pos="10206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 должен исполнять следующие функции:</w:t>
      </w:r>
    </w:p>
    <w:p w:rsidR="00EA1FE4" w:rsidRDefault="00EA1FE4" w:rsidP="00EA1FE4">
      <w:pPr>
        <w:tabs>
          <w:tab w:val="left" w:pos="10206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почтовых отправлений (как простых, так и заказных) по одному или нескольким реквизитам, указанных в абзаце 1 пункта 8 настоящего Задания;</w:t>
      </w:r>
    </w:p>
    <w:p w:rsidR="00EA1FE4" w:rsidRDefault="00EA1FE4" w:rsidP="00EA1FE4">
      <w:pPr>
        <w:tabs>
          <w:tab w:val="left" w:pos="10206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запросу Отправителя формировать отчёт о любом почтовом отправлении выбранном Отправителем, с возможностью печати на бумажном носителе, содержащий следующую информацию: уникальный номер почтового отправления, ФИО адресата и его адрес, вложение, дата отправления, вид отправления, информация о доставке. Отчёт должен быть подписан электронной подписью Исполнителя и являться официальным подтверждением информации о доставке;</w:t>
      </w:r>
    </w:p>
    <w:p w:rsidR="00EA1FE4" w:rsidRDefault="00EA1FE4" w:rsidP="00EA1FE4">
      <w:pPr>
        <w:tabs>
          <w:tab w:val="left" w:pos="10206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Интернет ресурс должен идентифицировать Отправителя по логину и паролю, и предоставлять информацию о почтовых отправлениях только идентифицированного Отправителя.</w:t>
      </w:r>
    </w:p>
    <w:p w:rsidR="00EA1FE4" w:rsidRDefault="00EA1FE4" w:rsidP="00EA1FE4">
      <w:pPr>
        <w:tabs>
          <w:tab w:val="left" w:pos="10206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должен в течение трех рабочих дней после заключения контракта предоставить Отправителю логин и пароль для работы в Интернет-ресурсе.</w:t>
      </w:r>
    </w:p>
    <w:p w:rsidR="00EA1FE4" w:rsidRDefault="00EA1FE4" w:rsidP="00EA1FE4">
      <w:pPr>
        <w:tabs>
          <w:tab w:val="left" w:pos="10206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Установить и настроить программное обеспечение на компьютеры Отправителя. Провести обучение сотрудников Отправителя работе с программным обеспечением. Оказывать помощь и проводить консультации в режиме «горячей линии» (по телефону) по работе с программным обеспечением, а также по требованию Отправителя выезжать к Отправителю и проводить консультации по работе с программным обеспечением.</w:t>
      </w:r>
    </w:p>
    <w:p w:rsidR="00EA1FE4" w:rsidRDefault="00EA1FE4" w:rsidP="00EA1FE4">
      <w:pPr>
        <w:tabs>
          <w:tab w:val="left" w:pos="10206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Назначить работников – кураторов по оказанию помощи в розыске почтовых отправлений, работе с программным обеспечением Исполнителя. Сведения о работниках-кураторах (ФИО, прямой телефон, электронную почту) представить Заказчику не позднее трех рабочих дней после подписания контракта. Работники-кураторы должны быть доступны для связи в течение рабочего дня. Ответы на запросы о розыске почтовых отправлений должны быть даны Исполнителем в течение одного рабочего дня с момента поступления запроса в форме устного обращения, запроса по электронной почте или письменного запроса по адресу Исполнителя.</w:t>
      </w:r>
    </w:p>
    <w:p w:rsidR="00EA1FE4" w:rsidRDefault="00EA1FE4" w:rsidP="00EA1FE4">
      <w:pPr>
        <w:tabs>
          <w:tab w:val="left" w:pos="10206"/>
        </w:tabs>
        <w:spacing w:line="276" w:lineRule="auto"/>
        <w:ind w:firstLine="709"/>
        <w:jc w:val="both"/>
        <w:outlineLvl w:val="0"/>
        <w:rPr>
          <w:rStyle w:val="FontStyle3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Style w:val="FontStyle38"/>
          <w:sz w:val="28"/>
          <w:szCs w:val="28"/>
        </w:rPr>
        <w:t>Исполнитель имеет право привлекать сторонних исполнителей для оказания услуг, при этом сдавать письменную корреспонденцию стороннему исполнителю от имени Отправителя при условии, что она сдается с подтверждением оплаты услуг стороннего исполнителя, в том числе государственными знаками почтовой оплаты и не нарушает срок доставки в соответствии с п. 2.2 данного технического задания.</w:t>
      </w:r>
    </w:p>
    <w:p w:rsidR="00EA1FE4" w:rsidRDefault="00EA1FE4" w:rsidP="00EA1FE4">
      <w:pPr>
        <w:tabs>
          <w:tab w:val="left" w:pos="10206"/>
        </w:tabs>
        <w:spacing w:line="276" w:lineRule="auto"/>
        <w:jc w:val="both"/>
        <w:outlineLvl w:val="0"/>
        <w:rPr>
          <w:rStyle w:val="FontStyle38"/>
          <w:sz w:val="28"/>
          <w:szCs w:val="28"/>
        </w:rPr>
      </w:pPr>
    </w:p>
    <w:p w:rsidR="00EA1FE4" w:rsidRDefault="00EA1FE4" w:rsidP="00EA1FE4">
      <w:pPr>
        <w:tabs>
          <w:tab w:val="left" w:pos="10206"/>
        </w:tabs>
        <w:spacing w:line="276" w:lineRule="auto"/>
        <w:jc w:val="both"/>
        <w:outlineLvl w:val="0"/>
        <w:rPr>
          <w:rStyle w:val="FontStyle38"/>
          <w:sz w:val="28"/>
          <w:szCs w:val="28"/>
        </w:rPr>
      </w:pPr>
      <w:bookmarkStart w:id="0" w:name="_GoBack"/>
      <w:bookmarkEnd w:id="0"/>
    </w:p>
    <w:sectPr w:rsidR="00EA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D5"/>
    <w:rsid w:val="000E3009"/>
    <w:rsid w:val="002C359C"/>
    <w:rsid w:val="003E41EE"/>
    <w:rsid w:val="004443BF"/>
    <w:rsid w:val="006A355B"/>
    <w:rsid w:val="00DA63D5"/>
    <w:rsid w:val="00E7687A"/>
    <w:rsid w:val="00EA1FE4"/>
    <w:rsid w:val="00F0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C554E-5EF1-4E4F-A1EB-DF06BF4E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FE4"/>
    <w:pPr>
      <w:spacing w:after="0" w:line="240" w:lineRule="auto"/>
    </w:pPr>
    <w:rPr>
      <w:rFonts w:ascii="Calibri" w:eastAsia="Times New Roman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EA1FE4"/>
    <w:pPr>
      <w:spacing w:line="270" w:lineRule="exact"/>
      <w:ind w:firstLine="1286"/>
    </w:pPr>
  </w:style>
  <w:style w:type="paragraph" w:customStyle="1" w:styleId="Style16">
    <w:name w:val="Style16"/>
    <w:basedOn w:val="a"/>
    <w:uiPriority w:val="99"/>
    <w:rsid w:val="00EA1FE4"/>
    <w:pPr>
      <w:spacing w:line="264" w:lineRule="exact"/>
    </w:pPr>
  </w:style>
  <w:style w:type="paragraph" w:customStyle="1" w:styleId="Standard">
    <w:name w:val="Standard"/>
    <w:rsid w:val="00EA1F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FontStyle38">
    <w:name w:val="Font Style38"/>
    <w:uiPriority w:val="99"/>
    <w:rsid w:val="00EA1FE4"/>
    <w:rPr>
      <w:rFonts w:ascii="Times New Roman" w:hAnsi="Times New Roman" w:cs="Times New Roman" w:hint="default"/>
      <w:sz w:val="20"/>
      <w:szCs w:val="20"/>
    </w:rPr>
  </w:style>
  <w:style w:type="paragraph" w:customStyle="1" w:styleId="Style8">
    <w:name w:val="Style8"/>
    <w:basedOn w:val="a"/>
    <w:uiPriority w:val="99"/>
    <w:rsid w:val="006A355B"/>
    <w:pPr>
      <w:widowControl w:val="0"/>
      <w:autoSpaceDE w:val="0"/>
      <w:autoSpaceDN w:val="0"/>
      <w:adjustRightInd w:val="0"/>
      <w:spacing w:line="269" w:lineRule="exact"/>
    </w:pPr>
    <w:rPr>
      <w:rFonts w:ascii="Arial Unicode MS" w:eastAsia="Arial Unicode MS"/>
    </w:rPr>
  </w:style>
  <w:style w:type="character" w:customStyle="1" w:styleId="FontStyle40">
    <w:name w:val="Font Style40"/>
    <w:uiPriority w:val="99"/>
    <w:rsid w:val="006A355B"/>
    <w:rPr>
      <w:rFonts w:ascii="Arial Unicode MS" w:eastAsia="Arial Unicode MS" w:cs="Arial Unicode MS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E4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1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0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Ельчанинова Софья Сергеевна</dc:creator>
  <cp:keywords/>
  <dc:description/>
  <cp:lastModifiedBy>Тычинина Ольга Ивановна</cp:lastModifiedBy>
  <cp:revision>7</cp:revision>
  <cp:lastPrinted>2020-05-20T06:03:00Z</cp:lastPrinted>
  <dcterms:created xsi:type="dcterms:W3CDTF">2019-12-03T09:49:00Z</dcterms:created>
  <dcterms:modified xsi:type="dcterms:W3CDTF">2020-05-21T08:30:00Z</dcterms:modified>
</cp:coreProperties>
</file>