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A2" w:rsidRDefault="006223A2" w:rsidP="006223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223A2" w:rsidRDefault="006223A2" w:rsidP="006223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W w:w="11266" w:type="dxa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6379"/>
        <w:gridCol w:w="746"/>
        <w:gridCol w:w="1097"/>
        <w:gridCol w:w="1417"/>
      </w:tblGrid>
      <w:tr w:rsidR="006223A2" w:rsidRPr="006150BB" w:rsidTr="00F77610">
        <w:tc>
          <w:tcPr>
            <w:tcW w:w="1627" w:type="dxa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Наименование Товара </w:t>
            </w:r>
          </w:p>
        </w:tc>
        <w:tc>
          <w:tcPr>
            <w:tcW w:w="6379" w:type="dxa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746" w:type="dxa"/>
            <w:vAlign w:val="center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97" w:type="dxa"/>
            <w:vAlign w:val="center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Цена за ед., руб.</w:t>
            </w:r>
          </w:p>
        </w:tc>
        <w:tc>
          <w:tcPr>
            <w:tcW w:w="1417" w:type="dxa"/>
            <w:vAlign w:val="center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Стоимость, руб.</w:t>
            </w:r>
          </w:p>
        </w:tc>
      </w:tr>
      <w:tr w:rsidR="00F07453" w:rsidRPr="006150BB" w:rsidTr="00CE14EA">
        <w:tc>
          <w:tcPr>
            <w:tcW w:w="1627" w:type="dxa"/>
            <w:vAlign w:val="center"/>
          </w:tcPr>
          <w:p w:rsidR="00F07453" w:rsidRPr="006C1369" w:rsidRDefault="00BA3583" w:rsidP="00F07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2D">
              <w:rPr>
                <w:rFonts w:ascii="Times New Roman" w:hAnsi="Times New Roman"/>
                <w:color w:val="000000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6379" w:type="dxa"/>
            <w:vAlign w:val="center"/>
          </w:tcPr>
          <w:p w:rsidR="00F07453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Кресло-коляска с ручным приводом </w:t>
            </w:r>
            <w:r w:rsidR="00BA3583">
              <w:rPr>
                <w:rFonts w:ascii="Times New Roman" w:hAnsi="Times New Roman"/>
                <w:sz w:val="24"/>
                <w:szCs w:val="24"/>
              </w:rPr>
              <w:t xml:space="preserve">должна быть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предназначена для передвижения лиц с ограниченными двигательными возможностями как самостоятельно, так и с посторонней помощью в помещениях. Кресло-коляска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должна быть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крестообразную конструкцию </w:t>
            </w:r>
            <w:r w:rsidRPr="00873752">
              <w:rPr>
                <w:rFonts w:ascii="Times New Roman" w:hAnsi="Times New Roman"/>
                <w:sz w:val="24"/>
                <w:szCs w:val="24"/>
              </w:rPr>
              <w:t>трехтрубного исполнения, обеспечивающую надежность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стабильность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конструкции при эксплуатации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к дезинфекции,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покрыты высококачественной порошковой краской </w:t>
            </w:r>
            <w:r w:rsidRPr="00873752">
              <w:rPr>
                <w:rFonts w:ascii="Times New Roman" w:hAnsi="Times New Roman"/>
                <w:sz w:val="24"/>
                <w:szCs w:val="24"/>
              </w:rPr>
              <w:t>на основе полиэфира.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Коляска должна иметь возможность складывания и раскладывания без применения инструмента.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Поворотные колеса должны быть с </w:t>
            </w:r>
            <w:r w:rsidRPr="006D1FBC">
              <w:rPr>
                <w:rFonts w:ascii="Times New Roman" w:hAnsi="Times New Roman"/>
                <w:sz w:val="24"/>
                <w:szCs w:val="24"/>
              </w:rPr>
              <w:t>литыми полиуретановыми покрышками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В качестве опор вращения в передних и в задних колесах должны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применены шариковые подшипники, работающие в паре со стальной втулкой.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F07453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Приводные колеса должны иметь </w:t>
            </w:r>
            <w:r w:rsidRPr="006D1FBC">
              <w:rPr>
                <w:rFonts w:ascii="Times New Roman" w:hAnsi="Times New Roman"/>
                <w:sz w:val="24"/>
                <w:szCs w:val="24"/>
              </w:rPr>
              <w:t>литые покрышки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, быть легко демонтируемыми путем использования быстросъемных колесных осей с п</w:t>
            </w:r>
            <w:r w:rsidR="00F562F7">
              <w:rPr>
                <w:rFonts w:ascii="Times New Roman" w:hAnsi="Times New Roman"/>
                <w:sz w:val="24"/>
                <w:szCs w:val="24"/>
              </w:rPr>
              <w:t xml:space="preserve">ружинно-шариковыми фиксаторами, </w:t>
            </w:r>
            <w:r w:rsidR="00F562F7" w:rsidRPr="00E142B3">
              <w:rPr>
                <w:rFonts w:ascii="Times New Roman" w:hAnsi="Times New Roman"/>
                <w:sz w:val="24"/>
                <w:szCs w:val="24"/>
              </w:rPr>
              <w:t xml:space="preserve">должны быть снабжены алюминиевыми </w:t>
            </w:r>
            <w:proofErr w:type="spellStart"/>
            <w:r w:rsidR="00F562F7" w:rsidRPr="00E142B3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="00F562F7" w:rsidRPr="00E142B3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</w:t>
            </w:r>
            <w:r>
              <w:rPr>
                <w:rFonts w:ascii="Times New Roman" w:hAnsi="Times New Roman"/>
                <w:sz w:val="24"/>
                <w:szCs w:val="24"/>
              </w:rPr>
              <w:t>ральной термически и химически), армированной нейлоновыми волокнами.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016" w:rsidRDefault="00F07453" w:rsidP="00F07453">
            <w:pPr>
              <w:widowControl w:val="0"/>
              <w:spacing w:after="0" w:line="240" w:lineRule="auto"/>
              <w:ind w:right="1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6854">
              <w:rPr>
                <w:rFonts w:ascii="Times New Roman" w:hAnsi="Times New Roman"/>
                <w:sz w:val="24"/>
                <w:szCs w:val="24"/>
              </w:rPr>
              <w:t xml:space="preserve">Высота спинки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должна быть </w:t>
            </w:r>
            <w:r w:rsidRPr="00196854">
              <w:rPr>
                <w:rFonts w:ascii="Times New Roman" w:hAnsi="Times New Roman"/>
                <w:sz w:val="24"/>
                <w:szCs w:val="24"/>
              </w:rPr>
              <w:t>не менее 42,5 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иметь возможность регулировки по высоте </w:t>
            </w:r>
            <w:r w:rsidRPr="00196854">
              <w:rPr>
                <w:rFonts w:ascii="Times New Roman" w:hAnsi="Times New Roman"/>
                <w:sz w:val="24"/>
                <w:szCs w:val="24"/>
              </w:rPr>
              <w:t>не менее чем на ±5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Глубина сиденья должна регулироваться в зависим</w:t>
            </w:r>
            <w:r>
              <w:rPr>
                <w:rFonts w:ascii="Times New Roman" w:hAnsi="Times New Roman"/>
                <w:sz w:val="24"/>
                <w:szCs w:val="24"/>
              </w:rPr>
              <w:t>ости от длины бедра не менее в трех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</w:p>
          <w:p w:rsidR="00F07453" w:rsidRDefault="00F07453" w:rsidP="00F07453">
            <w:pPr>
              <w:widowControl w:val="0"/>
              <w:spacing w:after="0" w:line="240" w:lineRule="auto"/>
              <w:ind w:right="1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B729E">
              <w:rPr>
                <w:rFonts w:ascii="Times New Roman" w:hAnsi="Times New Roman"/>
                <w:sz w:val="24"/>
                <w:szCs w:val="24"/>
              </w:rPr>
              <w:t>менее 6 см.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016" w:rsidRDefault="00F07453" w:rsidP="00F07453">
            <w:pPr>
              <w:pStyle w:val="Style3"/>
              <w:widowControl/>
              <w:spacing w:line="240" w:lineRule="auto"/>
              <w:ind w:firstLine="0"/>
              <w:contextualSpacing/>
            </w:pPr>
            <w:r w:rsidRPr="008150DE">
              <w:t>Подлокотники кресла-коляски должн</w:t>
            </w:r>
            <w:r w:rsidR="00E142B3">
              <w:t>ы откидываться назад</w:t>
            </w:r>
            <w:r w:rsidRPr="008150DE">
              <w:t xml:space="preserve">, регулироваться по высоте. </w:t>
            </w:r>
            <w:r w:rsidR="00FD5016">
              <w:t>Для манипулирования одной рукой узла фиксации подлокотника, он не должен обладать возвратной пружиной.</w:t>
            </w:r>
          </w:p>
          <w:p w:rsidR="00F07453" w:rsidRPr="0024749F" w:rsidRDefault="00F07453" w:rsidP="00F07453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FontStyle11"/>
              </w:rPr>
            </w:pPr>
            <w:r w:rsidRPr="008150DE">
              <w:lastRenderedPageBreak/>
              <w:t xml:space="preserve">Накладки подлокотников должны быть изготовлены из вспененной резины. </w:t>
            </w:r>
            <w:r>
              <w:t xml:space="preserve">Подлокотники </w:t>
            </w:r>
            <w:r w:rsidRPr="004D48C5">
              <w:t>должны быть длиной не менее 27 см и не более 30 см.</w:t>
            </w:r>
          </w:p>
          <w:p w:rsidR="0091718D" w:rsidRPr="0091718D" w:rsidRDefault="0091718D" w:rsidP="00F07453">
            <w:pPr>
              <w:spacing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Подножки должны быть легко демонтированы или просто отведены внутрь рамы без демонтажа.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059B">
              <w:rPr>
                <w:rFonts w:ascii="Times New Roman" w:hAnsi="Times New Roman"/>
                <w:sz w:val="24"/>
                <w:szCs w:val="24"/>
              </w:rPr>
              <w:t xml:space="preserve">Опоры подножек должны иметь плавную регулировку по высоте </w:t>
            </w:r>
            <w:r w:rsidR="00952B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9042C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 </w:t>
            </w:r>
            <w:r w:rsidRPr="000634E5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см </w:t>
            </w:r>
            <w:r w:rsidRPr="00F9042C">
              <w:rPr>
                <w:rFonts w:ascii="Times New Roman" w:hAnsi="Times New Roman"/>
                <w:sz w:val="24"/>
                <w:szCs w:val="24"/>
              </w:rPr>
              <w:t>до 4</w:t>
            </w:r>
            <w:r w:rsidR="00E142B3">
              <w:rPr>
                <w:rFonts w:ascii="Times New Roman" w:hAnsi="Times New Roman"/>
                <w:sz w:val="24"/>
                <w:szCs w:val="24"/>
              </w:rPr>
              <w:t>7</w:t>
            </w:r>
            <w:r w:rsidRPr="00F90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219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см </w:t>
            </w:r>
            <w:r w:rsidRPr="001C059B">
              <w:rPr>
                <w:rFonts w:ascii="Times New Roman" w:hAnsi="Times New Roman"/>
                <w:sz w:val="24"/>
                <w:szCs w:val="24"/>
              </w:rPr>
              <w:t>и углу наклона на не менее 10</w:t>
            </w:r>
            <w:r w:rsidRPr="001C059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C05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Кресло-коляска должна иметь многофункциональный адаптер, расположенный на приводном колесе и обеспечивающий индивидуальные регулировки коляски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чем в 16 позициях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высоты сиденья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спереди в диапазоне не менее 3 и сзади в диапазоне не менее 9 см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-изменени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угла наклона сиденья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минус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7453" w:rsidRDefault="00F07453" w:rsidP="00F07453">
            <w:pPr>
              <w:shd w:val="clear" w:color="auto" w:fill="FFFFFF"/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-изменени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длины колесной базы не менее </w:t>
            </w:r>
            <w:r>
              <w:rPr>
                <w:rFonts w:ascii="Times New Roman" w:hAnsi="Times New Roman"/>
                <w:sz w:val="24"/>
                <w:szCs w:val="24"/>
              </w:rPr>
              <w:t>чем в двух положениях в диапазоне не менее 8 см посредством регулировки расстояния между приводными и поворотными колесами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7453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подушко</w:t>
            </w:r>
            <w:r>
              <w:rPr>
                <w:rFonts w:ascii="Times New Roman" w:hAnsi="Times New Roman"/>
                <w:sz w:val="24"/>
                <w:szCs w:val="24"/>
              </w:rPr>
              <w:t>й на сиденье толщиной не менее 5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F07453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Вес кресла коляски без дополнительного оснащ</w:t>
            </w:r>
            <w:r w:rsidR="00952B99">
              <w:rPr>
                <w:rFonts w:ascii="Times New Roman" w:hAnsi="Times New Roman"/>
                <w:sz w:val="24"/>
                <w:szCs w:val="24"/>
              </w:rPr>
              <w:t>ения и без подушки – не более 18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кг. </w:t>
            </w:r>
          </w:p>
          <w:p w:rsidR="007D587D" w:rsidRPr="008150DE" w:rsidRDefault="007D587D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87D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для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пользователя (на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7453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- гарантийный талон </w:t>
            </w:r>
            <w:r>
              <w:rPr>
                <w:rFonts w:ascii="Times New Roman" w:hAnsi="Times New Roman"/>
                <w:sz w:val="24"/>
                <w:szCs w:val="24"/>
              </w:rPr>
              <w:t>(с отметкой о произведенной проверке контроля качества)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453" w:rsidRDefault="001C4308" w:rsidP="009042AB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08">
              <w:rPr>
                <w:rFonts w:ascii="Times New Roman" w:hAnsi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r w:rsidR="007B119F" w:rsidRPr="00FA6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308" w:rsidRPr="000B5857" w:rsidRDefault="001C4308" w:rsidP="009042AB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902">
              <w:rPr>
                <w:rFonts w:ascii="Times New Roman" w:hAnsi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746" w:type="dxa"/>
            <w:vAlign w:val="center"/>
          </w:tcPr>
          <w:p w:rsidR="00F07453" w:rsidRPr="002B3A0A" w:rsidRDefault="007B4266" w:rsidP="00F074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07453" w:rsidRPr="00CE14EA" w:rsidRDefault="005319C5" w:rsidP="00F074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19 835,29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453" w:rsidRPr="00CE14EA" w:rsidRDefault="005319C5" w:rsidP="00BA35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3 967 058,00</w:t>
            </w:r>
          </w:p>
        </w:tc>
      </w:tr>
    </w:tbl>
    <w:p w:rsidR="006223A2" w:rsidRPr="00A059CF" w:rsidRDefault="00BA3583" w:rsidP="006223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lastRenderedPageBreak/>
        <w:t>0</w:t>
      </w:r>
    </w:p>
    <w:p w:rsidR="006223A2" w:rsidRPr="007E5623" w:rsidRDefault="006223A2" w:rsidP="006223A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Требования к качеству Товара:</w:t>
      </w:r>
    </w:p>
    <w:p w:rsidR="00AD16F7" w:rsidRPr="002D502D" w:rsidRDefault="00B96C72" w:rsidP="00AD1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Кресло-коляска должна соответствовать требованиям государственных стандартов </w:t>
      </w:r>
      <w:r w:rsidR="00AD16F7" w:rsidRPr="002D502D">
        <w:rPr>
          <w:rFonts w:ascii="Times New Roman" w:hAnsi="Times New Roman"/>
          <w:sz w:val="24"/>
          <w:szCs w:val="24"/>
        </w:rPr>
        <w:t xml:space="preserve">ГОСТ Р 50444-92 «Приборы, аппараты и оборудование медицинские. Общие технические условия» раздел 3 «Технические требования», раздел 4 «Требования безопасности»; ГОСТ Р ИСО 7176-8-2015 «Кресла-коляски. Часть 8. Требования и методы испытаний на статическую, ударную и усталостную прочность", ГОСТ Р 51083-2015 «Кресла-коляски. Общие технические условия", ГОСТ Р ИСО 7176-16-2015 «Кресла-коляски. Часть 16. Стойкость к возгоранию устройств поддержания положения тела". </w:t>
      </w:r>
    </w:p>
    <w:p w:rsidR="00A956D2" w:rsidRDefault="00A956D2" w:rsidP="00A956D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>Кресло-коляски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6223A2" w:rsidRPr="007E5623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 к безопасности Товара:</w:t>
      </w:r>
    </w:p>
    <w:p w:rsidR="00570422" w:rsidRDefault="00570422" w:rsidP="005704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B96C72" w:rsidRPr="002E3E3D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B96C72" w:rsidRPr="002E3E3D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Наружные поверхности кресла-коляски должны быть устойчивы к воздействию </w:t>
      </w:r>
      <w:r w:rsidR="00EB46EF">
        <w:rPr>
          <w:rFonts w:ascii="Times New Roman" w:eastAsia="Lucida Sans Unicode" w:hAnsi="Times New Roman"/>
          <w:sz w:val="24"/>
          <w:szCs w:val="24"/>
          <w:lang w:eastAsia="ar-SA"/>
        </w:rPr>
        <w:t xml:space="preserve">            </w:t>
      </w: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1%-</w:t>
      </w:r>
      <w:proofErr w:type="spellStart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го</w:t>
      </w:r>
      <w:proofErr w:type="spellEnd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:rsidR="00B96C72" w:rsidRPr="002E3E3D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B96C72" w:rsidRPr="002E3E3D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EB46EF" w:rsidRPr="0024749F" w:rsidRDefault="00EB46EF" w:rsidP="00EB46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6223A2" w:rsidRPr="007E5623" w:rsidRDefault="006223A2" w:rsidP="006223A2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6223A2" w:rsidRPr="007E5623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</w:t>
      </w: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 маркировке, упаковке Товара:</w:t>
      </w:r>
    </w:p>
    <w:p w:rsidR="006223A2" w:rsidRPr="007E5623" w:rsidRDefault="006223A2" w:rsidP="006223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На кажд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ый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товар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е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 быть нанесен товарный знак, установленный для предприятия изготовителя, маркировка, не нарушающая покрытие и товарный вид.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Маркировка упаковки Товара должна включать: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страну-изготовителя;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номер артикула (при наличии).</w:t>
      </w:r>
    </w:p>
    <w:p w:rsidR="006223A2" w:rsidRPr="007E5623" w:rsidRDefault="006223A2" w:rsidP="006223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кресло-коляски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223A2" w:rsidRPr="007E5623" w:rsidRDefault="006223A2" w:rsidP="006223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и удобство выполнения погрузочно-разгрузочных работ. 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Маркировка кресла-коляски должна содержать: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адрес производителя;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обозначение типа (модели) кресла-коляски (в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зависимости от модификации);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дату выпуска (месяц, год);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артикул модификации кресла-коляски;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серийный номер данного кресла-коляски;</w:t>
      </w:r>
    </w:p>
    <w:p w:rsidR="009B1F66" w:rsidRPr="007E5623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рекомендуемую максимальную массу пользователя.</w:t>
      </w:r>
    </w:p>
    <w:p w:rsidR="006223A2" w:rsidRPr="007E5623" w:rsidRDefault="006223A2" w:rsidP="006223A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6223A2" w:rsidRPr="007E5623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6223A2" w:rsidRPr="007E5623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B1F66" w:rsidRDefault="002E3E3D" w:rsidP="009B1F66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Гарантийный срок эксплуатации составляет 24 месяца</w:t>
      </w:r>
      <w:r w:rsidR="00F41E5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,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F41E5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</w:t>
      </w:r>
      <w:r w:rsidR="00F41E5C"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арантийный срок эксплуатации покрышек передних и задних колес </w:t>
      </w:r>
      <w:r w:rsidR="00F41E5C"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должен быть</w:t>
      </w:r>
      <w:r w:rsidR="00F41E5C"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 не менее 12 </w:t>
      </w:r>
      <w:r w:rsidR="00F41E5C" w:rsidRPr="00A95418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месяцев </w:t>
      </w:r>
      <w:r w:rsidR="009B1F66"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со дня ввода в эксплуатацию (</w:t>
      </w:r>
      <w:r w:rsidR="009B1F66"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со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дня подписания по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лучател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ем 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(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редставител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ем п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олучателя)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9B1F66"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Акта приема-передачи Товара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)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 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  </w:t>
      </w:r>
    </w:p>
    <w:p w:rsidR="0021096B" w:rsidRDefault="0021096B" w:rsidP="0021096B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6223A2" w:rsidRPr="007E5623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на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E23995" w:rsidRPr="002E3E3D" w:rsidRDefault="002E3E3D" w:rsidP="00E23995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Обязательно наличие гарантийных талонов, дающих право на бесплатный ремонт кресел-колясок во время гарантийного срока.</w:t>
      </w:r>
      <w:r w:rsidR="003606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должен располагать сервисной службой</w:t>
      </w:r>
      <w:r w:rsidR="00E2399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находящейся в Приморском крае, </w:t>
      </w:r>
      <w:r w:rsidR="00E23995"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для обеспечения гарантийного ремонта поставляемых кресел-колясок.</w:t>
      </w:r>
    </w:p>
    <w:p w:rsidR="006223A2" w:rsidRPr="007E5623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недостатков, выявленных при эксплуатации Товара получателями осуществляется в соответствии с Федеральным законом от 07.02.1992 г. № 2300-1 «О защите прав потребителей».</w:t>
      </w:r>
    </w:p>
    <w:p w:rsidR="006223A2" w:rsidRPr="00E81915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:rsidR="006223A2" w:rsidRPr="007E5623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предоставлению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гарантийных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обязательств</w:t>
      </w:r>
      <w:proofErr w:type="spellEnd"/>
    </w:p>
    <w:p w:rsidR="006223A2" w:rsidRPr="007E5623" w:rsidRDefault="006223A2" w:rsidP="006223A2">
      <w:pPr>
        <w:suppressAutoHyphens/>
        <w:spacing w:after="0" w:line="100" w:lineRule="atLeast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 подписания Итогового акта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Контракта.</w:t>
      </w:r>
    </w:p>
    <w:p w:rsidR="00DA4562" w:rsidRPr="007E5623" w:rsidRDefault="00DA4562" w:rsidP="006223A2">
      <w:pPr>
        <w:suppressAutoHyphens/>
        <w:spacing w:after="0" w:line="100" w:lineRule="atLeast"/>
        <w:ind w:right="-2"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6223A2" w:rsidRPr="007E5623" w:rsidRDefault="006223A2" w:rsidP="006223A2">
      <w:pPr>
        <w:tabs>
          <w:tab w:val="left" w:pos="8445"/>
        </w:tabs>
        <w:suppressAutoHyphens/>
        <w:autoSpaceDN w:val="0"/>
        <w:spacing w:after="0" w:line="240" w:lineRule="auto"/>
        <w:ind w:left="-284" w:right="-2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месту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условиям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и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(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периодам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)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обязан: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6223A2" w:rsidRPr="007E5623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Муниципальные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края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gram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в</w:t>
      </w:r>
      <w:proofErr w:type="gram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которые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должна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быть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: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6223A2" w:rsidRPr="007E5623" w:rsidRDefault="006223A2" w:rsidP="006223A2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Владивостокский городской округ, г. Арсеньев,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Анучинский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Яковлевский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Чугуевский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Артем,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Шко</w:t>
      </w:r>
      <w:bookmarkStart w:id="0" w:name="_GoBack"/>
      <w:bookmarkEnd w:id="0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товский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Надеждинский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Фокино,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Хасанский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Партизанск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Партизанский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г.Находка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Лазовский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Уссурийский район, Михайловский район, Октябрьский район, Пограничный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Ханкайский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Хорольский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Лесозаводск, Кировский район, Спасский район, Черниговский район, г. Дальнереченск, Кавалеровский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Ольгинский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Тернейский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</w:p>
    <w:p w:rsidR="006223A2" w:rsidRPr="007E5623" w:rsidRDefault="006223A2" w:rsidP="006223A2">
      <w:pPr>
        <w:suppressAutoHyphens/>
        <w:spacing w:after="0" w:line="240" w:lineRule="auto"/>
        <w:ind w:right="424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6223A2" w:rsidRDefault="006223A2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получателям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должна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быть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в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:</w:t>
      </w:r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до 0</w:t>
      </w:r>
      <w:r w:rsidR="0059052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</w:t>
      </w:r>
      <w:r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</w:t>
      </w:r>
      <w:r w:rsidR="00A4375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</w:t>
      </w:r>
      <w:r w:rsidR="0059052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</w:t>
      </w:r>
      <w:r w:rsidR="002E3E3D"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.2020- </w:t>
      </w:r>
      <w:r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100%</w:t>
      </w:r>
    </w:p>
    <w:p w:rsidR="002E3E3D" w:rsidRDefault="002E3E3D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3E3D" w:rsidRDefault="002E3E3D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D4A4B" w:rsidRPr="003D4A4B" w:rsidRDefault="003D4A4B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15087" w:rsidRDefault="00A5181E" w:rsidP="001264F0">
      <w:pPr>
        <w:jc w:val="both"/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Консультант </w:t>
      </w:r>
      <w:r w:rsidR="002E3E3D"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отдела обеспечения инвалидов ТСР   </w:t>
      </w:r>
      <w:r w:rsid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ab/>
      </w:r>
      <w:r w:rsid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ab/>
      </w:r>
      <w:r w:rsid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ab/>
        <w:t xml:space="preserve">         </w:t>
      </w:r>
      <w:r w:rsidR="002E3E3D"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Н.А. Артеменко</w:t>
      </w:r>
    </w:p>
    <w:sectPr w:rsidR="0031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A01"/>
    <w:multiLevelType w:val="hybridMultilevel"/>
    <w:tmpl w:val="600C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2274B"/>
    <w:multiLevelType w:val="hybridMultilevel"/>
    <w:tmpl w:val="5C30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5"/>
    <w:rsid w:val="00023E57"/>
    <w:rsid w:val="00034664"/>
    <w:rsid w:val="000634E5"/>
    <w:rsid w:val="0008347F"/>
    <w:rsid w:val="000915BC"/>
    <w:rsid w:val="000B5857"/>
    <w:rsid w:val="000E330C"/>
    <w:rsid w:val="001264F0"/>
    <w:rsid w:val="001639D4"/>
    <w:rsid w:val="00196854"/>
    <w:rsid w:val="001C059B"/>
    <w:rsid w:val="001C4308"/>
    <w:rsid w:val="001E000F"/>
    <w:rsid w:val="001F6752"/>
    <w:rsid w:val="0021096B"/>
    <w:rsid w:val="0021274D"/>
    <w:rsid w:val="002A4138"/>
    <w:rsid w:val="002B3A0A"/>
    <w:rsid w:val="002E3E3D"/>
    <w:rsid w:val="00315087"/>
    <w:rsid w:val="00360666"/>
    <w:rsid w:val="003741D4"/>
    <w:rsid w:val="003963DB"/>
    <w:rsid w:val="003A7E23"/>
    <w:rsid w:val="003D4A4B"/>
    <w:rsid w:val="003E2A88"/>
    <w:rsid w:val="003F217C"/>
    <w:rsid w:val="00445D36"/>
    <w:rsid w:val="0046675A"/>
    <w:rsid w:val="00494566"/>
    <w:rsid w:val="005319C5"/>
    <w:rsid w:val="00570422"/>
    <w:rsid w:val="00587BDC"/>
    <w:rsid w:val="00590528"/>
    <w:rsid w:val="005D0578"/>
    <w:rsid w:val="006223A2"/>
    <w:rsid w:val="0064607F"/>
    <w:rsid w:val="00647402"/>
    <w:rsid w:val="00673902"/>
    <w:rsid w:val="00693F11"/>
    <w:rsid w:val="006B5EC9"/>
    <w:rsid w:val="006C1369"/>
    <w:rsid w:val="006D1FBC"/>
    <w:rsid w:val="006D6338"/>
    <w:rsid w:val="00714339"/>
    <w:rsid w:val="00717A21"/>
    <w:rsid w:val="00731AFE"/>
    <w:rsid w:val="00757364"/>
    <w:rsid w:val="00770229"/>
    <w:rsid w:val="007907C5"/>
    <w:rsid w:val="007B119F"/>
    <w:rsid w:val="007B4266"/>
    <w:rsid w:val="007C5065"/>
    <w:rsid w:val="007D587D"/>
    <w:rsid w:val="007E298D"/>
    <w:rsid w:val="008150DE"/>
    <w:rsid w:val="00853047"/>
    <w:rsid w:val="00853F8E"/>
    <w:rsid w:val="008704F8"/>
    <w:rsid w:val="00873752"/>
    <w:rsid w:val="00873ECE"/>
    <w:rsid w:val="00891A87"/>
    <w:rsid w:val="008B729E"/>
    <w:rsid w:val="008C1CC9"/>
    <w:rsid w:val="008C4E7A"/>
    <w:rsid w:val="009042AB"/>
    <w:rsid w:val="0091718D"/>
    <w:rsid w:val="00922869"/>
    <w:rsid w:val="00952B99"/>
    <w:rsid w:val="00953A16"/>
    <w:rsid w:val="00962219"/>
    <w:rsid w:val="009665F8"/>
    <w:rsid w:val="00975441"/>
    <w:rsid w:val="009B1F66"/>
    <w:rsid w:val="009C0155"/>
    <w:rsid w:val="009D1A4E"/>
    <w:rsid w:val="009E45F1"/>
    <w:rsid w:val="00A034E6"/>
    <w:rsid w:val="00A073D8"/>
    <w:rsid w:val="00A14B37"/>
    <w:rsid w:val="00A20E19"/>
    <w:rsid w:val="00A43757"/>
    <w:rsid w:val="00A5181E"/>
    <w:rsid w:val="00A67CF4"/>
    <w:rsid w:val="00A95418"/>
    <w:rsid w:val="00A956D2"/>
    <w:rsid w:val="00AC178D"/>
    <w:rsid w:val="00AD1123"/>
    <w:rsid w:val="00AD16F7"/>
    <w:rsid w:val="00AF08AB"/>
    <w:rsid w:val="00AF0EC5"/>
    <w:rsid w:val="00AF5E70"/>
    <w:rsid w:val="00B03393"/>
    <w:rsid w:val="00B21597"/>
    <w:rsid w:val="00B64A66"/>
    <w:rsid w:val="00B96C72"/>
    <w:rsid w:val="00BA3583"/>
    <w:rsid w:val="00BB1E78"/>
    <w:rsid w:val="00C35A41"/>
    <w:rsid w:val="00C51DD4"/>
    <w:rsid w:val="00CE14EA"/>
    <w:rsid w:val="00D11C1D"/>
    <w:rsid w:val="00D14EFF"/>
    <w:rsid w:val="00D21B56"/>
    <w:rsid w:val="00D86B69"/>
    <w:rsid w:val="00D930DA"/>
    <w:rsid w:val="00DA4562"/>
    <w:rsid w:val="00DB0220"/>
    <w:rsid w:val="00DB1F9F"/>
    <w:rsid w:val="00DB4107"/>
    <w:rsid w:val="00DB7378"/>
    <w:rsid w:val="00DE25A7"/>
    <w:rsid w:val="00E142B3"/>
    <w:rsid w:val="00E23995"/>
    <w:rsid w:val="00E37F94"/>
    <w:rsid w:val="00E81915"/>
    <w:rsid w:val="00E862E4"/>
    <w:rsid w:val="00EB46EF"/>
    <w:rsid w:val="00ED138E"/>
    <w:rsid w:val="00F07453"/>
    <w:rsid w:val="00F10BAE"/>
    <w:rsid w:val="00F41E5C"/>
    <w:rsid w:val="00F50CBF"/>
    <w:rsid w:val="00F562F7"/>
    <w:rsid w:val="00F76E9C"/>
    <w:rsid w:val="00F77610"/>
    <w:rsid w:val="00F82656"/>
    <w:rsid w:val="00F9042C"/>
    <w:rsid w:val="00FA6F78"/>
    <w:rsid w:val="00FC36DC"/>
    <w:rsid w:val="00FC53DD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F73E-6C29-4234-BCBA-8495F0B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qFormat/>
    <w:rsid w:val="00731AFE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aliases w:val="Обычный (Web)"/>
    <w:basedOn w:val="a"/>
    <w:rsid w:val="00731AFE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1AFE"/>
  </w:style>
  <w:style w:type="character" w:customStyle="1" w:styleId="s3">
    <w:name w:val="s3"/>
    <w:rsid w:val="00731AFE"/>
  </w:style>
  <w:style w:type="paragraph" w:customStyle="1" w:styleId="p12">
    <w:name w:val="p1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731AFE"/>
  </w:style>
  <w:style w:type="paragraph" w:customStyle="1" w:styleId="p4">
    <w:name w:val="p4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rsid w:val="00731AFE"/>
  </w:style>
  <w:style w:type="character" w:customStyle="1" w:styleId="s8">
    <w:name w:val="s8"/>
    <w:rsid w:val="00731AFE"/>
  </w:style>
  <w:style w:type="paragraph" w:customStyle="1" w:styleId="p19">
    <w:name w:val="p19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731AFE"/>
  </w:style>
  <w:style w:type="paragraph" w:customStyle="1" w:styleId="p22">
    <w:name w:val="p2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3">
    <w:name w:val="s13"/>
    <w:rsid w:val="00731AFE"/>
  </w:style>
  <w:style w:type="paragraph" w:styleId="2">
    <w:name w:val="Body Text 2"/>
    <w:basedOn w:val="a"/>
    <w:link w:val="20"/>
    <w:uiPriority w:val="99"/>
    <w:unhideWhenUsed/>
    <w:rsid w:val="00F776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F776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7610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F776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76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5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Анатольевна Артеменко</cp:lastModifiedBy>
  <cp:revision>118</cp:revision>
  <cp:lastPrinted>2020-06-29T02:22:00Z</cp:lastPrinted>
  <dcterms:created xsi:type="dcterms:W3CDTF">2020-03-15T01:57:00Z</dcterms:created>
  <dcterms:modified xsi:type="dcterms:W3CDTF">2020-06-29T02:24:00Z</dcterms:modified>
</cp:coreProperties>
</file>