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64" w:rsidRPr="00A2329B" w:rsidRDefault="00AA2D64" w:rsidP="00AA2D64">
      <w:pPr>
        <w:pStyle w:val="a3"/>
        <w:rPr>
          <w:bCs/>
          <w:sz w:val="24"/>
          <w:szCs w:val="24"/>
          <w:lang w:eastAsia="en-US"/>
        </w:rPr>
      </w:pPr>
      <w:r w:rsidRPr="00A2329B">
        <w:rPr>
          <w:bCs/>
          <w:sz w:val="24"/>
          <w:szCs w:val="24"/>
          <w:lang w:eastAsia="en-US"/>
        </w:rPr>
        <w:t>Описание объекта закупки</w:t>
      </w:r>
    </w:p>
    <w:p w:rsidR="00AA2D64" w:rsidRPr="00A2329B" w:rsidRDefault="00AA2D64" w:rsidP="00AA2D64">
      <w:pPr>
        <w:tabs>
          <w:tab w:val="left" w:pos="426"/>
        </w:tabs>
        <w:rPr>
          <w:rFonts w:eastAsia="Calibri"/>
        </w:rPr>
      </w:pPr>
    </w:p>
    <w:p w:rsidR="009D08E5" w:rsidRPr="00A2329B" w:rsidRDefault="00AA2D64" w:rsidP="00AA2D64">
      <w:pPr>
        <w:jc w:val="center"/>
      </w:pPr>
      <w:r w:rsidRPr="00A2329B">
        <w:rPr>
          <w:lang w:eastAsia="ar-SA"/>
        </w:rPr>
        <w:t>на капитальный  ремонт  нежилого помещения Государственного учреждения – регионального отделения Фонда социального страхования Российской Федерации в Чувашской Республике</w:t>
      </w:r>
      <w:r w:rsidR="00A2329B" w:rsidRPr="00A2329B">
        <w:rPr>
          <w:lang w:eastAsia="ar-SA"/>
        </w:rPr>
        <w:t xml:space="preserve"> </w:t>
      </w:r>
      <w:r w:rsidRPr="00A2329B">
        <w:rPr>
          <w:lang w:eastAsia="ar-SA"/>
        </w:rPr>
        <w:t>- Чувашии,</w:t>
      </w:r>
      <w:r w:rsidRPr="00A2329B">
        <w:t xml:space="preserve"> расположенного по адресу: Чувашская Республика, Чебоксарский район, пос.</w:t>
      </w:r>
      <w:r w:rsidRPr="00A2329B">
        <w:t xml:space="preserve"> </w:t>
      </w:r>
      <w:r w:rsidRPr="00A2329B">
        <w:t>Кугеси, ул.</w:t>
      </w:r>
      <w:r w:rsidRPr="00A2329B">
        <w:t xml:space="preserve"> </w:t>
      </w:r>
      <w:r w:rsidRPr="00A2329B">
        <w:t>Советская, дом №13</w:t>
      </w:r>
    </w:p>
    <w:p w:rsidR="00AA2D64" w:rsidRPr="00A2329B" w:rsidRDefault="00AA2D64" w:rsidP="00AA2D64">
      <w:pPr>
        <w:jc w:val="center"/>
      </w:pPr>
    </w:p>
    <w:p w:rsidR="00AA2D64" w:rsidRPr="00A2329B" w:rsidRDefault="00AA2D64" w:rsidP="00AA2D64">
      <w:pPr>
        <w:jc w:val="center"/>
        <w:rPr>
          <w:b/>
        </w:rPr>
      </w:pPr>
      <w:r w:rsidRPr="00A2329B">
        <w:rPr>
          <w:b/>
        </w:rPr>
        <w:t>Техническое задание</w:t>
      </w:r>
    </w:p>
    <w:p w:rsidR="00AA2D64" w:rsidRPr="00A2329B" w:rsidRDefault="00AA2D64" w:rsidP="00AA2D64">
      <w:pPr>
        <w:pStyle w:val="a5"/>
        <w:numPr>
          <w:ilvl w:val="0"/>
          <w:numId w:val="1"/>
        </w:numPr>
        <w:ind w:left="0" w:firstLine="567"/>
        <w:contextualSpacing w:val="0"/>
      </w:pPr>
      <w:r w:rsidRPr="00A2329B">
        <w:rPr>
          <w:b/>
        </w:rPr>
        <w:t>Объем выполняемых работ</w:t>
      </w:r>
    </w:p>
    <w:p w:rsidR="00AA2D64" w:rsidRPr="00A2329B" w:rsidRDefault="00AA2D64" w:rsidP="00AA2D64">
      <w:pPr>
        <w:ind w:firstLine="567"/>
        <w:jc w:val="both"/>
      </w:pPr>
      <w:r w:rsidRPr="00A2329B">
        <w:rPr>
          <w:lang w:eastAsia="ar-SA"/>
        </w:rPr>
        <w:t>Капитальный ремонт должен производиться в соответствии с документацией</w:t>
      </w:r>
      <w:r w:rsidRPr="00A2329B">
        <w:t xml:space="preserve"> об электронном аукционе и утвержденной заказчиком локальной сметой на </w:t>
      </w:r>
      <w:r w:rsidRPr="00A2329B">
        <w:rPr>
          <w:kern w:val="28"/>
        </w:rPr>
        <w:t xml:space="preserve">выполнение </w:t>
      </w:r>
      <w:r w:rsidRPr="00A2329B">
        <w:rPr>
          <w:lang w:eastAsia="ar-SA"/>
        </w:rPr>
        <w:t>работ в помещениях, принадлежащих Государственному учреждению – региональному отделению Фонда социального страхования Российской Федерации по Чувашской Республике – Чувашии (далее – Заказчик) по адресу:</w:t>
      </w:r>
      <w:r w:rsidRPr="00A2329B">
        <w:t xml:space="preserve"> Чувашская Республика, Чебоксарский район, пос.</w:t>
      </w:r>
      <w:r w:rsidR="00A2329B" w:rsidRPr="00A2329B">
        <w:t xml:space="preserve"> </w:t>
      </w:r>
      <w:r w:rsidRPr="00A2329B">
        <w:t>Кугеси, ул.</w:t>
      </w:r>
      <w:r w:rsidR="00A2329B" w:rsidRPr="00A2329B">
        <w:t xml:space="preserve"> </w:t>
      </w:r>
      <w:r w:rsidRPr="00A2329B">
        <w:t>Советская, дом №13:</w:t>
      </w:r>
    </w:p>
    <w:p w:rsidR="00AA2D64" w:rsidRPr="00A2329B" w:rsidRDefault="00AA2D64" w:rsidP="00AA2D64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A2329B">
        <w:rPr>
          <w:lang w:eastAsia="ar-SA"/>
        </w:rPr>
        <w:t>Локальная смета №1 на капитальный ремонт помещений №14, 14'-14"" в нежилом помещении, расположенном по адресу Чувашская Республика, Чебоксарский район, пос. Кугеси, ул. Советская, дом №13;</w:t>
      </w:r>
    </w:p>
    <w:p w:rsidR="00AA2D64" w:rsidRPr="00A2329B" w:rsidRDefault="00AA2D64" w:rsidP="00AA2D64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A2329B">
        <w:rPr>
          <w:lang w:eastAsia="ar-SA"/>
        </w:rPr>
        <w:t>Локальная смета №2 на капитальный ремонт помещений  №№17-20 в нежилом помещении, расположенном по адресу Чувашская Республика, Чебоксарский район, пос. Кугеси, ул. Советская, дом №13;</w:t>
      </w:r>
    </w:p>
    <w:p w:rsidR="00AA2D64" w:rsidRPr="00A2329B" w:rsidRDefault="00AA2D64" w:rsidP="00AA2D64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A2329B">
        <w:rPr>
          <w:lang w:eastAsia="ar-SA"/>
        </w:rPr>
        <w:t>Локальная смета №3 на капитальный ремонт помещения №16 в нежилом помещении, расположенном по адресу Чувашская Республика, Чебоксарский район, пос. Кугеси, ул. Советская, дом №13;</w:t>
      </w:r>
    </w:p>
    <w:p w:rsidR="00AA2D64" w:rsidRPr="00A2329B" w:rsidRDefault="00AA2D64" w:rsidP="00AA2D64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A2329B">
        <w:rPr>
          <w:lang w:eastAsia="ar-SA"/>
        </w:rPr>
        <w:t>Локальная смета №4 на капитальный рем</w:t>
      </w:r>
      <w:r w:rsidRPr="00A2329B">
        <w:rPr>
          <w:lang w:eastAsia="ar-SA"/>
        </w:rPr>
        <w:t xml:space="preserve">онт помещений коридора №1 и 13 </w:t>
      </w:r>
      <w:r w:rsidRPr="00A2329B">
        <w:rPr>
          <w:lang w:eastAsia="ar-SA"/>
        </w:rPr>
        <w:t>в нежилом помещении, расположенном по адресу Чувашская Республика, Чебоксарский район, пос. Кугеси, ул. Советская, дом №13;</w:t>
      </w:r>
    </w:p>
    <w:p w:rsidR="00AA2D64" w:rsidRPr="00A2329B" w:rsidRDefault="00AA2D64" w:rsidP="00AA2D64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A2329B">
        <w:rPr>
          <w:lang w:eastAsia="ar-SA"/>
        </w:rPr>
        <w:t xml:space="preserve">Локальная смета №5 на </w:t>
      </w:r>
      <w:r w:rsidRPr="00A2329B">
        <w:rPr>
          <w:lang w:eastAsia="ar-SA"/>
        </w:rPr>
        <w:t>капитальный ремонт помещения котельной №9 в нежилом помещении, расположенном по адресу Чувашская Республика, Чебоксарский район, пос. Кугеси, ул. Советская, дом №13;</w:t>
      </w:r>
    </w:p>
    <w:p w:rsidR="00AA2D64" w:rsidRPr="00A2329B" w:rsidRDefault="00AA2D64" w:rsidP="00AA2D64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A2329B">
        <w:rPr>
          <w:lang w:eastAsia="ar-SA"/>
        </w:rPr>
        <w:t xml:space="preserve">Локальная смета №6 на </w:t>
      </w:r>
      <w:r w:rsidRPr="00A2329B">
        <w:rPr>
          <w:lang w:eastAsia="ar-SA"/>
        </w:rPr>
        <w:t>капитальный ремонт помещения тамбура №11 в нежилом помещении, расположенном по адресу Чувашская Республика, Чебоксарский район, пос. Кугеси, ул. Советская, дом №13;</w:t>
      </w:r>
    </w:p>
    <w:p w:rsidR="00AA2D64" w:rsidRPr="00A2329B" w:rsidRDefault="00AA2D64" w:rsidP="00AA2D64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A2329B">
        <w:rPr>
          <w:lang w:eastAsia="ar-SA"/>
        </w:rPr>
        <w:t>Локальная смета №7 на капитальный ремонт помещений №№3-6,8 в нежилом помещении, расположенном по адресу Чувашская Республика, Чебоксарский район, пос. Кугеси, ул. Советская, дом №13.</w:t>
      </w:r>
    </w:p>
    <w:p w:rsidR="00AA2D64" w:rsidRPr="00A2329B" w:rsidRDefault="00AA2D64" w:rsidP="00AA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AA2D64" w:rsidRPr="00A2329B" w:rsidRDefault="00AA2D64" w:rsidP="00AA2D64">
      <w:pPr>
        <w:ind w:firstLine="567"/>
        <w:rPr>
          <w:lang w:eastAsia="ar-SA"/>
        </w:rPr>
      </w:pPr>
      <w:r w:rsidRPr="00A2329B">
        <w:rPr>
          <w:lang w:eastAsia="ar-SA"/>
        </w:rPr>
        <w:t>Общая площадь помещений составляет 224,5 м</w:t>
      </w:r>
      <w:proofErr w:type="gramStart"/>
      <w:r w:rsidRPr="00A2329B">
        <w:rPr>
          <w:vertAlign w:val="superscript"/>
          <w:lang w:eastAsia="ar-SA"/>
        </w:rPr>
        <w:t>2</w:t>
      </w:r>
      <w:proofErr w:type="gramEnd"/>
    </w:p>
    <w:p w:rsidR="00AA2D64" w:rsidRPr="00A2329B" w:rsidRDefault="00AA2D64" w:rsidP="00AA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ar-SA"/>
        </w:rPr>
      </w:pPr>
    </w:p>
    <w:p w:rsidR="00AA2D64" w:rsidRPr="00A2329B" w:rsidRDefault="00AA2D64" w:rsidP="00AA2D64">
      <w:pPr>
        <w:jc w:val="center"/>
        <w:rPr>
          <w:b/>
          <w:lang w:eastAsia="ar-SA"/>
        </w:rPr>
      </w:pPr>
      <w:r w:rsidRPr="00A2329B">
        <w:rPr>
          <w:b/>
          <w:lang w:eastAsia="ar-SA"/>
        </w:rPr>
        <w:t>Перечень выполняемых работ</w:t>
      </w:r>
    </w:p>
    <w:tbl>
      <w:tblPr>
        <w:tblStyle w:val="a6"/>
        <w:tblW w:w="10270" w:type="dxa"/>
        <w:tblLayout w:type="fixed"/>
        <w:tblLook w:val="04A0" w:firstRow="1" w:lastRow="0" w:firstColumn="1" w:lastColumn="0" w:noHBand="0" w:noVBand="1"/>
      </w:tblPr>
      <w:tblGrid>
        <w:gridCol w:w="618"/>
        <w:gridCol w:w="6294"/>
        <w:gridCol w:w="1559"/>
        <w:gridCol w:w="1799"/>
      </w:tblGrid>
      <w:tr w:rsidR="00AA2D64" w:rsidRPr="00A2329B" w:rsidTr="00AA2D64">
        <w:trPr>
          <w:trHeight w:val="288"/>
        </w:trPr>
        <w:tc>
          <w:tcPr>
            <w:tcW w:w="618" w:type="dxa"/>
            <w:vAlign w:val="center"/>
            <w:hideMark/>
          </w:tcPr>
          <w:p w:rsidR="00AA2D64" w:rsidRPr="00A2329B" w:rsidRDefault="00AA2D64" w:rsidP="000C3CE1">
            <w:pPr>
              <w:jc w:val="center"/>
            </w:pPr>
            <w:r w:rsidRPr="00A2329B">
              <w:t xml:space="preserve">№ </w:t>
            </w:r>
            <w:proofErr w:type="gramStart"/>
            <w:r w:rsidRPr="00A2329B">
              <w:t>п</w:t>
            </w:r>
            <w:proofErr w:type="gramEnd"/>
            <w:r w:rsidRPr="00A2329B">
              <w:t>/п</w:t>
            </w:r>
          </w:p>
        </w:tc>
        <w:tc>
          <w:tcPr>
            <w:tcW w:w="6294" w:type="dxa"/>
            <w:vAlign w:val="center"/>
            <w:hideMark/>
          </w:tcPr>
          <w:p w:rsidR="00AA2D64" w:rsidRPr="00A2329B" w:rsidRDefault="00AA2D64" w:rsidP="000C3CE1">
            <w:pPr>
              <w:jc w:val="center"/>
            </w:pPr>
            <w:r w:rsidRPr="00A2329B">
              <w:t>Наименование работ и затрат</w:t>
            </w:r>
          </w:p>
        </w:tc>
        <w:tc>
          <w:tcPr>
            <w:tcW w:w="1559" w:type="dxa"/>
            <w:vAlign w:val="center"/>
            <w:hideMark/>
          </w:tcPr>
          <w:p w:rsidR="00AA2D64" w:rsidRPr="00A2329B" w:rsidRDefault="00AA2D64" w:rsidP="000C3CE1">
            <w:pPr>
              <w:jc w:val="center"/>
            </w:pPr>
            <w:r w:rsidRPr="00A2329B">
              <w:t>Единица измерения</w:t>
            </w:r>
          </w:p>
        </w:tc>
        <w:tc>
          <w:tcPr>
            <w:tcW w:w="1799" w:type="dxa"/>
            <w:vAlign w:val="center"/>
            <w:hideMark/>
          </w:tcPr>
          <w:p w:rsidR="00AA2D64" w:rsidRPr="00A2329B" w:rsidRDefault="00AA2D64" w:rsidP="000C3CE1">
            <w:pPr>
              <w:ind w:right="132"/>
              <w:jc w:val="center"/>
            </w:pPr>
            <w:r w:rsidRPr="00A2329B">
              <w:t>Количество единиц</w:t>
            </w:r>
          </w:p>
        </w:tc>
      </w:tr>
      <w:tr w:rsidR="00AA2D64" w:rsidRPr="00A2329B" w:rsidTr="00AA2D64">
        <w:trPr>
          <w:trHeight w:val="315"/>
        </w:trPr>
        <w:tc>
          <w:tcPr>
            <w:tcW w:w="10270" w:type="dxa"/>
            <w:gridSpan w:val="4"/>
            <w:noWrap/>
            <w:vAlign w:val="center"/>
            <w:hideMark/>
          </w:tcPr>
          <w:p w:rsidR="00AA2D64" w:rsidRPr="00A2329B" w:rsidRDefault="00AA2D64" w:rsidP="000C3CE1">
            <w:pPr>
              <w:jc w:val="center"/>
              <w:rPr>
                <w:b/>
                <w:bCs/>
              </w:rPr>
            </w:pPr>
            <w:r w:rsidRPr="00A2329B">
              <w:rPr>
                <w:b/>
                <w:bCs/>
              </w:rPr>
              <w:t>Раздел 1. Двери</w:t>
            </w:r>
          </w:p>
        </w:tc>
      </w:tr>
      <w:tr w:rsidR="00AA2D64" w:rsidRPr="00A2329B" w:rsidTr="00AA2D64">
        <w:trPr>
          <w:trHeight w:val="70"/>
        </w:trPr>
        <w:tc>
          <w:tcPr>
            <w:tcW w:w="618" w:type="dxa"/>
            <w:vAlign w:val="center"/>
            <w:hideMark/>
          </w:tcPr>
          <w:p w:rsidR="00AA2D64" w:rsidRPr="00A2329B" w:rsidRDefault="00AA2D64" w:rsidP="000C3CE1">
            <w:pPr>
              <w:jc w:val="center"/>
            </w:pPr>
            <w:r w:rsidRPr="00A2329B">
              <w:t>1</w:t>
            </w:r>
          </w:p>
        </w:tc>
        <w:tc>
          <w:tcPr>
            <w:tcW w:w="6294" w:type="dxa"/>
            <w:vAlign w:val="center"/>
            <w:hideMark/>
          </w:tcPr>
          <w:p w:rsidR="00AA2D64" w:rsidRPr="00A2329B" w:rsidRDefault="00AA2D64" w:rsidP="000C3CE1">
            <w:r w:rsidRPr="00A2329B">
              <w:t>Демонтаж дверных коробок в каменных стенах с отбивкой штукатурки в откосах</w:t>
            </w:r>
          </w:p>
        </w:tc>
        <w:tc>
          <w:tcPr>
            <w:tcW w:w="155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100 шт.</w:t>
            </w:r>
          </w:p>
        </w:tc>
        <w:tc>
          <w:tcPr>
            <w:tcW w:w="179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0,07</w:t>
            </w:r>
          </w:p>
        </w:tc>
      </w:tr>
      <w:tr w:rsidR="00AA2D64" w:rsidRPr="00A2329B" w:rsidTr="00AA2D64">
        <w:trPr>
          <w:trHeight w:val="70"/>
        </w:trPr>
        <w:tc>
          <w:tcPr>
            <w:tcW w:w="618" w:type="dxa"/>
            <w:vAlign w:val="center"/>
            <w:hideMark/>
          </w:tcPr>
          <w:p w:rsidR="00AA2D64" w:rsidRPr="00A2329B" w:rsidRDefault="00AA2D64" w:rsidP="000C3CE1">
            <w:pPr>
              <w:jc w:val="center"/>
            </w:pPr>
            <w:r w:rsidRPr="00A2329B">
              <w:t>2</w:t>
            </w:r>
          </w:p>
        </w:tc>
        <w:tc>
          <w:tcPr>
            <w:tcW w:w="6294" w:type="dxa"/>
            <w:vAlign w:val="center"/>
          </w:tcPr>
          <w:p w:rsidR="00AA2D64" w:rsidRPr="00A2329B" w:rsidRDefault="00AA2D64" w:rsidP="000C3CE1">
            <w:r w:rsidRPr="00A2329B">
              <w:t>Снятие дверных полотен</w:t>
            </w:r>
          </w:p>
        </w:tc>
        <w:tc>
          <w:tcPr>
            <w:tcW w:w="155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100м2</w:t>
            </w:r>
          </w:p>
        </w:tc>
        <w:tc>
          <w:tcPr>
            <w:tcW w:w="179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0,1323</w:t>
            </w:r>
          </w:p>
        </w:tc>
      </w:tr>
      <w:tr w:rsidR="00AA2D64" w:rsidRPr="00A2329B" w:rsidTr="00AA2D64">
        <w:trPr>
          <w:trHeight w:val="70"/>
        </w:trPr>
        <w:tc>
          <w:tcPr>
            <w:tcW w:w="618" w:type="dxa"/>
            <w:vAlign w:val="center"/>
            <w:hideMark/>
          </w:tcPr>
          <w:p w:rsidR="00AA2D64" w:rsidRPr="00A2329B" w:rsidRDefault="00AA2D64" w:rsidP="000C3CE1">
            <w:pPr>
              <w:jc w:val="center"/>
            </w:pPr>
            <w:r w:rsidRPr="00A2329B">
              <w:t>3</w:t>
            </w:r>
          </w:p>
        </w:tc>
        <w:tc>
          <w:tcPr>
            <w:tcW w:w="6294" w:type="dxa"/>
            <w:vAlign w:val="center"/>
          </w:tcPr>
          <w:p w:rsidR="00AA2D64" w:rsidRPr="00A2329B" w:rsidRDefault="00AA2D64" w:rsidP="000C3CE1">
            <w:r w:rsidRPr="00A2329B">
              <w:t xml:space="preserve">Установка противопожарных дверей </w:t>
            </w:r>
            <w:proofErr w:type="spellStart"/>
            <w:r w:rsidRPr="00A2329B">
              <w:t>однопольных</w:t>
            </w:r>
            <w:proofErr w:type="spellEnd"/>
            <w:r w:rsidRPr="00A2329B">
              <w:t xml:space="preserve"> глухих</w:t>
            </w:r>
          </w:p>
        </w:tc>
        <w:tc>
          <w:tcPr>
            <w:tcW w:w="155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м</w:t>
            </w:r>
            <w:proofErr w:type="gramStart"/>
            <w:r w:rsidRPr="00A2329B">
              <w:t>2</w:t>
            </w:r>
            <w:proofErr w:type="gramEnd"/>
          </w:p>
        </w:tc>
        <w:tc>
          <w:tcPr>
            <w:tcW w:w="179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11,34</w:t>
            </w:r>
          </w:p>
        </w:tc>
      </w:tr>
      <w:tr w:rsidR="00AA2D64" w:rsidRPr="00A2329B" w:rsidTr="00AA2D64">
        <w:trPr>
          <w:trHeight w:val="70"/>
        </w:trPr>
        <w:tc>
          <w:tcPr>
            <w:tcW w:w="618" w:type="dxa"/>
            <w:vAlign w:val="center"/>
            <w:hideMark/>
          </w:tcPr>
          <w:p w:rsidR="00AA2D64" w:rsidRPr="00A2329B" w:rsidRDefault="00AA2D64" w:rsidP="000C3CE1">
            <w:pPr>
              <w:jc w:val="center"/>
            </w:pPr>
            <w:r w:rsidRPr="00A2329B">
              <w:t>4</w:t>
            </w:r>
          </w:p>
        </w:tc>
        <w:tc>
          <w:tcPr>
            <w:tcW w:w="6294" w:type="dxa"/>
            <w:vAlign w:val="center"/>
          </w:tcPr>
          <w:p w:rsidR="00AA2D64" w:rsidRPr="00A2329B" w:rsidRDefault="00AA2D64" w:rsidP="000C3CE1">
            <w:r w:rsidRPr="00A2329B">
              <w:t xml:space="preserve">Установка блоков в наружных и внутренних дверных проемах в перегородках и деревянных </w:t>
            </w:r>
            <w:proofErr w:type="spellStart"/>
            <w:r w:rsidRPr="00A2329B">
              <w:t>нерубленых</w:t>
            </w:r>
            <w:proofErr w:type="spellEnd"/>
            <w:r w:rsidRPr="00A2329B">
              <w:t xml:space="preserve"> стенах, площадь проема до 3 м</w:t>
            </w:r>
            <w:proofErr w:type="gramStart"/>
            <w:r w:rsidRPr="00A2329B"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100м2</w:t>
            </w:r>
          </w:p>
        </w:tc>
        <w:tc>
          <w:tcPr>
            <w:tcW w:w="179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0,0189</w:t>
            </w:r>
          </w:p>
        </w:tc>
      </w:tr>
      <w:tr w:rsidR="00AA2D64" w:rsidRPr="00A2329B" w:rsidTr="00AA2D64">
        <w:trPr>
          <w:trHeight w:val="70"/>
        </w:trPr>
        <w:tc>
          <w:tcPr>
            <w:tcW w:w="618" w:type="dxa"/>
            <w:vAlign w:val="center"/>
            <w:hideMark/>
          </w:tcPr>
          <w:p w:rsidR="00AA2D64" w:rsidRPr="00A2329B" w:rsidRDefault="00AA2D64" w:rsidP="000C3CE1">
            <w:pPr>
              <w:jc w:val="center"/>
            </w:pPr>
            <w:r w:rsidRPr="00A2329B">
              <w:t>5</w:t>
            </w:r>
          </w:p>
        </w:tc>
        <w:tc>
          <w:tcPr>
            <w:tcW w:w="6294" w:type="dxa"/>
            <w:vAlign w:val="center"/>
          </w:tcPr>
          <w:p w:rsidR="00AA2D64" w:rsidRPr="00A2329B" w:rsidRDefault="00AA2D64" w:rsidP="000C3CE1">
            <w:r w:rsidRPr="00A2329B">
              <w:t>Ремонт штукатурки откосов внутри здания по камню и бетону цементно-известковым раствором прямолинейных</w:t>
            </w:r>
          </w:p>
        </w:tc>
        <w:tc>
          <w:tcPr>
            <w:tcW w:w="155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100м2</w:t>
            </w:r>
          </w:p>
        </w:tc>
        <w:tc>
          <w:tcPr>
            <w:tcW w:w="179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0,0484</w:t>
            </w:r>
          </w:p>
        </w:tc>
      </w:tr>
      <w:tr w:rsidR="00AA2D64" w:rsidRPr="00A2329B" w:rsidTr="00AA2D64">
        <w:trPr>
          <w:trHeight w:val="70"/>
        </w:trPr>
        <w:tc>
          <w:tcPr>
            <w:tcW w:w="618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6</w:t>
            </w:r>
          </w:p>
        </w:tc>
        <w:tc>
          <w:tcPr>
            <w:tcW w:w="6294" w:type="dxa"/>
            <w:vAlign w:val="center"/>
          </w:tcPr>
          <w:p w:rsidR="00AA2D64" w:rsidRPr="00A2329B" w:rsidRDefault="00AA2D64" w:rsidP="000C3CE1">
            <w:r w:rsidRPr="00A2329B">
              <w:t>Покрытие поверхностей грунтовкой глубокого проникновения за 1 раз стен (откоса)</w:t>
            </w:r>
          </w:p>
        </w:tc>
        <w:tc>
          <w:tcPr>
            <w:tcW w:w="155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100м2</w:t>
            </w:r>
          </w:p>
        </w:tc>
        <w:tc>
          <w:tcPr>
            <w:tcW w:w="179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0,0484</w:t>
            </w:r>
          </w:p>
        </w:tc>
      </w:tr>
      <w:tr w:rsidR="00AA2D64" w:rsidRPr="00A2329B" w:rsidTr="00AA2D64">
        <w:trPr>
          <w:trHeight w:val="70"/>
        </w:trPr>
        <w:tc>
          <w:tcPr>
            <w:tcW w:w="618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7</w:t>
            </w:r>
          </w:p>
        </w:tc>
        <w:tc>
          <w:tcPr>
            <w:tcW w:w="6294" w:type="dxa"/>
            <w:vAlign w:val="center"/>
          </w:tcPr>
          <w:p w:rsidR="00AA2D64" w:rsidRPr="00A2329B" w:rsidRDefault="00AA2D64" w:rsidP="000C3CE1">
            <w:r w:rsidRPr="00A2329B">
              <w:t>Окраска поливинилацетатными водоэмульсионными составами улучшенная по штукатурке стен (откоса)</w:t>
            </w:r>
          </w:p>
        </w:tc>
        <w:tc>
          <w:tcPr>
            <w:tcW w:w="155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100м2</w:t>
            </w:r>
          </w:p>
        </w:tc>
        <w:tc>
          <w:tcPr>
            <w:tcW w:w="179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0,0484</w:t>
            </w:r>
          </w:p>
        </w:tc>
      </w:tr>
      <w:tr w:rsidR="00AA2D64" w:rsidRPr="00A2329B" w:rsidTr="00AA2D64">
        <w:trPr>
          <w:trHeight w:val="70"/>
        </w:trPr>
        <w:tc>
          <w:tcPr>
            <w:tcW w:w="10270" w:type="dxa"/>
            <w:gridSpan w:val="4"/>
            <w:noWrap/>
            <w:vAlign w:val="center"/>
            <w:hideMark/>
          </w:tcPr>
          <w:p w:rsidR="00AA2D64" w:rsidRPr="00A2329B" w:rsidRDefault="00AA2D64" w:rsidP="000C3CE1">
            <w:pPr>
              <w:jc w:val="center"/>
              <w:rPr>
                <w:b/>
                <w:bCs/>
                <w:u w:val="single"/>
              </w:rPr>
            </w:pPr>
            <w:r w:rsidRPr="00A2329B">
              <w:rPr>
                <w:b/>
                <w:bCs/>
              </w:rPr>
              <w:t>Раздел 2. Замена светильников, электропроводки, розеток и выключателей</w:t>
            </w:r>
          </w:p>
        </w:tc>
      </w:tr>
      <w:tr w:rsidR="00AA2D64" w:rsidRPr="00A2329B" w:rsidTr="00AA2D64">
        <w:trPr>
          <w:trHeight w:val="70"/>
        </w:trPr>
        <w:tc>
          <w:tcPr>
            <w:tcW w:w="618" w:type="dxa"/>
            <w:vAlign w:val="center"/>
            <w:hideMark/>
          </w:tcPr>
          <w:p w:rsidR="00AA2D64" w:rsidRPr="00A2329B" w:rsidRDefault="00AA2D64" w:rsidP="000C3CE1">
            <w:pPr>
              <w:jc w:val="center"/>
            </w:pPr>
            <w:r w:rsidRPr="00A2329B">
              <w:lastRenderedPageBreak/>
              <w:t>8</w:t>
            </w:r>
          </w:p>
        </w:tc>
        <w:tc>
          <w:tcPr>
            <w:tcW w:w="6294" w:type="dxa"/>
            <w:vAlign w:val="center"/>
            <w:hideMark/>
          </w:tcPr>
          <w:p w:rsidR="00AA2D64" w:rsidRPr="00A2329B" w:rsidRDefault="00AA2D64" w:rsidP="000C3CE1">
            <w:r w:rsidRPr="00A2329B">
              <w:t xml:space="preserve">Смена светильников с люминесцентными лампами на </w:t>
            </w:r>
            <w:proofErr w:type="gramStart"/>
            <w:r w:rsidRPr="00A2329B">
              <w:t>светодиодные</w:t>
            </w:r>
            <w:proofErr w:type="gramEnd"/>
          </w:p>
        </w:tc>
        <w:tc>
          <w:tcPr>
            <w:tcW w:w="1559" w:type="dxa"/>
            <w:vAlign w:val="center"/>
            <w:hideMark/>
          </w:tcPr>
          <w:p w:rsidR="00AA2D64" w:rsidRPr="00A2329B" w:rsidRDefault="00AA2D64" w:rsidP="000C3CE1">
            <w:pPr>
              <w:jc w:val="center"/>
            </w:pPr>
            <w:r w:rsidRPr="00A2329B">
              <w:t>100 шт.</w:t>
            </w:r>
          </w:p>
        </w:tc>
        <w:tc>
          <w:tcPr>
            <w:tcW w:w="179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0,66</w:t>
            </w:r>
          </w:p>
        </w:tc>
      </w:tr>
      <w:tr w:rsidR="00AA2D64" w:rsidRPr="00A2329B" w:rsidTr="00AA2D64">
        <w:trPr>
          <w:trHeight w:val="70"/>
        </w:trPr>
        <w:tc>
          <w:tcPr>
            <w:tcW w:w="618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9</w:t>
            </w:r>
          </w:p>
        </w:tc>
        <w:tc>
          <w:tcPr>
            <w:tcW w:w="6294" w:type="dxa"/>
            <w:vAlign w:val="center"/>
          </w:tcPr>
          <w:p w:rsidR="00AA2D64" w:rsidRPr="00A2329B" w:rsidRDefault="00AA2D64" w:rsidP="000C3CE1">
            <w:r w:rsidRPr="00A2329B">
              <w:t>Демонтаж и  монтаж светильников аварийного освещения</w:t>
            </w:r>
          </w:p>
        </w:tc>
        <w:tc>
          <w:tcPr>
            <w:tcW w:w="155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100 шт.</w:t>
            </w:r>
          </w:p>
        </w:tc>
        <w:tc>
          <w:tcPr>
            <w:tcW w:w="179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0,02</w:t>
            </w:r>
          </w:p>
        </w:tc>
      </w:tr>
      <w:tr w:rsidR="00AA2D64" w:rsidRPr="00A2329B" w:rsidTr="00AA2D64">
        <w:trPr>
          <w:trHeight w:val="315"/>
        </w:trPr>
        <w:tc>
          <w:tcPr>
            <w:tcW w:w="618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10</w:t>
            </w:r>
          </w:p>
        </w:tc>
        <w:tc>
          <w:tcPr>
            <w:tcW w:w="6294" w:type="dxa"/>
            <w:vAlign w:val="center"/>
          </w:tcPr>
          <w:p w:rsidR="00AA2D64" w:rsidRPr="00A2329B" w:rsidRDefault="00AA2D64" w:rsidP="000C3CE1">
            <w:r w:rsidRPr="00A2329B">
              <w:t>Демонтаж выключателей, розеток</w:t>
            </w:r>
          </w:p>
        </w:tc>
        <w:tc>
          <w:tcPr>
            <w:tcW w:w="155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100 шт.</w:t>
            </w:r>
          </w:p>
        </w:tc>
        <w:tc>
          <w:tcPr>
            <w:tcW w:w="179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0,05</w:t>
            </w:r>
          </w:p>
        </w:tc>
      </w:tr>
      <w:tr w:rsidR="00AA2D64" w:rsidRPr="00A2329B" w:rsidTr="00AA2D64">
        <w:trPr>
          <w:trHeight w:val="70"/>
        </w:trPr>
        <w:tc>
          <w:tcPr>
            <w:tcW w:w="618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11</w:t>
            </w:r>
          </w:p>
        </w:tc>
        <w:tc>
          <w:tcPr>
            <w:tcW w:w="6294" w:type="dxa"/>
            <w:vAlign w:val="center"/>
          </w:tcPr>
          <w:p w:rsidR="00AA2D64" w:rsidRPr="00A2329B" w:rsidRDefault="00AA2D64" w:rsidP="000C3CE1">
            <w:r w:rsidRPr="00A2329B">
              <w:t>Смена выключателей</w:t>
            </w:r>
          </w:p>
        </w:tc>
        <w:tc>
          <w:tcPr>
            <w:tcW w:w="155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100 шт.</w:t>
            </w:r>
          </w:p>
        </w:tc>
        <w:tc>
          <w:tcPr>
            <w:tcW w:w="179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0,09</w:t>
            </w:r>
          </w:p>
        </w:tc>
      </w:tr>
      <w:tr w:rsidR="00AA2D64" w:rsidRPr="00A2329B" w:rsidTr="00AA2D64">
        <w:trPr>
          <w:trHeight w:val="70"/>
        </w:trPr>
        <w:tc>
          <w:tcPr>
            <w:tcW w:w="618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12</w:t>
            </w:r>
          </w:p>
        </w:tc>
        <w:tc>
          <w:tcPr>
            <w:tcW w:w="6294" w:type="dxa"/>
            <w:vAlign w:val="center"/>
          </w:tcPr>
          <w:p w:rsidR="00AA2D64" w:rsidRPr="00A2329B" w:rsidRDefault="00AA2D64" w:rsidP="000C3CE1">
            <w:r w:rsidRPr="00A2329B">
              <w:t>Смена розеток</w:t>
            </w:r>
          </w:p>
        </w:tc>
        <w:tc>
          <w:tcPr>
            <w:tcW w:w="155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100 шт.</w:t>
            </w:r>
          </w:p>
        </w:tc>
        <w:tc>
          <w:tcPr>
            <w:tcW w:w="179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0,15</w:t>
            </w:r>
          </w:p>
        </w:tc>
      </w:tr>
      <w:tr w:rsidR="00AA2D64" w:rsidRPr="00A2329B" w:rsidTr="00AA2D64">
        <w:trPr>
          <w:trHeight w:val="315"/>
        </w:trPr>
        <w:tc>
          <w:tcPr>
            <w:tcW w:w="10270" w:type="dxa"/>
            <w:gridSpan w:val="4"/>
            <w:noWrap/>
            <w:vAlign w:val="center"/>
            <w:hideMark/>
          </w:tcPr>
          <w:p w:rsidR="00AA2D64" w:rsidRPr="00A2329B" w:rsidRDefault="00AA2D64" w:rsidP="000C3CE1">
            <w:pPr>
              <w:jc w:val="center"/>
              <w:rPr>
                <w:b/>
                <w:bCs/>
              </w:rPr>
            </w:pPr>
            <w:r w:rsidRPr="00A2329B">
              <w:rPr>
                <w:b/>
                <w:bCs/>
              </w:rPr>
              <w:t>Раздел 3. Окна</w:t>
            </w:r>
          </w:p>
        </w:tc>
      </w:tr>
      <w:tr w:rsidR="00AA2D64" w:rsidRPr="00A2329B" w:rsidTr="00AA2D64">
        <w:trPr>
          <w:trHeight w:val="70"/>
        </w:trPr>
        <w:tc>
          <w:tcPr>
            <w:tcW w:w="618" w:type="dxa"/>
            <w:vAlign w:val="center"/>
            <w:hideMark/>
          </w:tcPr>
          <w:p w:rsidR="00AA2D64" w:rsidRPr="00A2329B" w:rsidRDefault="00AA2D64" w:rsidP="000C3CE1">
            <w:pPr>
              <w:jc w:val="center"/>
            </w:pPr>
            <w:r w:rsidRPr="00A2329B">
              <w:t>13</w:t>
            </w:r>
          </w:p>
        </w:tc>
        <w:tc>
          <w:tcPr>
            <w:tcW w:w="6294" w:type="dxa"/>
            <w:vAlign w:val="center"/>
            <w:hideMark/>
          </w:tcPr>
          <w:p w:rsidR="00AA2D64" w:rsidRPr="00A2329B" w:rsidRDefault="00AA2D64" w:rsidP="000C3CE1">
            <w:r w:rsidRPr="00A2329B">
              <w:t>Демонтаж оконных коробок в каменных стенах с отбивкой штукатурки в откосах</w:t>
            </w:r>
          </w:p>
        </w:tc>
        <w:tc>
          <w:tcPr>
            <w:tcW w:w="155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100 шт.</w:t>
            </w:r>
          </w:p>
        </w:tc>
        <w:tc>
          <w:tcPr>
            <w:tcW w:w="179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0,13</w:t>
            </w:r>
          </w:p>
        </w:tc>
      </w:tr>
      <w:tr w:rsidR="00AA2D64" w:rsidRPr="00A2329B" w:rsidTr="00AA2D64">
        <w:trPr>
          <w:trHeight w:val="70"/>
        </w:trPr>
        <w:tc>
          <w:tcPr>
            <w:tcW w:w="618" w:type="dxa"/>
            <w:vAlign w:val="center"/>
            <w:hideMark/>
          </w:tcPr>
          <w:p w:rsidR="00AA2D64" w:rsidRPr="00A2329B" w:rsidRDefault="00AA2D64" w:rsidP="000C3CE1">
            <w:pPr>
              <w:jc w:val="center"/>
            </w:pPr>
            <w:r w:rsidRPr="00A2329B">
              <w:t>14</w:t>
            </w:r>
          </w:p>
        </w:tc>
        <w:tc>
          <w:tcPr>
            <w:tcW w:w="6294" w:type="dxa"/>
            <w:vAlign w:val="center"/>
          </w:tcPr>
          <w:p w:rsidR="00AA2D64" w:rsidRPr="00A2329B" w:rsidRDefault="00AA2D64" w:rsidP="000C3CE1">
            <w:r w:rsidRPr="00A2329B">
              <w:t>Снятие подоконных досок деревянных в каменных зданиях</w:t>
            </w:r>
          </w:p>
        </w:tc>
        <w:tc>
          <w:tcPr>
            <w:tcW w:w="155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100м2</w:t>
            </w:r>
          </w:p>
        </w:tc>
        <w:tc>
          <w:tcPr>
            <w:tcW w:w="179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0,11475</w:t>
            </w:r>
          </w:p>
        </w:tc>
      </w:tr>
      <w:tr w:rsidR="00AA2D64" w:rsidRPr="00A2329B" w:rsidTr="00AA2D64">
        <w:trPr>
          <w:trHeight w:val="247"/>
        </w:trPr>
        <w:tc>
          <w:tcPr>
            <w:tcW w:w="618" w:type="dxa"/>
            <w:vAlign w:val="center"/>
            <w:hideMark/>
          </w:tcPr>
          <w:p w:rsidR="00AA2D64" w:rsidRPr="00A2329B" w:rsidRDefault="00AA2D64" w:rsidP="000C3CE1">
            <w:pPr>
              <w:jc w:val="center"/>
            </w:pPr>
            <w:r w:rsidRPr="00A2329B">
              <w:t>15</w:t>
            </w:r>
          </w:p>
        </w:tc>
        <w:tc>
          <w:tcPr>
            <w:tcW w:w="6294" w:type="dxa"/>
            <w:vAlign w:val="center"/>
          </w:tcPr>
          <w:p w:rsidR="00AA2D64" w:rsidRPr="00A2329B" w:rsidRDefault="00AA2D64" w:rsidP="000C3CE1">
            <w:r w:rsidRPr="00A2329B">
              <w:t>Установка в жилых и общественных зданиях оконных блоков из ПВХ профилей поворотных (откидных, поворотно-откидных) с площадью проема более 2 м</w:t>
            </w:r>
            <w:proofErr w:type="gramStart"/>
            <w:r w:rsidRPr="00A2329B">
              <w:t>2</w:t>
            </w:r>
            <w:proofErr w:type="gramEnd"/>
            <w:r w:rsidRPr="00A2329B">
              <w:t xml:space="preserve"> двухстворчатых</w:t>
            </w:r>
          </w:p>
        </w:tc>
        <w:tc>
          <w:tcPr>
            <w:tcW w:w="155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100м2</w:t>
            </w:r>
          </w:p>
        </w:tc>
        <w:tc>
          <w:tcPr>
            <w:tcW w:w="179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0,4131</w:t>
            </w:r>
          </w:p>
        </w:tc>
      </w:tr>
      <w:tr w:rsidR="00AA2D64" w:rsidRPr="00A2329B" w:rsidTr="00AA2D64">
        <w:trPr>
          <w:trHeight w:val="70"/>
        </w:trPr>
        <w:tc>
          <w:tcPr>
            <w:tcW w:w="618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16</w:t>
            </w:r>
          </w:p>
        </w:tc>
        <w:tc>
          <w:tcPr>
            <w:tcW w:w="6294" w:type="dxa"/>
            <w:vAlign w:val="center"/>
          </w:tcPr>
          <w:p w:rsidR="00AA2D64" w:rsidRPr="00A2329B" w:rsidRDefault="00AA2D64" w:rsidP="000C3CE1">
            <w:r w:rsidRPr="00A2329B">
              <w:t>Установка подоконных досок из ПВХ в каменных стенах толщиной до 0,51 м</w:t>
            </w:r>
          </w:p>
        </w:tc>
        <w:tc>
          <w:tcPr>
            <w:tcW w:w="155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100м</w:t>
            </w:r>
          </w:p>
        </w:tc>
        <w:tc>
          <w:tcPr>
            <w:tcW w:w="179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0,2295</w:t>
            </w:r>
          </w:p>
        </w:tc>
      </w:tr>
      <w:tr w:rsidR="00AA2D64" w:rsidRPr="00A2329B" w:rsidTr="00AA2D64">
        <w:trPr>
          <w:trHeight w:val="70"/>
        </w:trPr>
        <w:tc>
          <w:tcPr>
            <w:tcW w:w="618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17</w:t>
            </w:r>
          </w:p>
        </w:tc>
        <w:tc>
          <w:tcPr>
            <w:tcW w:w="6294" w:type="dxa"/>
            <w:vAlign w:val="center"/>
          </w:tcPr>
          <w:p w:rsidR="00AA2D64" w:rsidRPr="00A2329B" w:rsidRDefault="00AA2D64" w:rsidP="000C3CE1">
            <w:r w:rsidRPr="00A2329B">
              <w:t>Облицовка оконных и дверных откосов декоративным бумажно-слоистым пластиком или листами из синтетических материалов на клее</w:t>
            </w:r>
          </w:p>
        </w:tc>
        <w:tc>
          <w:tcPr>
            <w:tcW w:w="155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100м2</w:t>
            </w:r>
          </w:p>
        </w:tc>
        <w:tc>
          <w:tcPr>
            <w:tcW w:w="179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0,3156</w:t>
            </w:r>
          </w:p>
        </w:tc>
      </w:tr>
      <w:tr w:rsidR="00AA2D64" w:rsidRPr="00A2329B" w:rsidTr="00AA2D64">
        <w:trPr>
          <w:trHeight w:val="70"/>
        </w:trPr>
        <w:tc>
          <w:tcPr>
            <w:tcW w:w="618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18</w:t>
            </w:r>
          </w:p>
        </w:tc>
        <w:tc>
          <w:tcPr>
            <w:tcW w:w="6294" w:type="dxa"/>
            <w:vAlign w:val="center"/>
          </w:tcPr>
          <w:p w:rsidR="00AA2D64" w:rsidRPr="00A2329B" w:rsidRDefault="00AA2D64" w:rsidP="000C3CE1">
            <w:r w:rsidRPr="00A2329B">
              <w:t>Установка уголков ПВХ на клее</w:t>
            </w:r>
          </w:p>
        </w:tc>
        <w:tc>
          <w:tcPr>
            <w:tcW w:w="155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100м</w:t>
            </w:r>
          </w:p>
        </w:tc>
        <w:tc>
          <w:tcPr>
            <w:tcW w:w="179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0,6975</w:t>
            </w:r>
          </w:p>
        </w:tc>
      </w:tr>
      <w:tr w:rsidR="00AA2D64" w:rsidRPr="00A2329B" w:rsidTr="00AA2D64">
        <w:trPr>
          <w:trHeight w:val="70"/>
        </w:trPr>
        <w:tc>
          <w:tcPr>
            <w:tcW w:w="618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19</w:t>
            </w:r>
          </w:p>
        </w:tc>
        <w:tc>
          <w:tcPr>
            <w:tcW w:w="6294" w:type="dxa"/>
            <w:vAlign w:val="center"/>
          </w:tcPr>
          <w:p w:rsidR="00AA2D64" w:rsidRPr="00A2329B" w:rsidRDefault="00AA2D64" w:rsidP="000C3CE1">
            <w:r w:rsidRPr="00A2329B">
              <w:t xml:space="preserve">Смена обделок из листовой стали (поясков, </w:t>
            </w:r>
            <w:proofErr w:type="spellStart"/>
            <w:r w:rsidRPr="00A2329B">
              <w:t>сандриков</w:t>
            </w:r>
            <w:proofErr w:type="spellEnd"/>
            <w:r w:rsidRPr="00A2329B">
              <w:t>, отливов, карнизов) шириной до 0,4 м</w:t>
            </w:r>
          </w:p>
        </w:tc>
        <w:tc>
          <w:tcPr>
            <w:tcW w:w="155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100м</w:t>
            </w:r>
          </w:p>
        </w:tc>
        <w:tc>
          <w:tcPr>
            <w:tcW w:w="179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0,2295</w:t>
            </w:r>
          </w:p>
        </w:tc>
      </w:tr>
      <w:tr w:rsidR="00AA2D64" w:rsidRPr="00A2329B" w:rsidTr="00AA2D64">
        <w:trPr>
          <w:trHeight w:val="101"/>
        </w:trPr>
        <w:tc>
          <w:tcPr>
            <w:tcW w:w="10270" w:type="dxa"/>
            <w:gridSpan w:val="4"/>
            <w:noWrap/>
            <w:vAlign w:val="center"/>
            <w:hideMark/>
          </w:tcPr>
          <w:p w:rsidR="00AA2D64" w:rsidRPr="00A2329B" w:rsidRDefault="00AA2D64" w:rsidP="000C3CE1">
            <w:pPr>
              <w:jc w:val="center"/>
              <w:rPr>
                <w:b/>
                <w:bCs/>
              </w:rPr>
            </w:pPr>
            <w:r w:rsidRPr="00A2329B">
              <w:rPr>
                <w:b/>
                <w:bCs/>
              </w:rPr>
              <w:t>Раздел 4. Потолки</w:t>
            </w:r>
          </w:p>
        </w:tc>
      </w:tr>
      <w:tr w:rsidR="00AA2D64" w:rsidRPr="00A2329B" w:rsidTr="00AA2D64">
        <w:trPr>
          <w:trHeight w:val="446"/>
        </w:trPr>
        <w:tc>
          <w:tcPr>
            <w:tcW w:w="618" w:type="dxa"/>
            <w:vAlign w:val="center"/>
            <w:hideMark/>
          </w:tcPr>
          <w:p w:rsidR="00AA2D64" w:rsidRPr="00A2329B" w:rsidRDefault="00AA2D64" w:rsidP="000C3CE1">
            <w:pPr>
              <w:jc w:val="center"/>
            </w:pPr>
            <w:r w:rsidRPr="00A2329B">
              <w:t>20</w:t>
            </w:r>
          </w:p>
        </w:tc>
        <w:tc>
          <w:tcPr>
            <w:tcW w:w="6294" w:type="dxa"/>
            <w:vAlign w:val="center"/>
          </w:tcPr>
          <w:p w:rsidR="00AA2D64" w:rsidRPr="00A2329B" w:rsidRDefault="00AA2D64" w:rsidP="000C3CE1">
            <w:r w:rsidRPr="00A2329B">
              <w:t>Замена элементов облицовки потолков: пластиковых панелей без замены каркаса (прим)</w:t>
            </w:r>
          </w:p>
        </w:tc>
        <w:tc>
          <w:tcPr>
            <w:tcW w:w="155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100м2</w:t>
            </w:r>
          </w:p>
        </w:tc>
        <w:tc>
          <w:tcPr>
            <w:tcW w:w="179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0,794</w:t>
            </w:r>
          </w:p>
        </w:tc>
      </w:tr>
      <w:tr w:rsidR="00AA2D64" w:rsidRPr="00A2329B" w:rsidTr="00AA2D64">
        <w:trPr>
          <w:trHeight w:val="257"/>
        </w:trPr>
        <w:tc>
          <w:tcPr>
            <w:tcW w:w="618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21</w:t>
            </w:r>
          </w:p>
        </w:tc>
        <w:tc>
          <w:tcPr>
            <w:tcW w:w="6294" w:type="dxa"/>
            <w:vAlign w:val="center"/>
          </w:tcPr>
          <w:p w:rsidR="00AA2D64" w:rsidRPr="00A2329B" w:rsidRDefault="00AA2D64" w:rsidP="000C3CE1">
            <w:r w:rsidRPr="00A2329B">
              <w:t>Третья шпатлевка при высококачественной окраске по штукатурке и сборным конструкциям потолков, подготовленных под окраску</w:t>
            </w:r>
          </w:p>
        </w:tc>
        <w:tc>
          <w:tcPr>
            <w:tcW w:w="155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100м2</w:t>
            </w:r>
          </w:p>
        </w:tc>
        <w:tc>
          <w:tcPr>
            <w:tcW w:w="179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0,162</w:t>
            </w:r>
          </w:p>
        </w:tc>
      </w:tr>
      <w:tr w:rsidR="00AA2D64" w:rsidRPr="00A2329B" w:rsidTr="00AA2D64">
        <w:trPr>
          <w:trHeight w:val="70"/>
        </w:trPr>
        <w:tc>
          <w:tcPr>
            <w:tcW w:w="618" w:type="dxa"/>
            <w:vAlign w:val="center"/>
            <w:hideMark/>
          </w:tcPr>
          <w:p w:rsidR="00AA2D64" w:rsidRPr="00A2329B" w:rsidRDefault="00AA2D64" w:rsidP="000C3CE1">
            <w:pPr>
              <w:jc w:val="center"/>
            </w:pPr>
            <w:r w:rsidRPr="00A2329B">
              <w:t>22</w:t>
            </w:r>
          </w:p>
        </w:tc>
        <w:tc>
          <w:tcPr>
            <w:tcW w:w="6294" w:type="dxa"/>
            <w:vAlign w:val="center"/>
          </w:tcPr>
          <w:p w:rsidR="00AA2D64" w:rsidRPr="00A2329B" w:rsidRDefault="00AA2D64" w:rsidP="000C3CE1">
            <w:r w:rsidRPr="00A2329B">
              <w:t>Окрашивание водоэмульсионными составами поверхностей потолков, ранее окрашенных водоэмульсионной краской, с расчисткой старой краски до 10%</w:t>
            </w:r>
          </w:p>
        </w:tc>
        <w:tc>
          <w:tcPr>
            <w:tcW w:w="155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100м2</w:t>
            </w:r>
          </w:p>
        </w:tc>
        <w:tc>
          <w:tcPr>
            <w:tcW w:w="179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0,162</w:t>
            </w:r>
          </w:p>
        </w:tc>
      </w:tr>
      <w:tr w:rsidR="00AA2D64" w:rsidRPr="00A2329B" w:rsidTr="00AA2D64">
        <w:trPr>
          <w:trHeight w:val="70"/>
        </w:trPr>
        <w:tc>
          <w:tcPr>
            <w:tcW w:w="10270" w:type="dxa"/>
            <w:gridSpan w:val="4"/>
            <w:noWrap/>
            <w:vAlign w:val="center"/>
            <w:hideMark/>
          </w:tcPr>
          <w:p w:rsidR="00AA2D64" w:rsidRPr="00A2329B" w:rsidRDefault="00AA2D64" w:rsidP="000C3CE1">
            <w:pPr>
              <w:jc w:val="center"/>
              <w:rPr>
                <w:b/>
                <w:bCs/>
              </w:rPr>
            </w:pPr>
            <w:r w:rsidRPr="00A2329B">
              <w:rPr>
                <w:b/>
                <w:bCs/>
              </w:rPr>
              <w:t>Раздел 5. Полы</w:t>
            </w:r>
          </w:p>
        </w:tc>
      </w:tr>
      <w:tr w:rsidR="00AA2D64" w:rsidRPr="00A2329B" w:rsidTr="00AA2D64">
        <w:trPr>
          <w:trHeight w:val="70"/>
        </w:trPr>
        <w:tc>
          <w:tcPr>
            <w:tcW w:w="618" w:type="dxa"/>
            <w:vAlign w:val="center"/>
            <w:hideMark/>
          </w:tcPr>
          <w:p w:rsidR="00AA2D64" w:rsidRPr="00A2329B" w:rsidRDefault="00AA2D64" w:rsidP="000C3CE1">
            <w:pPr>
              <w:jc w:val="center"/>
            </w:pPr>
            <w:r w:rsidRPr="00A2329B">
              <w:t>23</w:t>
            </w:r>
          </w:p>
        </w:tc>
        <w:tc>
          <w:tcPr>
            <w:tcW w:w="6294" w:type="dxa"/>
            <w:vAlign w:val="center"/>
          </w:tcPr>
          <w:p w:rsidR="00AA2D64" w:rsidRPr="00A2329B" w:rsidRDefault="00AA2D64" w:rsidP="000C3CE1">
            <w:r w:rsidRPr="00A2329B">
              <w:t xml:space="preserve">Разборка покрытий полов из линолеума и </w:t>
            </w:r>
            <w:proofErr w:type="spellStart"/>
            <w:r w:rsidRPr="00A2329B">
              <w:t>релина</w:t>
            </w:r>
            <w:proofErr w:type="spellEnd"/>
          </w:p>
        </w:tc>
        <w:tc>
          <w:tcPr>
            <w:tcW w:w="155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100м2</w:t>
            </w:r>
          </w:p>
        </w:tc>
        <w:tc>
          <w:tcPr>
            <w:tcW w:w="179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0,412</w:t>
            </w:r>
          </w:p>
        </w:tc>
      </w:tr>
      <w:tr w:rsidR="00AA2D64" w:rsidRPr="00A2329B" w:rsidTr="00AA2D64">
        <w:trPr>
          <w:trHeight w:val="70"/>
        </w:trPr>
        <w:tc>
          <w:tcPr>
            <w:tcW w:w="618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24</w:t>
            </w:r>
          </w:p>
        </w:tc>
        <w:tc>
          <w:tcPr>
            <w:tcW w:w="6294" w:type="dxa"/>
            <w:vAlign w:val="center"/>
          </w:tcPr>
          <w:p w:rsidR="00AA2D64" w:rsidRPr="00A2329B" w:rsidRDefault="00AA2D64" w:rsidP="000C3CE1">
            <w:r w:rsidRPr="00A2329B">
              <w:t>Устройство покрытий из линолеума насухо из готовых ковров на комнату</w:t>
            </w:r>
          </w:p>
        </w:tc>
        <w:tc>
          <w:tcPr>
            <w:tcW w:w="155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100м2</w:t>
            </w:r>
          </w:p>
        </w:tc>
        <w:tc>
          <w:tcPr>
            <w:tcW w:w="179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0,412</w:t>
            </w:r>
          </w:p>
        </w:tc>
      </w:tr>
      <w:tr w:rsidR="00AA2D64" w:rsidRPr="00A2329B" w:rsidTr="00AA2D64">
        <w:trPr>
          <w:trHeight w:val="70"/>
        </w:trPr>
        <w:tc>
          <w:tcPr>
            <w:tcW w:w="618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25</w:t>
            </w:r>
          </w:p>
        </w:tc>
        <w:tc>
          <w:tcPr>
            <w:tcW w:w="6294" w:type="dxa"/>
            <w:vAlign w:val="center"/>
          </w:tcPr>
          <w:p w:rsidR="00AA2D64" w:rsidRPr="00A2329B" w:rsidRDefault="00AA2D64" w:rsidP="000C3CE1">
            <w:r w:rsidRPr="00A2329B">
              <w:t>Разборка плинтусов деревянных и из пластмассовых материалов</w:t>
            </w:r>
          </w:p>
        </w:tc>
        <w:tc>
          <w:tcPr>
            <w:tcW w:w="155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100м</w:t>
            </w:r>
          </w:p>
        </w:tc>
        <w:tc>
          <w:tcPr>
            <w:tcW w:w="179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1,492</w:t>
            </w:r>
          </w:p>
        </w:tc>
      </w:tr>
      <w:tr w:rsidR="00AA2D64" w:rsidRPr="00A2329B" w:rsidTr="00AA2D64">
        <w:trPr>
          <w:trHeight w:val="70"/>
        </w:trPr>
        <w:tc>
          <w:tcPr>
            <w:tcW w:w="618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26</w:t>
            </w:r>
          </w:p>
        </w:tc>
        <w:tc>
          <w:tcPr>
            <w:tcW w:w="6294" w:type="dxa"/>
            <w:vAlign w:val="center"/>
          </w:tcPr>
          <w:p w:rsidR="00AA2D64" w:rsidRPr="00A2329B" w:rsidRDefault="00AA2D64" w:rsidP="000C3CE1">
            <w:r w:rsidRPr="00A2329B">
              <w:t>Устройство плинтусов поливинилхлоридных на винтах самонарезающих</w:t>
            </w:r>
          </w:p>
        </w:tc>
        <w:tc>
          <w:tcPr>
            <w:tcW w:w="155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100м</w:t>
            </w:r>
          </w:p>
        </w:tc>
        <w:tc>
          <w:tcPr>
            <w:tcW w:w="179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1,492</w:t>
            </w:r>
          </w:p>
        </w:tc>
      </w:tr>
      <w:tr w:rsidR="00AA2D64" w:rsidRPr="00A2329B" w:rsidTr="00AA2D64">
        <w:trPr>
          <w:trHeight w:val="70"/>
        </w:trPr>
        <w:tc>
          <w:tcPr>
            <w:tcW w:w="10270" w:type="dxa"/>
            <w:gridSpan w:val="4"/>
            <w:noWrap/>
            <w:vAlign w:val="center"/>
            <w:hideMark/>
          </w:tcPr>
          <w:p w:rsidR="00AA2D64" w:rsidRPr="00A2329B" w:rsidRDefault="00AA2D64" w:rsidP="000C3CE1">
            <w:pPr>
              <w:jc w:val="center"/>
              <w:rPr>
                <w:b/>
                <w:bCs/>
              </w:rPr>
            </w:pPr>
            <w:r w:rsidRPr="00A2329B">
              <w:rPr>
                <w:b/>
                <w:bCs/>
              </w:rPr>
              <w:t>Раздел 6. Стены</w:t>
            </w:r>
          </w:p>
        </w:tc>
      </w:tr>
      <w:tr w:rsidR="00AA2D64" w:rsidRPr="00A2329B" w:rsidTr="00AA2D64">
        <w:trPr>
          <w:trHeight w:val="70"/>
        </w:trPr>
        <w:tc>
          <w:tcPr>
            <w:tcW w:w="618" w:type="dxa"/>
            <w:vAlign w:val="center"/>
            <w:hideMark/>
          </w:tcPr>
          <w:p w:rsidR="00AA2D64" w:rsidRPr="00A2329B" w:rsidRDefault="00AA2D64" w:rsidP="000C3CE1">
            <w:pPr>
              <w:jc w:val="center"/>
            </w:pPr>
            <w:r w:rsidRPr="00A2329B">
              <w:t>27</w:t>
            </w:r>
          </w:p>
        </w:tc>
        <w:tc>
          <w:tcPr>
            <w:tcW w:w="6294" w:type="dxa"/>
            <w:vAlign w:val="center"/>
          </w:tcPr>
          <w:p w:rsidR="00AA2D64" w:rsidRPr="00A2329B" w:rsidRDefault="00AA2D64" w:rsidP="000C3CE1">
            <w:r w:rsidRPr="00A2329B">
              <w:t>Покрытие поверхностей грунтовкой глубокого проникновения за 1 раз стен</w:t>
            </w:r>
          </w:p>
        </w:tc>
        <w:tc>
          <w:tcPr>
            <w:tcW w:w="155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100м2</w:t>
            </w:r>
          </w:p>
        </w:tc>
        <w:tc>
          <w:tcPr>
            <w:tcW w:w="179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1,986</w:t>
            </w:r>
          </w:p>
        </w:tc>
      </w:tr>
      <w:tr w:rsidR="00AA2D64" w:rsidRPr="00A2329B" w:rsidTr="00AA2D64">
        <w:trPr>
          <w:trHeight w:val="70"/>
        </w:trPr>
        <w:tc>
          <w:tcPr>
            <w:tcW w:w="618" w:type="dxa"/>
            <w:vAlign w:val="center"/>
            <w:hideMark/>
          </w:tcPr>
          <w:p w:rsidR="00AA2D64" w:rsidRPr="00A2329B" w:rsidRDefault="00AA2D64" w:rsidP="000C3CE1">
            <w:pPr>
              <w:jc w:val="center"/>
            </w:pPr>
            <w:r w:rsidRPr="00A2329B">
              <w:t>28</w:t>
            </w:r>
          </w:p>
        </w:tc>
        <w:tc>
          <w:tcPr>
            <w:tcW w:w="6294" w:type="dxa"/>
            <w:vAlign w:val="center"/>
          </w:tcPr>
          <w:p w:rsidR="00AA2D64" w:rsidRPr="00A2329B" w:rsidRDefault="00AA2D64" w:rsidP="000C3CE1">
            <w:r w:rsidRPr="00A2329B">
              <w:t>Снятие обоев простых и улучшенных</w:t>
            </w:r>
          </w:p>
        </w:tc>
        <w:tc>
          <w:tcPr>
            <w:tcW w:w="155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100м2</w:t>
            </w:r>
          </w:p>
        </w:tc>
        <w:tc>
          <w:tcPr>
            <w:tcW w:w="179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0,36</w:t>
            </w:r>
          </w:p>
        </w:tc>
      </w:tr>
      <w:tr w:rsidR="00AA2D64" w:rsidRPr="00A2329B" w:rsidTr="00AA2D64">
        <w:trPr>
          <w:trHeight w:val="70"/>
        </w:trPr>
        <w:tc>
          <w:tcPr>
            <w:tcW w:w="618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29</w:t>
            </w:r>
          </w:p>
        </w:tc>
        <w:tc>
          <w:tcPr>
            <w:tcW w:w="6294" w:type="dxa"/>
            <w:vAlign w:val="center"/>
          </w:tcPr>
          <w:p w:rsidR="00AA2D64" w:rsidRPr="00A2329B" w:rsidRDefault="00AA2D64" w:rsidP="000C3CE1">
            <w:r w:rsidRPr="00A2329B">
              <w:t>Разборка обшивки стен из ПВХ панелей</w:t>
            </w:r>
          </w:p>
        </w:tc>
        <w:tc>
          <w:tcPr>
            <w:tcW w:w="155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100м2</w:t>
            </w:r>
          </w:p>
        </w:tc>
        <w:tc>
          <w:tcPr>
            <w:tcW w:w="179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1,6438</w:t>
            </w:r>
          </w:p>
        </w:tc>
      </w:tr>
      <w:tr w:rsidR="00AA2D64" w:rsidRPr="00A2329B" w:rsidTr="00AA2D64">
        <w:trPr>
          <w:trHeight w:val="70"/>
        </w:trPr>
        <w:tc>
          <w:tcPr>
            <w:tcW w:w="618" w:type="dxa"/>
            <w:vAlign w:val="center"/>
            <w:hideMark/>
          </w:tcPr>
          <w:p w:rsidR="00AA2D64" w:rsidRPr="00A2329B" w:rsidRDefault="00AA2D64" w:rsidP="000C3CE1">
            <w:pPr>
              <w:jc w:val="center"/>
            </w:pPr>
            <w:r w:rsidRPr="00A2329B">
              <w:t>30</w:t>
            </w:r>
          </w:p>
        </w:tc>
        <w:tc>
          <w:tcPr>
            <w:tcW w:w="6294" w:type="dxa"/>
            <w:vAlign w:val="center"/>
          </w:tcPr>
          <w:p w:rsidR="00AA2D64" w:rsidRPr="00A2329B" w:rsidRDefault="00AA2D64" w:rsidP="000C3CE1">
            <w:r w:rsidRPr="00A2329B">
              <w:t>Третья шпатлевка при высококачественной окраске по штукатурке и сборным конструкциям стен, подготовленных под окраску</w:t>
            </w:r>
          </w:p>
        </w:tc>
        <w:tc>
          <w:tcPr>
            <w:tcW w:w="155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100м2</w:t>
            </w:r>
          </w:p>
        </w:tc>
        <w:tc>
          <w:tcPr>
            <w:tcW w:w="179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3,4304</w:t>
            </w:r>
          </w:p>
        </w:tc>
      </w:tr>
      <w:tr w:rsidR="00AA2D64" w:rsidRPr="00A2329B" w:rsidTr="00AA2D64">
        <w:trPr>
          <w:trHeight w:val="258"/>
        </w:trPr>
        <w:tc>
          <w:tcPr>
            <w:tcW w:w="618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31</w:t>
            </w:r>
          </w:p>
        </w:tc>
        <w:tc>
          <w:tcPr>
            <w:tcW w:w="6294" w:type="dxa"/>
            <w:vAlign w:val="center"/>
          </w:tcPr>
          <w:p w:rsidR="00AA2D64" w:rsidRPr="00A2329B" w:rsidRDefault="00AA2D64" w:rsidP="000C3CE1">
            <w:r w:rsidRPr="00A2329B">
              <w:t>Окрашивание водоэмульсионными составами поверхностей стен, ранее окрашенных водоэмульсионной краской с расчисткой старой краски до 10%</w:t>
            </w:r>
          </w:p>
        </w:tc>
        <w:tc>
          <w:tcPr>
            <w:tcW w:w="155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100м2</w:t>
            </w:r>
          </w:p>
        </w:tc>
        <w:tc>
          <w:tcPr>
            <w:tcW w:w="179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1,4495</w:t>
            </w:r>
          </w:p>
        </w:tc>
      </w:tr>
      <w:tr w:rsidR="00AA2D64" w:rsidRPr="00A2329B" w:rsidTr="00AA2D64">
        <w:trPr>
          <w:trHeight w:val="630"/>
        </w:trPr>
        <w:tc>
          <w:tcPr>
            <w:tcW w:w="618" w:type="dxa"/>
            <w:vAlign w:val="center"/>
            <w:hideMark/>
          </w:tcPr>
          <w:p w:rsidR="00AA2D64" w:rsidRPr="00A2329B" w:rsidRDefault="00AA2D64" w:rsidP="000C3CE1">
            <w:pPr>
              <w:jc w:val="center"/>
            </w:pPr>
            <w:r w:rsidRPr="00A2329B">
              <w:t>32</w:t>
            </w:r>
          </w:p>
        </w:tc>
        <w:tc>
          <w:tcPr>
            <w:tcW w:w="6294" w:type="dxa"/>
            <w:vAlign w:val="center"/>
          </w:tcPr>
          <w:p w:rsidR="00AA2D64" w:rsidRPr="00A2329B" w:rsidRDefault="00AA2D64" w:rsidP="000C3CE1">
            <w:r w:rsidRPr="00A2329B">
              <w:t>Окраска поливинилацетатными водоэмульсионными составами улучшенная по штукатурке стен</w:t>
            </w:r>
          </w:p>
        </w:tc>
        <w:tc>
          <w:tcPr>
            <w:tcW w:w="155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100м2</w:t>
            </w:r>
          </w:p>
        </w:tc>
        <w:tc>
          <w:tcPr>
            <w:tcW w:w="179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1,9809</w:t>
            </w:r>
          </w:p>
        </w:tc>
      </w:tr>
      <w:tr w:rsidR="00AA2D64" w:rsidRPr="00A2329B" w:rsidTr="00AA2D64">
        <w:trPr>
          <w:trHeight w:val="70"/>
        </w:trPr>
        <w:tc>
          <w:tcPr>
            <w:tcW w:w="618" w:type="dxa"/>
            <w:vAlign w:val="center"/>
            <w:hideMark/>
          </w:tcPr>
          <w:p w:rsidR="00AA2D64" w:rsidRPr="00A2329B" w:rsidRDefault="00AA2D64" w:rsidP="000C3CE1">
            <w:pPr>
              <w:jc w:val="center"/>
            </w:pPr>
            <w:r w:rsidRPr="00A2329B">
              <w:t>33</w:t>
            </w:r>
          </w:p>
        </w:tc>
        <w:tc>
          <w:tcPr>
            <w:tcW w:w="6294" w:type="dxa"/>
            <w:vAlign w:val="center"/>
          </w:tcPr>
          <w:p w:rsidR="00AA2D64" w:rsidRPr="00A2329B" w:rsidRDefault="00AA2D64" w:rsidP="000C3CE1">
            <w:r w:rsidRPr="00A2329B">
              <w:t>Разборка каркаса деревянных стен из брусьев</w:t>
            </w:r>
          </w:p>
        </w:tc>
        <w:tc>
          <w:tcPr>
            <w:tcW w:w="1559" w:type="dxa"/>
            <w:vAlign w:val="center"/>
          </w:tcPr>
          <w:p w:rsidR="00AA2D64" w:rsidRPr="00A2329B" w:rsidRDefault="00AA2D64" w:rsidP="000C3CE1">
            <w:pPr>
              <w:jc w:val="center"/>
            </w:pPr>
          </w:p>
        </w:tc>
        <w:tc>
          <w:tcPr>
            <w:tcW w:w="179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1,6209</w:t>
            </w:r>
          </w:p>
        </w:tc>
      </w:tr>
      <w:tr w:rsidR="00AA2D64" w:rsidRPr="00A2329B" w:rsidTr="00AA2D64">
        <w:trPr>
          <w:trHeight w:val="83"/>
        </w:trPr>
        <w:tc>
          <w:tcPr>
            <w:tcW w:w="618" w:type="dxa"/>
            <w:vAlign w:val="center"/>
            <w:hideMark/>
          </w:tcPr>
          <w:p w:rsidR="00AA2D64" w:rsidRPr="00A2329B" w:rsidRDefault="00AA2D64" w:rsidP="000C3CE1">
            <w:pPr>
              <w:jc w:val="center"/>
            </w:pPr>
            <w:r w:rsidRPr="00A2329B">
              <w:lastRenderedPageBreak/>
              <w:t>34</w:t>
            </w:r>
          </w:p>
        </w:tc>
        <w:tc>
          <w:tcPr>
            <w:tcW w:w="6294" w:type="dxa"/>
            <w:vAlign w:val="center"/>
          </w:tcPr>
          <w:p w:rsidR="00AA2D64" w:rsidRPr="00A2329B" w:rsidRDefault="00AA2D64" w:rsidP="000C3CE1">
            <w:r w:rsidRPr="00A2329B">
              <w:t>Устройство перегородок из гипсокартонных листов (ГКЛ) с одинарным металлическим каркасом и однослойной обшивкой с обеих сторон глухих</w:t>
            </w:r>
          </w:p>
        </w:tc>
        <w:tc>
          <w:tcPr>
            <w:tcW w:w="155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100м2</w:t>
            </w:r>
          </w:p>
        </w:tc>
        <w:tc>
          <w:tcPr>
            <w:tcW w:w="179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0,0299</w:t>
            </w:r>
          </w:p>
        </w:tc>
      </w:tr>
      <w:tr w:rsidR="00AA2D64" w:rsidRPr="00A2329B" w:rsidTr="00AA2D64">
        <w:trPr>
          <w:trHeight w:val="315"/>
        </w:trPr>
        <w:tc>
          <w:tcPr>
            <w:tcW w:w="10270" w:type="dxa"/>
            <w:gridSpan w:val="4"/>
            <w:noWrap/>
            <w:vAlign w:val="center"/>
            <w:hideMark/>
          </w:tcPr>
          <w:p w:rsidR="00AA2D64" w:rsidRPr="00A2329B" w:rsidRDefault="00AA2D64" w:rsidP="000C3CE1">
            <w:pPr>
              <w:jc w:val="center"/>
              <w:rPr>
                <w:b/>
                <w:bCs/>
              </w:rPr>
            </w:pPr>
            <w:r w:rsidRPr="00A2329B">
              <w:rPr>
                <w:b/>
                <w:bCs/>
              </w:rPr>
              <w:t>Раздел 7. Радиаторы</w:t>
            </w:r>
          </w:p>
        </w:tc>
      </w:tr>
      <w:tr w:rsidR="00AA2D64" w:rsidRPr="00A2329B" w:rsidTr="00AA2D64">
        <w:trPr>
          <w:trHeight w:val="70"/>
        </w:trPr>
        <w:tc>
          <w:tcPr>
            <w:tcW w:w="618" w:type="dxa"/>
            <w:vAlign w:val="center"/>
            <w:hideMark/>
          </w:tcPr>
          <w:p w:rsidR="00AA2D64" w:rsidRPr="00A2329B" w:rsidRDefault="00AA2D64" w:rsidP="000C3CE1">
            <w:pPr>
              <w:jc w:val="center"/>
            </w:pPr>
            <w:r w:rsidRPr="00A2329B">
              <w:t>35</w:t>
            </w:r>
          </w:p>
        </w:tc>
        <w:tc>
          <w:tcPr>
            <w:tcW w:w="6294" w:type="dxa"/>
            <w:vAlign w:val="center"/>
          </w:tcPr>
          <w:p w:rsidR="00AA2D64" w:rsidRPr="00A2329B" w:rsidRDefault="00AA2D64" w:rsidP="000C3CE1">
            <w:r w:rsidRPr="00A2329B">
              <w:t>Окраска масляными составами ранее окрашенных поверхностей радиаторов и ребристых труб отопления за 2 раза</w:t>
            </w:r>
          </w:p>
        </w:tc>
        <w:tc>
          <w:tcPr>
            <w:tcW w:w="155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100м2</w:t>
            </w:r>
          </w:p>
        </w:tc>
        <w:tc>
          <w:tcPr>
            <w:tcW w:w="179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0,228</w:t>
            </w:r>
          </w:p>
        </w:tc>
      </w:tr>
      <w:tr w:rsidR="00AA2D64" w:rsidRPr="00A2329B" w:rsidTr="00AA2D64">
        <w:trPr>
          <w:trHeight w:val="70"/>
        </w:trPr>
        <w:tc>
          <w:tcPr>
            <w:tcW w:w="10270" w:type="dxa"/>
            <w:gridSpan w:val="4"/>
            <w:vAlign w:val="center"/>
            <w:hideMark/>
          </w:tcPr>
          <w:p w:rsidR="00AA2D64" w:rsidRPr="00A2329B" w:rsidRDefault="00AA2D64" w:rsidP="000C3CE1">
            <w:pPr>
              <w:jc w:val="center"/>
              <w:rPr>
                <w:b/>
              </w:rPr>
            </w:pPr>
            <w:r w:rsidRPr="00A2329B">
              <w:rPr>
                <w:b/>
              </w:rPr>
              <w:t xml:space="preserve">Раздел 8.Решетки вентиляционные, </w:t>
            </w:r>
            <w:proofErr w:type="spellStart"/>
            <w:r w:rsidRPr="00A2329B">
              <w:rPr>
                <w:b/>
              </w:rPr>
              <w:t>извещатели</w:t>
            </w:r>
            <w:proofErr w:type="spellEnd"/>
            <w:r w:rsidRPr="00A2329B">
              <w:rPr>
                <w:b/>
              </w:rPr>
              <w:t xml:space="preserve"> пожарной сигнализации</w:t>
            </w:r>
          </w:p>
        </w:tc>
      </w:tr>
      <w:tr w:rsidR="00AA2D64" w:rsidRPr="00A2329B" w:rsidTr="00AA2D64">
        <w:trPr>
          <w:trHeight w:val="70"/>
        </w:trPr>
        <w:tc>
          <w:tcPr>
            <w:tcW w:w="618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36.</w:t>
            </w:r>
          </w:p>
        </w:tc>
        <w:tc>
          <w:tcPr>
            <w:tcW w:w="6294" w:type="dxa"/>
            <w:vAlign w:val="center"/>
          </w:tcPr>
          <w:p w:rsidR="00AA2D64" w:rsidRPr="00A2329B" w:rsidRDefault="00AA2D64" w:rsidP="000C3CE1">
            <w:r w:rsidRPr="00A2329B">
              <w:t>Смена вентиляционных решеток</w:t>
            </w:r>
          </w:p>
        </w:tc>
        <w:tc>
          <w:tcPr>
            <w:tcW w:w="155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100 шт.</w:t>
            </w:r>
          </w:p>
        </w:tc>
        <w:tc>
          <w:tcPr>
            <w:tcW w:w="179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0,09</w:t>
            </w:r>
          </w:p>
        </w:tc>
      </w:tr>
      <w:tr w:rsidR="00AA2D64" w:rsidRPr="00A2329B" w:rsidTr="00AA2D64">
        <w:trPr>
          <w:trHeight w:val="70"/>
        </w:trPr>
        <w:tc>
          <w:tcPr>
            <w:tcW w:w="618" w:type="dxa"/>
            <w:vAlign w:val="center"/>
            <w:hideMark/>
          </w:tcPr>
          <w:p w:rsidR="00AA2D64" w:rsidRPr="00A2329B" w:rsidRDefault="00AA2D64" w:rsidP="000C3CE1">
            <w:pPr>
              <w:jc w:val="center"/>
            </w:pPr>
            <w:r w:rsidRPr="00A2329B">
              <w:t>37</w:t>
            </w:r>
          </w:p>
        </w:tc>
        <w:tc>
          <w:tcPr>
            <w:tcW w:w="6294" w:type="dxa"/>
            <w:vAlign w:val="center"/>
          </w:tcPr>
          <w:p w:rsidR="00AA2D64" w:rsidRPr="00A2329B" w:rsidRDefault="00AA2D64" w:rsidP="000C3CE1">
            <w:r w:rsidRPr="00A2329B">
              <w:t xml:space="preserve">Демонтаж и монтаж </w:t>
            </w:r>
            <w:proofErr w:type="spellStart"/>
            <w:r w:rsidRPr="00A2329B">
              <w:t>извещателя</w:t>
            </w:r>
            <w:proofErr w:type="spellEnd"/>
            <w:r w:rsidRPr="00A2329B">
              <w:t xml:space="preserve"> пожарного дымового</w:t>
            </w:r>
          </w:p>
        </w:tc>
        <w:tc>
          <w:tcPr>
            <w:tcW w:w="155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1 шт.</w:t>
            </w:r>
          </w:p>
        </w:tc>
        <w:tc>
          <w:tcPr>
            <w:tcW w:w="179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14</w:t>
            </w:r>
          </w:p>
        </w:tc>
      </w:tr>
      <w:tr w:rsidR="00AA2D64" w:rsidRPr="00A2329B" w:rsidTr="00AA2D64">
        <w:trPr>
          <w:trHeight w:val="70"/>
        </w:trPr>
        <w:tc>
          <w:tcPr>
            <w:tcW w:w="618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38</w:t>
            </w:r>
          </w:p>
        </w:tc>
        <w:tc>
          <w:tcPr>
            <w:tcW w:w="6294" w:type="dxa"/>
            <w:vAlign w:val="center"/>
          </w:tcPr>
          <w:p w:rsidR="00AA2D64" w:rsidRPr="00A2329B" w:rsidRDefault="00AA2D64" w:rsidP="000C3CE1">
            <w:r w:rsidRPr="00A2329B">
              <w:t xml:space="preserve">Демонтаж и монтаж пожарных </w:t>
            </w:r>
            <w:proofErr w:type="spellStart"/>
            <w:r w:rsidRPr="00A2329B">
              <w:t>извещателей</w:t>
            </w:r>
            <w:proofErr w:type="spellEnd"/>
            <w:r w:rsidRPr="00A2329B">
              <w:t xml:space="preserve"> ручных</w:t>
            </w:r>
          </w:p>
        </w:tc>
        <w:tc>
          <w:tcPr>
            <w:tcW w:w="155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1 шт.</w:t>
            </w:r>
          </w:p>
        </w:tc>
        <w:tc>
          <w:tcPr>
            <w:tcW w:w="179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2</w:t>
            </w:r>
          </w:p>
        </w:tc>
      </w:tr>
      <w:tr w:rsidR="00AA2D64" w:rsidRPr="00A2329B" w:rsidTr="00AA2D64">
        <w:trPr>
          <w:trHeight w:val="70"/>
        </w:trPr>
        <w:tc>
          <w:tcPr>
            <w:tcW w:w="10270" w:type="dxa"/>
            <w:gridSpan w:val="4"/>
            <w:vAlign w:val="center"/>
          </w:tcPr>
          <w:p w:rsidR="00AA2D64" w:rsidRPr="00A2329B" w:rsidRDefault="00AA2D64" w:rsidP="000C3CE1">
            <w:pPr>
              <w:jc w:val="center"/>
              <w:rPr>
                <w:b/>
              </w:rPr>
            </w:pPr>
            <w:r w:rsidRPr="00A2329B">
              <w:rPr>
                <w:b/>
              </w:rPr>
              <w:t>Раздел 9. Газовый котел</w:t>
            </w:r>
          </w:p>
        </w:tc>
      </w:tr>
      <w:tr w:rsidR="00AA2D64" w:rsidRPr="00A2329B" w:rsidTr="00AA2D64">
        <w:trPr>
          <w:trHeight w:val="70"/>
        </w:trPr>
        <w:tc>
          <w:tcPr>
            <w:tcW w:w="618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39</w:t>
            </w:r>
          </w:p>
        </w:tc>
        <w:tc>
          <w:tcPr>
            <w:tcW w:w="6294" w:type="dxa"/>
            <w:vAlign w:val="center"/>
          </w:tcPr>
          <w:p w:rsidR="00AA2D64" w:rsidRPr="00A2329B" w:rsidRDefault="00AA2D64" w:rsidP="000C3CE1">
            <w:r w:rsidRPr="00A2329B">
              <w:t>Демонтаж газового котла</w:t>
            </w:r>
          </w:p>
        </w:tc>
        <w:tc>
          <w:tcPr>
            <w:tcW w:w="155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1 шт.</w:t>
            </w:r>
          </w:p>
        </w:tc>
        <w:tc>
          <w:tcPr>
            <w:tcW w:w="179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1</w:t>
            </w:r>
          </w:p>
        </w:tc>
      </w:tr>
      <w:tr w:rsidR="00AA2D64" w:rsidRPr="00A2329B" w:rsidTr="00AA2D64">
        <w:trPr>
          <w:trHeight w:val="70"/>
        </w:trPr>
        <w:tc>
          <w:tcPr>
            <w:tcW w:w="618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40</w:t>
            </w:r>
          </w:p>
        </w:tc>
        <w:tc>
          <w:tcPr>
            <w:tcW w:w="6294" w:type="dxa"/>
            <w:vAlign w:val="center"/>
          </w:tcPr>
          <w:p w:rsidR="00AA2D64" w:rsidRPr="00A2329B" w:rsidRDefault="00AA2D64" w:rsidP="000C3CE1">
            <w:r w:rsidRPr="00A2329B">
              <w:t>Установка газового котла</w:t>
            </w:r>
          </w:p>
        </w:tc>
        <w:tc>
          <w:tcPr>
            <w:tcW w:w="155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1 шт.</w:t>
            </w:r>
          </w:p>
        </w:tc>
        <w:tc>
          <w:tcPr>
            <w:tcW w:w="179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1</w:t>
            </w:r>
          </w:p>
        </w:tc>
      </w:tr>
      <w:tr w:rsidR="00AA2D64" w:rsidRPr="00A2329B" w:rsidTr="00AA2D64">
        <w:trPr>
          <w:trHeight w:val="70"/>
        </w:trPr>
        <w:tc>
          <w:tcPr>
            <w:tcW w:w="10270" w:type="dxa"/>
            <w:gridSpan w:val="4"/>
            <w:noWrap/>
            <w:vAlign w:val="center"/>
            <w:hideMark/>
          </w:tcPr>
          <w:p w:rsidR="00AA2D64" w:rsidRPr="00A2329B" w:rsidRDefault="00AA2D64" w:rsidP="000C3CE1">
            <w:pPr>
              <w:jc w:val="center"/>
              <w:rPr>
                <w:b/>
                <w:bCs/>
              </w:rPr>
            </w:pPr>
            <w:r w:rsidRPr="00A2329B">
              <w:rPr>
                <w:b/>
                <w:bCs/>
              </w:rPr>
              <w:t>Раздел 8. Электромонтажные работы</w:t>
            </w:r>
          </w:p>
        </w:tc>
      </w:tr>
      <w:tr w:rsidR="00AA2D64" w:rsidRPr="00A2329B" w:rsidTr="00AA2D64">
        <w:trPr>
          <w:trHeight w:val="315"/>
        </w:trPr>
        <w:tc>
          <w:tcPr>
            <w:tcW w:w="618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41</w:t>
            </w:r>
          </w:p>
        </w:tc>
        <w:tc>
          <w:tcPr>
            <w:tcW w:w="6294" w:type="dxa"/>
            <w:vAlign w:val="center"/>
          </w:tcPr>
          <w:p w:rsidR="00AA2D64" w:rsidRPr="00A2329B" w:rsidRDefault="00AA2D64" w:rsidP="000C3CE1">
            <w:r w:rsidRPr="00A2329B"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6 мм</w:t>
            </w:r>
            <w:proofErr w:type="gramStart"/>
            <w:r w:rsidRPr="00A2329B"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100 м</w:t>
            </w:r>
          </w:p>
        </w:tc>
        <w:tc>
          <w:tcPr>
            <w:tcW w:w="1799" w:type="dxa"/>
            <w:vAlign w:val="center"/>
          </w:tcPr>
          <w:p w:rsidR="00AA2D64" w:rsidRPr="00A2329B" w:rsidRDefault="00AA2D64" w:rsidP="000C3CE1">
            <w:pPr>
              <w:jc w:val="center"/>
            </w:pPr>
            <w:r w:rsidRPr="00A2329B">
              <w:t>0,2</w:t>
            </w:r>
          </w:p>
        </w:tc>
      </w:tr>
    </w:tbl>
    <w:p w:rsidR="00AA2D64" w:rsidRPr="00A2329B" w:rsidRDefault="00AA2D64" w:rsidP="00AA2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ar-SA"/>
        </w:rPr>
      </w:pPr>
    </w:p>
    <w:p w:rsidR="00A2329B" w:rsidRPr="00A2329B" w:rsidRDefault="00A2329B" w:rsidP="00A2329B">
      <w:pPr>
        <w:ind w:firstLine="567"/>
        <w:jc w:val="both"/>
      </w:pPr>
      <w:r w:rsidRPr="00A2329B">
        <w:t>Характеристики материалов и оборудования указаны в локаль</w:t>
      </w:r>
      <w:r w:rsidRPr="00A2329B">
        <w:t xml:space="preserve">ном сметном расчете (локальные </w:t>
      </w:r>
      <w:r w:rsidRPr="00A2329B">
        <w:t>сметы №№1-7).</w:t>
      </w:r>
    </w:p>
    <w:p w:rsidR="00A2329B" w:rsidRPr="00A2329B" w:rsidRDefault="00A2329B" w:rsidP="00A2329B">
      <w:pPr>
        <w:ind w:firstLine="567"/>
        <w:jc w:val="both"/>
      </w:pPr>
    </w:p>
    <w:p w:rsidR="00A2329B" w:rsidRPr="00A2329B" w:rsidRDefault="00A2329B" w:rsidP="00A2329B">
      <w:pPr>
        <w:pStyle w:val="a5"/>
        <w:numPr>
          <w:ilvl w:val="0"/>
          <w:numId w:val="1"/>
        </w:numPr>
        <w:rPr>
          <w:b/>
          <w:lang w:eastAsia="ar-SA"/>
        </w:rPr>
      </w:pPr>
      <w:r w:rsidRPr="00A2329B">
        <w:rPr>
          <w:b/>
          <w:bCs/>
          <w:color w:val="000000"/>
        </w:rPr>
        <w:t>Условия выполнения работ</w:t>
      </w:r>
    </w:p>
    <w:p w:rsidR="00A2329B" w:rsidRPr="00A2329B" w:rsidRDefault="00A2329B" w:rsidP="00A2329B">
      <w:pPr>
        <w:ind w:firstLine="567"/>
        <w:jc w:val="both"/>
        <w:rPr>
          <w:lang w:eastAsia="ar-SA"/>
        </w:rPr>
      </w:pPr>
      <w:r w:rsidRPr="00A2329B">
        <w:rPr>
          <w:lang w:eastAsia="ar-SA"/>
        </w:rPr>
        <w:t>Выполнение работ должно осуществляться в срок не более 45 календарных дней с момента заключения государственного контракта.</w:t>
      </w:r>
    </w:p>
    <w:p w:rsidR="00A2329B" w:rsidRPr="00A2329B" w:rsidRDefault="00A2329B" w:rsidP="00A2329B">
      <w:pPr>
        <w:ind w:firstLine="567"/>
        <w:jc w:val="both"/>
        <w:rPr>
          <w:lang w:eastAsia="ar-SA"/>
        </w:rPr>
      </w:pPr>
      <w:r w:rsidRPr="00A2329B">
        <w:rPr>
          <w:lang w:eastAsia="ar-SA"/>
        </w:rPr>
        <w:t>В течение 3 (трех) рабочих дней с момента заключения государственного контракта подрядчик должен разработать и согласовать с Заказчиком график выполнения работ.</w:t>
      </w:r>
    </w:p>
    <w:p w:rsidR="00A2329B" w:rsidRPr="00A2329B" w:rsidRDefault="00A2329B" w:rsidP="00A2329B">
      <w:pPr>
        <w:ind w:firstLine="567"/>
        <w:jc w:val="both"/>
        <w:rPr>
          <w:lang w:eastAsia="ar-SA"/>
        </w:rPr>
      </w:pPr>
      <w:r w:rsidRPr="00A2329B">
        <w:rPr>
          <w:lang w:eastAsia="ar-SA"/>
        </w:rPr>
        <w:t>Подрядчик должен обеспечить объект всеми видами материально-технических ресурсов в строгом соответствии с согласованным графиком выполнения работ, без права внесения каких-либо изменений в указанные объемы и виды работ без согласования с Заказчиком.</w:t>
      </w:r>
    </w:p>
    <w:p w:rsidR="00A2329B" w:rsidRPr="00A2329B" w:rsidRDefault="00A2329B" w:rsidP="00A2329B">
      <w:pPr>
        <w:ind w:firstLine="567"/>
        <w:jc w:val="both"/>
        <w:rPr>
          <w:lang w:eastAsia="ar-SA"/>
        </w:rPr>
      </w:pPr>
      <w:proofErr w:type="gramStart"/>
      <w:r w:rsidRPr="00A2329B">
        <w:rPr>
          <w:lang w:eastAsia="ar-SA"/>
        </w:rPr>
        <w:t xml:space="preserve">Подрядчик должен поддерживать работоспособность, действующих на объекте Заказчика, систем: видеонаблюдения, охранно-пожарной сигнализации, сантехнического оборудования, отопления, вентиляции, электротехнического оборудования и т.п. </w:t>
      </w:r>
      <w:proofErr w:type="gramEnd"/>
    </w:p>
    <w:p w:rsidR="00A2329B" w:rsidRPr="00A2329B" w:rsidRDefault="00A2329B" w:rsidP="00A2329B">
      <w:pPr>
        <w:ind w:firstLine="567"/>
        <w:jc w:val="both"/>
        <w:rPr>
          <w:lang w:eastAsia="ar-SA"/>
        </w:rPr>
      </w:pPr>
      <w:r w:rsidRPr="00A2329B">
        <w:rPr>
          <w:lang w:eastAsia="ar-SA"/>
        </w:rPr>
        <w:t>Отключение и подключение к существующим электрическим сетям или отдельным их участкам производиться только по предварительному согласованию с Заказчиком.</w:t>
      </w:r>
    </w:p>
    <w:p w:rsidR="00A2329B" w:rsidRPr="00A2329B" w:rsidRDefault="00A2329B" w:rsidP="00A2329B">
      <w:pPr>
        <w:ind w:firstLine="567"/>
        <w:jc w:val="both"/>
        <w:rPr>
          <w:lang w:eastAsia="ar-SA"/>
        </w:rPr>
      </w:pPr>
      <w:r w:rsidRPr="00A2329B">
        <w:rPr>
          <w:lang w:eastAsia="ar-SA"/>
        </w:rPr>
        <w:t>Все строительные, отделочные материалы, изделия и их цветовые решения, применяемые при выполнении работ в обязательном порядке должны согласовываться с Заказчиком.</w:t>
      </w:r>
    </w:p>
    <w:p w:rsidR="00A2329B" w:rsidRPr="00A2329B" w:rsidRDefault="00A2329B" w:rsidP="00A2329B">
      <w:pPr>
        <w:ind w:firstLine="567"/>
        <w:jc w:val="both"/>
        <w:rPr>
          <w:lang w:eastAsia="ar-SA"/>
        </w:rPr>
      </w:pPr>
      <w:r w:rsidRPr="00A2329B">
        <w:rPr>
          <w:lang w:eastAsia="ar-SA"/>
        </w:rPr>
        <w:t>В процессе выполнения работ представители Заказчика имеют право осуществлять контроль за выполняемыми подрядчиком работами и качеством, используемых при выполнении работ оборудования и материалов на соответствие установленным требованиям.</w:t>
      </w:r>
    </w:p>
    <w:p w:rsidR="00A2329B" w:rsidRPr="00A2329B" w:rsidRDefault="00A2329B" w:rsidP="00A2329B">
      <w:pPr>
        <w:ind w:firstLine="567"/>
        <w:jc w:val="both"/>
        <w:rPr>
          <w:lang w:eastAsia="ar-SA"/>
        </w:rPr>
      </w:pPr>
      <w:r w:rsidRPr="00A2329B">
        <w:rPr>
          <w:lang w:eastAsia="ar-SA"/>
        </w:rPr>
        <w:t>В случае</w:t>
      </w:r>
      <w:proofErr w:type="gramStart"/>
      <w:r w:rsidRPr="00A2329B">
        <w:rPr>
          <w:lang w:eastAsia="ar-SA"/>
        </w:rPr>
        <w:t>,</w:t>
      </w:r>
      <w:proofErr w:type="gramEnd"/>
      <w:r w:rsidRPr="00A2329B">
        <w:rPr>
          <w:lang w:eastAsia="ar-SA"/>
        </w:rPr>
        <w:t xml:space="preserve"> если Заказчик отклонил предоставленные подрядчиком для согласования предполагаемые к использованию материалы из-за их несоответствия стандартам качества или установленным требованиям, подрядчик обязан за свой счет и своими силами в двухдневный срок произвести их замену. </w:t>
      </w:r>
    </w:p>
    <w:p w:rsidR="00A2329B" w:rsidRPr="00A2329B" w:rsidRDefault="00A2329B" w:rsidP="00A2329B">
      <w:pPr>
        <w:ind w:firstLine="567"/>
        <w:jc w:val="both"/>
        <w:rPr>
          <w:lang w:eastAsia="ar-SA"/>
        </w:rPr>
      </w:pPr>
      <w:r w:rsidRPr="00A2329B">
        <w:rPr>
          <w:lang w:eastAsia="ar-SA"/>
        </w:rPr>
        <w:t xml:space="preserve">При выполнении работ подрядчик должен обеспечить сохранность материалов и оборудования, используемых при выполнении работ. </w:t>
      </w:r>
    </w:p>
    <w:p w:rsidR="00A2329B" w:rsidRPr="00A2329B" w:rsidRDefault="00A2329B" w:rsidP="00A2329B">
      <w:pPr>
        <w:ind w:firstLine="567"/>
        <w:jc w:val="both"/>
        <w:rPr>
          <w:lang w:eastAsia="ar-SA"/>
        </w:rPr>
      </w:pPr>
      <w:r w:rsidRPr="00A2329B">
        <w:rPr>
          <w:lang w:eastAsia="ar-SA"/>
        </w:rPr>
        <w:t>В течение всего периода выполнения работ представитель Заказчика должен иметь право беспрепятственного доступа в помещения, где производятся работы, на любой стадии их выполнения.</w:t>
      </w:r>
    </w:p>
    <w:p w:rsidR="00A2329B" w:rsidRPr="00A2329B" w:rsidRDefault="00A2329B" w:rsidP="00A2329B">
      <w:pPr>
        <w:ind w:firstLine="567"/>
        <w:jc w:val="both"/>
        <w:rPr>
          <w:lang w:eastAsia="ar-SA"/>
        </w:rPr>
      </w:pPr>
      <w:proofErr w:type="gramStart"/>
      <w:r w:rsidRPr="00A2329B">
        <w:rPr>
          <w:lang w:eastAsia="ar-SA"/>
        </w:rPr>
        <w:t>Перенос имущества Заказчика (документация, мебель, оргтехника и т.д.) из ремонтируемых помещений в отремонтированные должен осуществляться Подрядчиком собс</w:t>
      </w:r>
      <w:r w:rsidRPr="00A2329B">
        <w:rPr>
          <w:lang w:eastAsia="ar-SA"/>
        </w:rPr>
        <w:t>твенными силами и за свой счет.</w:t>
      </w:r>
      <w:proofErr w:type="gramEnd"/>
    </w:p>
    <w:p w:rsidR="00A2329B" w:rsidRPr="00A2329B" w:rsidRDefault="00A2329B" w:rsidP="00A2329B">
      <w:pPr>
        <w:ind w:firstLine="567"/>
        <w:jc w:val="both"/>
        <w:rPr>
          <w:lang w:eastAsia="ar-SA"/>
        </w:rPr>
      </w:pPr>
      <w:proofErr w:type="gramStart"/>
      <w:r w:rsidRPr="00A2329B">
        <w:rPr>
          <w:lang w:eastAsia="ar-SA"/>
        </w:rPr>
        <w:t>Подрядчик за свой счет должен обеспечить сохранность и защиту от строительного мусора, пыли, имущества Заказчика, в том числе, с использованием защитных полимерным покрытий.</w:t>
      </w:r>
      <w:proofErr w:type="gramEnd"/>
    </w:p>
    <w:p w:rsidR="00A2329B" w:rsidRPr="00A2329B" w:rsidRDefault="00A2329B" w:rsidP="00A2329B">
      <w:pPr>
        <w:ind w:firstLine="567"/>
        <w:jc w:val="both"/>
        <w:rPr>
          <w:lang w:eastAsia="ar-SA"/>
        </w:rPr>
      </w:pPr>
      <w:r w:rsidRPr="00A2329B">
        <w:rPr>
          <w:lang w:eastAsia="ar-SA"/>
        </w:rPr>
        <w:lastRenderedPageBreak/>
        <w:t>Подрядчик должен выполнять работы без ограничения прохода работников и посетителей Заказчика в здание в рабочие дни З</w:t>
      </w:r>
      <w:r w:rsidRPr="00A2329B">
        <w:rPr>
          <w:lang w:eastAsia="ar-SA"/>
        </w:rPr>
        <w:t>аказчика (понедельник-пятница).</w:t>
      </w:r>
    </w:p>
    <w:p w:rsidR="00A2329B" w:rsidRPr="00A2329B" w:rsidRDefault="00A2329B" w:rsidP="00A2329B">
      <w:pPr>
        <w:ind w:firstLine="567"/>
        <w:jc w:val="both"/>
        <w:rPr>
          <w:lang w:eastAsia="ar-SA"/>
        </w:rPr>
      </w:pPr>
      <w:proofErr w:type="gramStart"/>
      <w:r w:rsidRPr="00A2329B">
        <w:rPr>
          <w:lang w:eastAsia="ar-SA"/>
        </w:rPr>
        <w:t>В выходные и праздничные дни, а также за пределами норм продолжительности рабочего дня проведение работ возможно по предварительному</w:t>
      </w:r>
      <w:r w:rsidRPr="00A2329B">
        <w:rPr>
          <w:lang w:eastAsia="ar-SA"/>
        </w:rPr>
        <w:t xml:space="preserve"> согласованию с Заказчиком (его </w:t>
      </w:r>
      <w:r w:rsidRPr="00A2329B">
        <w:rPr>
          <w:lang w:eastAsia="ar-SA"/>
        </w:rPr>
        <w:t>уполномоченным представителем), при условии соблюдения подрядчиком требований законодательства Российской Федерации по охране труда, СанПиН 2.2.4.3359-16 и ГОСТ 12.1.036-81 (о допустимых уровнях шума в жилых и общественных зданиях).</w:t>
      </w:r>
      <w:proofErr w:type="gramEnd"/>
    </w:p>
    <w:p w:rsidR="00A2329B" w:rsidRPr="00A2329B" w:rsidRDefault="00A2329B" w:rsidP="00A2329B">
      <w:pPr>
        <w:ind w:firstLine="567"/>
        <w:jc w:val="both"/>
        <w:rPr>
          <w:lang w:eastAsia="ar-SA"/>
        </w:rPr>
      </w:pPr>
      <w:r w:rsidRPr="00A2329B">
        <w:rPr>
          <w:lang w:eastAsia="ar-SA"/>
        </w:rPr>
        <w:t xml:space="preserve">Организация транспортирования, складирования, хранения и подачи для выполнения работ материалов должна соответствовать установленным действующим законодательством требованиям и исключать возможность их повреждения, порчи и потери. </w:t>
      </w:r>
    </w:p>
    <w:p w:rsidR="00A2329B" w:rsidRPr="00A2329B" w:rsidRDefault="00A2329B" w:rsidP="00A2329B">
      <w:pPr>
        <w:ind w:firstLine="567"/>
        <w:jc w:val="both"/>
        <w:rPr>
          <w:lang w:eastAsia="ar-SA"/>
        </w:rPr>
      </w:pPr>
      <w:r w:rsidRPr="00A2329B">
        <w:rPr>
          <w:lang w:eastAsia="ar-SA"/>
        </w:rPr>
        <w:t>Работы должны выполняться квалифицированным персоналом, обученными и аттестованными рабочими требуемых специальностей для производства кон</w:t>
      </w:r>
      <w:r w:rsidRPr="00A2329B">
        <w:rPr>
          <w:lang w:eastAsia="ar-SA"/>
        </w:rPr>
        <w:t xml:space="preserve">кретных видов работ. </w:t>
      </w:r>
      <w:r w:rsidRPr="00A2329B">
        <w:rPr>
          <w:lang w:eastAsia="ar-SA"/>
        </w:rPr>
        <w:t>Подрядчик обязан соблюдать правила привлечения и использования иностранной и иногородней рабочей силы, установленные законодательством Российской Федерации.</w:t>
      </w:r>
    </w:p>
    <w:p w:rsidR="00A2329B" w:rsidRPr="00A2329B" w:rsidRDefault="00A2329B" w:rsidP="00A2329B">
      <w:pPr>
        <w:ind w:firstLine="567"/>
        <w:rPr>
          <w:lang w:eastAsia="ar-SA"/>
        </w:rPr>
      </w:pPr>
      <w:r w:rsidRPr="00A2329B">
        <w:rPr>
          <w:lang w:eastAsia="ar-SA"/>
        </w:rPr>
        <w:t>Проживание на объекте Заказчика работников подрядчика запрещено.</w:t>
      </w:r>
    </w:p>
    <w:p w:rsidR="00A2329B" w:rsidRPr="00A2329B" w:rsidRDefault="00A2329B" w:rsidP="00A2329B">
      <w:pPr>
        <w:ind w:firstLine="567"/>
        <w:rPr>
          <w:lang w:eastAsia="ar-SA"/>
        </w:rPr>
      </w:pPr>
    </w:p>
    <w:p w:rsidR="00A2329B" w:rsidRPr="00A2329B" w:rsidRDefault="00A2329B" w:rsidP="00A2329B">
      <w:pPr>
        <w:pStyle w:val="a5"/>
        <w:numPr>
          <w:ilvl w:val="0"/>
          <w:numId w:val="1"/>
        </w:numPr>
        <w:rPr>
          <w:b/>
          <w:lang w:eastAsia="ar-SA"/>
        </w:rPr>
      </w:pPr>
      <w:r w:rsidRPr="00A2329B">
        <w:rPr>
          <w:b/>
          <w:color w:val="000000"/>
        </w:rPr>
        <w:t>Условия оплаты</w:t>
      </w:r>
    </w:p>
    <w:p w:rsidR="00A2329B" w:rsidRPr="00A2329B" w:rsidRDefault="00A2329B" w:rsidP="00A2329B">
      <w:pPr>
        <w:ind w:firstLine="567"/>
        <w:jc w:val="both"/>
      </w:pPr>
      <w:r w:rsidRPr="00A2329B">
        <w:t>Аванс не предусмотрен. Расчеты осуществляются по безналичному расчету, путем перечисления денежных средств на расчетный счет Подрядчика в течение 10 рабочих дней после подписания сторонами акта приема выполненных работ (форма КС-2) и справки о стоимости выполненных работ (форма КС-3).</w:t>
      </w:r>
    </w:p>
    <w:p w:rsidR="00A2329B" w:rsidRPr="00A2329B" w:rsidRDefault="00A2329B" w:rsidP="00A2329B">
      <w:pPr>
        <w:ind w:firstLine="567"/>
        <w:rPr>
          <w:b/>
          <w:lang w:eastAsia="ar-SA"/>
        </w:rPr>
      </w:pPr>
    </w:p>
    <w:p w:rsidR="00A2329B" w:rsidRPr="00A2329B" w:rsidRDefault="00A2329B" w:rsidP="00A2329B">
      <w:pPr>
        <w:pStyle w:val="a5"/>
        <w:numPr>
          <w:ilvl w:val="0"/>
          <w:numId w:val="1"/>
        </w:numPr>
        <w:rPr>
          <w:b/>
          <w:lang w:eastAsia="ar-SA"/>
        </w:rPr>
      </w:pPr>
      <w:r w:rsidRPr="00A2329B">
        <w:rPr>
          <w:b/>
        </w:rPr>
        <w:t>Требования к гарантиям качества и безопасности</w:t>
      </w:r>
    </w:p>
    <w:p w:rsidR="00A2329B" w:rsidRPr="00A2329B" w:rsidRDefault="00A2329B" w:rsidP="001C6AC6">
      <w:pPr>
        <w:ind w:firstLine="567"/>
        <w:jc w:val="both"/>
        <w:rPr>
          <w:lang w:eastAsia="ar-SA"/>
        </w:rPr>
      </w:pPr>
      <w:r w:rsidRPr="00A2329B">
        <w:rPr>
          <w:lang w:eastAsia="ar-SA"/>
        </w:rPr>
        <w:t xml:space="preserve">Гарантийный срок на выполненные работы должен составлять не менее 5 лет (60 месяцев) с момента подписания Заказчиком акта о приемке выполненных работ (услуг). </w:t>
      </w:r>
    </w:p>
    <w:p w:rsidR="00A2329B" w:rsidRPr="00A2329B" w:rsidRDefault="00A2329B" w:rsidP="001C6AC6">
      <w:pPr>
        <w:ind w:firstLine="567"/>
        <w:jc w:val="both"/>
        <w:rPr>
          <w:lang w:eastAsia="ar-SA"/>
        </w:rPr>
      </w:pPr>
      <w:r w:rsidRPr="00A2329B">
        <w:rPr>
          <w:lang w:eastAsia="ar-SA"/>
        </w:rPr>
        <w:t xml:space="preserve">Гарантии качества должны распространяться на все произведенные подрядчиком работы, конструктивные элементы, используемые материалы, изделия и комплектующие. </w:t>
      </w:r>
    </w:p>
    <w:p w:rsidR="00A2329B" w:rsidRPr="00A2329B" w:rsidRDefault="00A2329B" w:rsidP="001C6AC6">
      <w:pPr>
        <w:ind w:firstLine="567"/>
        <w:jc w:val="both"/>
        <w:rPr>
          <w:lang w:eastAsia="ar-SA"/>
        </w:rPr>
      </w:pPr>
      <w:r w:rsidRPr="00A2329B">
        <w:rPr>
          <w:lang w:eastAsia="ar-SA"/>
        </w:rPr>
        <w:t>В период действия гарантийного срока, все недостатки, выявляющиеся в процессе эксплуатации, подрядчик должен устранять своими силами и за свой счет в установленные Заказчиком сроки, на основании составленного Заказчиком акта выявленных недостатков.</w:t>
      </w:r>
    </w:p>
    <w:p w:rsidR="00A2329B" w:rsidRPr="00A2329B" w:rsidRDefault="00A2329B" w:rsidP="001C6AC6">
      <w:pPr>
        <w:ind w:firstLine="567"/>
        <w:jc w:val="both"/>
        <w:rPr>
          <w:lang w:eastAsia="ar-SA"/>
        </w:rPr>
      </w:pPr>
      <w:r w:rsidRPr="00A2329B">
        <w:rPr>
          <w:lang w:eastAsia="ar-SA"/>
        </w:rPr>
        <w:t>Выполнение работ должно осуществляться в соответствии с требованиями государственных национальных стандартов, санитарных норм и правил, технических регламентов и иных нормативных и технических документов, действующих на территории Российской Федерации, регламентирующих деятельность в данной сфере.</w:t>
      </w:r>
    </w:p>
    <w:p w:rsidR="00A2329B" w:rsidRPr="00A2329B" w:rsidRDefault="00A2329B" w:rsidP="00A2329B">
      <w:pPr>
        <w:ind w:firstLine="567"/>
        <w:jc w:val="both"/>
        <w:rPr>
          <w:lang w:eastAsia="ar-SA"/>
        </w:rPr>
      </w:pPr>
      <w:r w:rsidRPr="00A2329B">
        <w:rPr>
          <w:lang w:eastAsia="ar-SA"/>
        </w:rPr>
        <w:t>Используемые при выполнении работ строительные, отделочные материалы и изделия должны быть новыми (не бывшими в эксплуатации) и должны соответствовать требованиям, действующим на территории Российской Федерации на момент проведения работ</w:t>
      </w:r>
      <w:r w:rsidR="001C6AC6">
        <w:rPr>
          <w:lang w:eastAsia="ar-SA"/>
        </w:rPr>
        <w:t>, в</w:t>
      </w:r>
      <w:r w:rsidRPr="00A2329B">
        <w:rPr>
          <w:lang w:eastAsia="ar-SA"/>
        </w:rPr>
        <w:t xml:space="preserve"> том числе:</w:t>
      </w:r>
    </w:p>
    <w:p w:rsidR="00A2329B" w:rsidRPr="00A2329B" w:rsidRDefault="00A2329B" w:rsidP="00A2329B">
      <w:pPr>
        <w:ind w:firstLine="567"/>
        <w:jc w:val="both"/>
        <w:outlineLvl w:val="0"/>
        <w:rPr>
          <w:lang w:eastAsia="ar-SA"/>
        </w:rPr>
      </w:pPr>
      <w:r w:rsidRPr="00A2329B">
        <w:rPr>
          <w:lang w:eastAsia="ar-SA"/>
        </w:rPr>
        <w:t>-ГОСТ 475-2016 Блоки дверные деревянные и комбинированные. Общие технические условия.</w:t>
      </w:r>
    </w:p>
    <w:p w:rsidR="00A2329B" w:rsidRPr="00A2329B" w:rsidRDefault="00A2329B" w:rsidP="00A2329B">
      <w:pPr>
        <w:ind w:firstLine="567"/>
        <w:jc w:val="both"/>
        <w:outlineLvl w:val="0"/>
        <w:rPr>
          <w:lang w:eastAsia="ar-SA"/>
        </w:rPr>
      </w:pPr>
      <w:r w:rsidRPr="00A2329B">
        <w:rPr>
          <w:lang w:eastAsia="ar-SA"/>
        </w:rPr>
        <w:t>- ГОСТ 31173-2003 Блоки дверные стальные.</w:t>
      </w:r>
    </w:p>
    <w:p w:rsidR="00A2329B" w:rsidRPr="00A2329B" w:rsidRDefault="00A2329B" w:rsidP="00A2329B">
      <w:pPr>
        <w:ind w:firstLine="567"/>
        <w:jc w:val="both"/>
        <w:outlineLvl w:val="0"/>
        <w:rPr>
          <w:lang w:eastAsia="ar-SA"/>
        </w:rPr>
      </w:pPr>
      <w:r w:rsidRPr="00A2329B">
        <w:rPr>
          <w:bCs/>
        </w:rPr>
        <w:t xml:space="preserve">- ГОСТ </w:t>
      </w:r>
      <w:proofErr w:type="gramStart"/>
      <w:r w:rsidRPr="00A2329B">
        <w:rPr>
          <w:bCs/>
        </w:rPr>
        <w:t>Р</w:t>
      </w:r>
      <w:proofErr w:type="gramEnd"/>
      <w:r w:rsidRPr="00A2329B">
        <w:rPr>
          <w:bCs/>
        </w:rPr>
        <w:t xml:space="preserve"> 53298-2009 Потолки подвесные. Метод испытания на огнестойкость.</w:t>
      </w:r>
    </w:p>
    <w:p w:rsidR="00A2329B" w:rsidRPr="00A2329B" w:rsidRDefault="00A2329B" w:rsidP="00A2329B">
      <w:pPr>
        <w:ind w:firstLine="567"/>
        <w:jc w:val="both"/>
        <w:outlineLvl w:val="0"/>
      </w:pPr>
      <w:r w:rsidRPr="00A2329B">
        <w:rPr>
          <w:lang w:eastAsia="ar-SA"/>
        </w:rPr>
        <w:t xml:space="preserve">- </w:t>
      </w:r>
      <w:r w:rsidRPr="00A2329B">
        <w:t xml:space="preserve">ГОСТ </w:t>
      </w:r>
      <w:proofErr w:type="gramStart"/>
      <w:r w:rsidRPr="00A2329B">
        <w:t>Р</w:t>
      </w:r>
      <w:proofErr w:type="gramEnd"/>
      <w:r w:rsidRPr="00A2329B">
        <w:t xml:space="preserve"> 55705-2013 Приборы осветительные со светодиодными источниками света. Общие технические условия.</w:t>
      </w:r>
    </w:p>
    <w:p w:rsidR="00A2329B" w:rsidRDefault="00A2329B" w:rsidP="00A2329B">
      <w:pPr>
        <w:ind w:firstLine="567"/>
        <w:jc w:val="both"/>
        <w:outlineLvl w:val="0"/>
        <w:rPr>
          <w:bCs/>
        </w:rPr>
      </w:pPr>
      <w:r w:rsidRPr="00A2329B">
        <w:rPr>
          <w:bCs/>
          <w:kern w:val="36"/>
        </w:rPr>
        <w:t xml:space="preserve">- ГОСТ IEC 60598-2-22-2012 </w:t>
      </w:r>
      <w:r w:rsidRPr="00A2329B">
        <w:rPr>
          <w:bCs/>
        </w:rPr>
        <w:t>Светильники. Часть 2-22. Частные требования. Светильники для аварийного освещения</w:t>
      </w:r>
    </w:p>
    <w:p w:rsidR="00A2329B" w:rsidRPr="00A2329B" w:rsidRDefault="00A2329B" w:rsidP="00A2329B">
      <w:pPr>
        <w:ind w:firstLine="567"/>
        <w:jc w:val="both"/>
        <w:outlineLvl w:val="0"/>
        <w:rPr>
          <w:bCs/>
        </w:rPr>
      </w:pPr>
      <w:r w:rsidRPr="00A2329B">
        <w:t xml:space="preserve">- ГОСТ </w:t>
      </w:r>
      <w:proofErr w:type="gramStart"/>
      <w:r w:rsidRPr="00A2329B">
        <w:t>Р</w:t>
      </w:r>
      <w:proofErr w:type="gramEnd"/>
      <w:r w:rsidRPr="00A2329B">
        <w:t xml:space="preserve"> 53325-2012 Техника пожарная. Технические средства пожарной автоматики. Общие технические требования и методы испытаний (с Изменениями N 1, 2, 3).</w:t>
      </w:r>
    </w:p>
    <w:p w:rsidR="00A2329B" w:rsidRPr="00A2329B" w:rsidRDefault="00A2329B" w:rsidP="00A2329B">
      <w:pPr>
        <w:ind w:firstLine="567"/>
        <w:jc w:val="both"/>
        <w:outlineLvl w:val="0"/>
      </w:pPr>
      <w:r w:rsidRPr="00A2329B">
        <w:t xml:space="preserve">-  ГОСТ 19111-2001 Изделия </w:t>
      </w:r>
      <w:proofErr w:type="spellStart"/>
      <w:r w:rsidRPr="00A2329B">
        <w:t>погонажные</w:t>
      </w:r>
      <w:proofErr w:type="spellEnd"/>
      <w:r w:rsidRPr="00A2329B">
        <w:t xml:space="preserve"> профильные поливинилхлоридные для внутренней отделки.</w:t>
      </w:r>
    </w:p>
    <w:p w:rsidR="00A2329B" w:rsidRPr="00A2329B" w:rsidRDefault="00A2329B" w:rsidP="00A2329B">
      <w:pPr>
        <w:ind w:firstLine="567"/>
        <w:jc w:val="both"/>
        <w:outlineLvl w:val="0"/>
      </w:pPr>
      <w:r w:rsidRPr="00A2329B">
        <w:rPr>
          <w:lang w:eastAsia="ar-SA"/>
        </w:rPr>
        <w:t xml:space="preserve">- </w:t>
      </w:r>
      <w:r w:rsidRPr="00A2329B">
        <w:t>ГОСТ 23166-99 Блоки оконные. Общие технические условия», ГОСТ 30674-99 «Блоки оконные из поливинилхлоридных профилей. Технические условия.</w:t>
      </w:r>
    </w:p>
    <w:p w:rsidR="00A2329B" w:rsidRPr="00A2329B" w:rsidRDefault="00A2329B" w:rsidP="00A2329B">
      <w:pPr>
        <w:ind w:firstLine="567"/>
        <w:jc w:val="both"/>
        <w:outlineLvl w:val="0"/>
      </w:pPr>
      <w:r w:rsidRPr="00A2329B">
        <w:t>- ГОСТ 14918-80 Сталь тонколистовая оцинкованная с непрерывных линий. Технические условия.</w:t>
      </w:r>
    </w:p>
    <w:p w:rsidR="00A2329B" w:rsidRPr="00A2329B" w:rsidRDefault="00A2329B" w:rsidP="00A2329B">
      <w:pPr>
        <w:ind w:firstLine="567"/>
        <w:jc w:val="both"/>
        <w:outlineLvl w:val="0"/>
        <w:rPr>
          <w:lang w:eastAsia="ar-SA"/>
        </w:rPr>
      </w:pPr>
      <w:r w:rsidRPr="00A2329B">
        <w:rPr>
          <w:lang w:eastAsia="ar-SA"/>
        </w:rPr>
        <w:t>- ГОСТ 538-2014 Изделия замочные и скобяные. Общие технические условия</w:t>
      </w:r>
    </w:p>
    <w:p w:rsidR="00A2329B" w:rsidRPr="00A2329B" w:rsidRDefault="00A2329B" w:rsidP="00A2329B">
      <w:pPr>
        <w:ind w:firstLine="567"/>
        <w:jc w:val="both"/>
        <w:outlineLvl w:val="0"/>
        <w:rPr>
          <w:lang w:eastAsia="ar-SA"/>
        </w:rPr>
      </w:pPr>
      <w:r w:rsidRPr="00A2329B">
        <w:rPr>
          <w:lang w:eastAsia="ar-SA"/>
        </w:rPr>
        <w:t>- ГОСТ 8242-88 Детали профильные из древесины и древесных материалов для строительства. Технические условия</w:t>
      </w:r>
    </w:p>
    <w:p w:rsidR="00A2329B" w:rsidRPr="00A2329B" w:rsidRDefault="00A2329B" w:rsidP="00A2329B">
      <w:pPr>
        <w:ind w:firstLine="567"/>
        <w:jc w:val="both"/>
        <w:outlineLvl w:val="0"/>
        <w:rPr>
          <w:lang w:eastAsia="ar-SA"/>
        </w:rPr>
      </w:pPr>
      <w:r w:rsidRPr="00A2329B">
        <w:rPr>
          <w:lang w:eastAsia="ar-SA"/>
        </w:rPr>
        <w:lastRenderedPageBreak/>
        <w:t xml:space="preserve">- ГОСТ </w:t>
      </w:r>
      <w:proofErr w:type="gramStart"/>
      <w:r w:rsidRPr="00A2329B">
        <w:rPr>
          <w:lang w:eastAsia="ar-SA"/>
        </w:rPr>
        <w:t>Р</w:t>
      </w:r>
      <w:proofErr w:type="gramEnd"/>
      <w:r w:rsidRPr="00A2329B">
        <w:rPr>
          <w:lang w:eastAsia="ar-SA"/>
        </w:rPr>
        <w:t xml:space="preserve"> 51324.1-2012 (МЭК 60669-1:2007) Выключатели для бытовых и аналогичных стационарных электрических установок. Часть 1. Общие требования</w:t>
      </w:r>
    </w:p>
    <w:p w:rsidR="00A2329B" w:rsidRPr="00A2329B" w:rsidRDefault="00A2329B" w:rsidP="00A2329B">
      <w:pPr>
        <w:ind w:firstLine="567"/>
        <w:jc w:val="both"/>
        <w:outlineLvl w:val="0"/>
        <w:rPr>
          <w:lang w:eastAsia="ar-SA"/>
        </w:rPr>
      </w:pPr>
      <w:r w:rsidRPr="00A2329B">
        <w:rPr>
          <w:lang w:eastAsia="ar-SA"/>
        </w:rPr>
        <w:t>- ГОСТ IEC 60884-1-2013 Соединители электрические штепсельные бытового и аналогичного назначения. Часть</w:t>
      </w:r>
      <w:proofErr w:type="gramStart"/>
      <w:r w:rsidRPr="00A2329B">
        <w:rPr>
          <w:lang w:eastAsia="ar-SA"/>
        </w:rPr>
        <w:t>1</w:t>
      </w:r>
      <w:proofErr w:type="gramEnd"/>
      <w:r w:rsidRPr="00A2329B">
        <w:rPr>
          <w:lang w:eastAsia="ar-SA"/>
        </w:rPr>
        <w:t>. Общие требования и методы испытаний</w:t>
      </w:r>
    </w:p>
    <w:p w:rsidR="00A2329B" w:rsidRPr="00A2329B" w:rsidRDefault="00A2329B" w:rsidP="00A2329B">
      <w:pPr>
        <w:ind w:firstLine="567"/>
        <w:jc w:val="both"/>
        <w:outlineLvl w:val="0"/>
        <w:rPr>
          <w:lang w:eastAsia="ar-SA"/>
        </w:rPr>
      </w:pPr>
      <w:r w:rsidRPr="00A2329B">
        <w:rPr>
          <w:lang w:eastAsia="ar-SA"/>
        </w:rPr>
        <w:t xml:space="preserve">- ГОСТ </w:t>
      </w:r>
      <w:proofErr w:type="gramStart"/>
      <w:r w:rsidRPr="00A2329B">
        <w:rPr>
          <w:lang w:eastAsia="ar-SA"/>
        </w:rPr>
        <w:t>Р</w:t>
      </w:r>
      <w:proofErr w:type="gramEnd"/>
      <w:r w:rsidRPr="00A2329B">
        <w:rPr>
          <w:lang w:eastAsia="ar-SA"/>
        </w:rPr>
        <w:t xml:space="preserve"> МЭК 61084-1-2007 Системы кабельных и специальных кабельных коробов для электрических установок. Часть 1. Общие требования</w:t>
      </w:r>
    </w:p>
    <w:p w:rsidR="00A2329B" w:rsidRPr="00A2329B" w:rsidRDefault="00A2329B" w:rsidP="00A2329B">
      <w:pPr>
        <w:ind w:firstLine="567"/>
        <w:jc w:val="both"/>
        <w:outlineLvl w:val="0"/>
        <w:rPr>
          <w:lang w:eastAsia="ar-SA"/>
        </w:rPr>
      </w:pPr>
      <w:r w:rsidRPr="00A2329B">
        <w:rPr>
          <w:lang w:eastAsia="ar-SA"/>
        </w:rPr>
        <w:t>- ГОСТ 28196-89 Краски водно-дисперсионные. Технические условия (с Изменением N 1)</w:t>
      </w:r>
    </w:p>
    <w:p w:rsidR="00A2329B" w:rsidRPr="00A2329B" w:rsidRDefault="00A2329B" w:rsidP="00A2329B">
      <w:pPr>
        <w:ind w:firstLine="567"/>
        <w:jc w:val="both"/>
        <w:outlineLvl w:val="0"/>
        <w:rPr>
          <w:lang w:eastAsia="ar-SA"/>
        </w:rPr>
      </w:pPr>
      <w:r w:rsidRPr="00A2329B">
        <w:rPr>
          <w:lang w:eastAsia="ar-SA"/>
        </w:rPr>
        <w:t xml:space="preserve">- ГОСТ </w:t>
      </w:r>
      <w:proofErr w:type="gramStart"/>
      <w:r w:rsidRPr="00A2329B">
        <w:rPr>
          <w:lang w:eastAsia="ar-SA"/>
        </w:rPr>
        <w:t>Р</w:t>
      </w:r>
      <w:proofErr w:type="gramEnd"/>
      <w:r w:rsidRPr="00A2329B">
        <w:rPr>
          <w:lang w:eastAsia="ar-SA"/>
        </w:rPr>
        <w:t xml:space="preserve"> 52020-2003 Материалы лакокрасочные водно-дисперсионные. Общие технические условия</w:t>
      </w:r>
    </w:p>
    <w:p w:rsidR="00A2329B" w:rsidRPr="00A2329B" w:rsidRDefault="00A2329B" w:rsidP="00A2329B">
      <w:pPr>
        <w:ind w:firstLine="567"/>
        <w:jc w:val="both"/>
        <w:outlineLvl w:val="0"/>
        <w:rPr>
          <w:lang w:eastAsia="ar-SA"/>
        </w:rPr>
      </w:pPr>
      <w:r w:rsidRPr="00A2329B">
        <w:rPr>
          <w:lang w:eastAsia="ar-SA"/>
        </w:rPr>
        <w:t xml:space="preserve">- ГОСТ </w:t>
      </w:r>
      <w:proofErr w:type="gramStart"/>
      <w:r w:rsidRPr="00A2329B">
        <w:rPr>
          <w:lang w:eastAsia="ar-SA"/>
        </w:rPr>
        <w:t>Р</w:t>
      </w:r>
      <w:proofErr w:type="gramEnd"/>
      <w:r w:rsidRPr="00A2329B">
        <w:rPr>
          <w:lang w:eastAsia="ar-SA"/>
        </w:rPr>
        <w:t xml:space="preserve"> 51693-2000 Грунтовки антикоррозионные. Общие технические условия (с Поправкой)</w:t>
      </w:r>
    </w:p>
    <w:p w:rsidR="00A2329B" w:rsidRPr="00A2329B" w:rsidRDefault="00A2329B" w:rsidP="00A2329B">
      <w:pPr>
        <w:ind w:firstLine="567"/>
        <w:jc w:val="both"/>
        <w:outlineLvl w:val="0"/>
        <w:rPr>
          <w:lang w:eastAsia="ar-SA"/>
        </w:rPr>
      </w:pPr>
      <w:r w:rsidRPr="00A2329B">
        <w:rPr>
          <w:lang w:eastAsia="ar-SA"/>
        </w:rPr>
        <w:t xml:space="preserve">- ГОСТ 19111-2001 Изделия </w:t>
      </w:r>
      <w:proofErr w:type="spellStart"/>
      <w:r w:rsidRPr="00A2329B">
        <w:rPr>
          <w:lang w:eastAsia="ar-SA"/>
        </w:rPr>
        <w:t>погонажные</w:t>
      </w:r>
      <w:proofErr w:type="spellEnd"/>
      <w:r w:rsidRPr="00A2329B">
        <w:rPr>
          <w:lang w:eastAsia="ar-SA"/>
        </w:rPr>
        <w:t xml:space="preserve"> профильные поливинилхлоридные для внутренней отделки. Технические условия</w:t>
      </w:r>
    </w:p>
    <w:p w:rsidR="00A2329B" w:rsidRPr="00A2329B" w:rsidRDefault="00A2329B" w:rsidP="001C6AC6">
      <w:pPr>
        <w:ind w:firstLine="567"/>
        <w:jc w:val="both"/>
        <w:outlineLvl w:val="0"/>
        <w:rPr>
          <w:lang w:eastAsia="ar-SA"/>
        </w:rPr>
      </w:pPr>
      <w:r w:rsidRPr="00A2329B">
        <w:rPr>
          <w:lang w:eastAsia="ar-SA"/>
        </w:rPr>
        <w:t>- ГОСТ 6266-97 Листы гипсокартонные. Технические условия</w:t>
      </w:r>
    </w:p>
    <w:p w:rsidR="00A2329B" w:rsidRPr="00A2329B" w:rsidRDefault="00A2329B" w:rsidP="001C6AC6">
      <w:pPr>
        <w:ind w:firstLine="567"/>
        <w:jc w:val="both"/>
        <w:outlineLvl w:val="0"/>
        <w:rPr>
          <w:kern w:val="2"/>
        </w:rPr>
      </w:pPr>
      <w:r w:rsidRPr="00A2329B">
        <w:rPr>
          <w:kern w:val="2"/>
        </w:rPr>
        <w:t>-ГОСТ 11529-86 Материалы поливинилхлоридные для полов. Методы контроля/</w:t>
      </w:r>
    </w:p>
    <w:p w:rsidR="00A2329B" w:rsidRPr="00A2329B" w:rsidRDefault="00A2329B" w:rsidP="001C6AC6">
      <w:pPr>
        <w:ind w:firstLine="567"/>
        <w:jc w:val="both"/>
        <w:outlineLvl w:val="0"/>
        <w:rPr>
          <w:lang w:eastAsia="ar-SA"/>
        </w:rPr>
      </w:pPr>
      <w:r w:rsidRPr="00A2329B">
        <w:rPr>
          <w:kern w:val="2"/>
        </w:rPr>
        <w:t>- ГОСТ 10277-90 Шпаклевки. Технические условия.</w:t>
      </w:r>
      <w:r w:rsidRPr="00A2329B">
        <w:rPr>
          <w:lang w:eastAsia="ar-SA"/>
        </w:rPr>
        <w:t xml:space="preserve"> </w:t>
      </w:r>
    </w:p>
    <w:p w:rsidR="00A2329B" w:rsidRPr="00A2329B" w:rsidRDefault="00A2329B" w:rsidP="001C6AC6">
      <w:pPr>
        <w:ind w:firstLine="567"/>
        <w:jc w:val="both"/>
        <w:rPr>
          <w:lang w:eastAsia="ar-SA"/>
        </w:rPr>
      </w:pPr>
      <w:proofErr w:type="gramStart"/>
      <w:r w:rsidRPr="00A2329B">
        <w:rPr>
          <w:lang w:eastAsia="ar-SA"/>
        </w:rPr>
        <w:t>Все используемые подрядчиком при выполнении работ материалы и оборудование должны иметь действующие сертификаты и (или) декларации соответствия, сертификаты (декларации) пожарной и экологической безопасности, санитарно-эпидемиологические заключения, технические паспорта и иные документы, удостоверяющие их качество, в случае, если законодательством Российской Федерации предусмотрены такие документы, и копии которых должны быть предоставлены Заказчику до начала производства работ с использованием данных материалов, оборудования.</w:t>
      </w:r>
      <w:proofErr w:type="gramEnd"/>
    </w:p>
    <w:p w:rsidR="00A2329B" w:rsidRPr="00A2329B" w:rsidRDefault="00A2329B" w:rsidP="001C6AC6">
      <w:pPr>
        <w:ind w:firstLine="567"/>
        <w:jc w:val="both"/>
        <w:rPr>
          <w:lang w:eastAsia="ar-SA"/>
        </w:rPr>
      </w:pPr>
      <w:r w:rsidRPr="00A2329B">
        <w:rPr>
          <w:lang w:eastAsia="ar-SA"/>
        </w:rPr>
        <w:t xml:space="preserve">При выполнении работ подрядчик должен обеспечить соблюдение правил по охране труда в строительстве, утвержденных приказом Министерства труда и социальной защиты Российской Федерации от 01.06.2015 № 336н (с действующими изменениями). </w:t>
      </w:r>
    </w:p>
    <w:p w:rsidR="00A2329B" w:rsidRPr="00A2329B" w:rsidRDefault="00A2329B" w:rsidP="001C6AC6">
      <w:pPr>
        <w:ind w:firstLine="567"/>
        <w:jc w:val="both"/>
        <w:rPr>
          <w:lang w:eastAsia="ar-SA"/>
        </w:rPr>
      </w:pPr>
      <w:r w:rsidRPr="00A2329B">
        <w:rPr>
          <w:lang w:eastAsia="ar-SA"/>
        </w:rPr>
        <w:t>Работы с электроустановками и электрооборудованием необходимо производить в соответствии с требованиями ГОСТ 12.1.019-2017 «Система стандартов безопасности труда (ССБТ). Электробезопасность. Общие требова</w:t>
      </w:r>
      <w:r w:rsidR="001C6AC6">
        <w:rPr>
          <w:lang w:eastAsia="ar-SA"/>
        </w:rPr>
        <w:t>ния и номенклатура видов защиты</w:t>
      </w:r>
      <w:r w:rsidRPr="00A2329B">
        <w:rPr>
          <w:lang w:eastAsia="ar-SA"/>
        </w:rPr>
        <w:t>»</w:t>
      </w:r>
      <w:r w:rsidR="001C6AC6">
        <w:rPr>
          <w:lang w:eastAsia="ar-SA"/>
        </w:rPr>
        <w:t>.</w:t>
      </w:r>
    </w:p>
    <w:p w:rsidR="00A2329B" w:rsidRPr="00A2329B" w:rsidRDefault="00A2329B" w:rsidP="00A2329B">
      <w:pPr>
        <w:ind w:firstLine="567"/>
        <w:jc w:val="both"/>
        <w:rPr>
          <w:b/>
          <w:lang w:eastAsia="ar-SA"/>
        </w:rPr>
      </w:pPr>
      <w:r w:rsidRPr="00A2329B">
        <w:rPr>
          <w:lang w:eastAsia="ar-SA"/>
        </w:rPr>
        <w:t>В процессе производства работ должны использоваться оборудование, машины и механизмы, предназначенные для конкретных видов работ, и разрешенные к применению органами государственного надзора Ро</w:t>
      </w:r>
      <w:bookmarkStart w:id="0" w:name="_GoBack"/>
      <w:bookmarkEnd w:id="0"/>
      <w:r w:rsidRPr="00A2329B">
        <w:rPr>
          <w:lang w:eastAsia="ar-SA"/>
        </w:rPr>
        <w:t>ссийской Федерации.</w:t>
      </w:r>
    </w:p>
    <w:sectPr w:rsidR="00A2329B" w:rsidRPr="00A2329B" w:rsidSect="00AA2D64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737E"/>
    <w:multiLevelType w:val="hybridMultilevel"/>
    <w:tmpl w:val="1A0C8660"/>
    <w:lvl w:ilvl="0" w:tplc="AA24B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626B8"/>
    <w:multiLevelType w:val="hybridMultilevel"/>
    <w:tmpl w:val="22A6B7E8"/>
    <w:lvl w:ilvl="0" w:tplc="D66A495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64"/>
    <w:rsid w:val="001C6AC6"/>
    <w:rsid w:val="009D08E5"/>
    <w:rsid w:val="00A2329B"/>
    <w:rsid w:val="00AA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2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h3,Level 1 - 1,h31,h32,h33,h34,h35,h36,h37,h38,h39,h310,h311,h321,h331,h341,h351,h361,h371,h381,h312,h322,h332,h342,h352,h362,h372,h382,h313,h323,h333,h343,h353,h363,h373,h383,h314,h324,h334,h344,h354,h364,h374,h384,h315,h325,h335,h345,H3"/>
    <w:basedOn w:val="a"/>
    <w:next w:val="a"/>
    <w:link w:val="30"/>
    <w:qFormat/>
    <w:rsid w:val="00AA2D6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2D64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AA2D6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AA2D64"/>
    <w:pPr>
      <w:ind w:left="720"/>
      <w:contextualSpacing/>
    </w:pPr>
  </w:style>
  <w:style w:type="character" w:customStyle="1" w:styleId="30">
    <w:name w:val="Заголовок 3 Знак"/>
    <w:aliases w:val="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,h322 Знак,h332 Знак,h342 Знак"/>
    <w:basedOn w:val="a0"/>
    <w:link w:val="3"/>
    <w:rsid w:val="00AA2D64"/>
    <w:rPr>
      <w:rFonts w:ascii="Arial" w:eastAsia="Times New Roman" w:hAnsi="Arial" w:cs="Times New Roman"/>
      <w:b/>
      <w:bCs/>
      <w:sz w:val="26"/>
      <w:szCs w:val="26"/>
      <w:lang w:eastAsia="ru-RU"/>
    </w:rPr>
  </w:style>
  <w:style w:type="table" w:styleId="a6">
    <w:name w:val="Table Grid"/>
    <w:basedOn w:val="a1"/>
    <w:uiPriority w:val="59"/>
    <w:rsid w:val="00AA2D6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23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2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h3,Level 1 - 1,h31,h32,h33,h34,h35,h36,h37,h38,h39,h310,h311,h321,h331,h341,h351,h361,h371,h381,h312,h322,h332,h342,h352,h362,h372,h382,h313,h323,h333,h343,h353,h363,h373,h383,h314,h324,h334,h344,h354,h364,h374,h384,h315,h325,h335,h345,H3"/>
    <w:basedOn w:val="a"/>
    <w:next w:val="a"/>
    <w:link w:val="30"/>
    <w:qFormat/>
    <w:rsid w:val="00AA2D6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2D64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AA2D6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AA2D64"/>
    <w:pPr>
      <w:ind w:left="720"/>
      <w:contextualSpacing/>
    </w:pPr>
  </w:style>
  <w:style w:type="character" w:customStyle="1" w:styleId="30">
    <w:name w:val="Заголовок 3 Знак"/>
    <w:aliases w:val="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,h322 Знак,h332 Знак,h342 Знак"/>
    <w:basedOn w:val="a0"/>
    <w:link w:val="3"/>
    <w:rsid w:val="00AA2D64"/>
    <w:rPr>
      <w:rFonts w:ascii="Arial" w:eastAsia="Times New Roman" w:hAnsi="Arial" w:cs="Times New Roman"/>
      <w:b/>
      <w:bCs/>
      <w:sz w:val="26"/>
      <w:szCs w:val="26"/>
      <w:lang w:eastAsia="ru-RU"/>
    </w:rPr>
  </w:style>
  <w:style w:type="table" w:styleId="a6">
    <w:name w:val="Table Grid"/>
    <w:basedOn w:val="a1"/>
    <w:uiPriority w:val="59"/>
    <w:rsid w:val="00AA2D6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23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Алексей Николаевич</dc:creator>
  <cp:lastModifiedBy>Алексеев Алексей Николаевич</cp:lastModifiedBy>
  <cp:revision>1</cp:revision>
  <dcterms:created xsi:type="dcterms:W3CDTF">2020-06-30T12:59:00Z</dcterms:created>
  <dcterms:modified xsi:type="dcterms:W3CDTF">2020-06-30T13:22:00Z</dcterms:modified>
</cp:coreProperties>
</file>