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Default="002A0E7C" w:rsidP="002A0E7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Техническое задание</w:t>
      </w:r>
    </w:p>
    <w:p w:rsidR="00CF5A10"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DF64BD">
        <w:rPr>
          <w:rFonts w:ascii="Times New Roman" w:hAnsi="Times New Roman" w:cs="Times New Roman"/>
          <w:sz w:val="24"/>
          <w:szCs w:val="24"/>
        </w:rPr>
        <w:t>протезов</w:t>
      </w:r>
      <w:r w:rsidR="00BD24A8">
        <w:rPr>
          <w:rFonts w:ascii="Times New Roman" w:hAnsi="Times New Roman" w:cs="Times New Roman"/>
          <w:sz w:val="24"/>
          <w:szCs w:val="24"/>
        </w:rPr>
        <w:t xml:space="preserve"> </w:t>
      </w:r>
      <w:r w:rsidR="00156856">
        <w:rPr>
          <w:rFonts w:ascii="Times New Roman" w:hAnsi="Times New Roman" w:cs="Times New Roman"/>
          <w:sz w:val="24"/>
          <w:szCs w:val="24"/>
        </w:rPr>
        <w:t>нижних конечностей</w:t>
      </w:r>
    </w:p>
    <w:p w:rsidR="00526EB6"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инвалид</w:t>
      </w:r>
      <w:r w:rsidR="00E31F7F">
        <w:rPr>
          <w:rFonts w:ascii="Times New Roman" w:hAnsi="Times New Roman" w:cs="Times New Roman"/>
          <w:sz w:val="24"/>
          <w:szCs w:val="24"/>
        </w:rPr>
        <w:t>ам</w:t>
      </w:r>
      <w:r w:rsidRPr="00526EB6">
        <w:rPr>
          <w:rFonts w:ascii="Times New Roman" w:hAnsi="Times New Roman" w:cs="Times New Roman"/>
          <w:sz w:val="24"/>
          <w:szCs w:val="24"/>
        </w:rPr>
        <w:t xml:space="preserve"> </w:t>
      </w:r>
      <w:r w:rsidR="00E31F7F" w:rsidRPr="00E31F7F">
        <w:rPr>
          <w:rFonts w:ascii="Times New Roman" w:hAnsi="Times New Roman" w:cs="Times New Roman"/>
          <w:sz w:val="24"/>
          <w:szCs w:val="24"/>
        </w:rPr>
        <w:t>и отдельным категориям граждан из числа ветеранов</w:t>
      </w:r>
      <w:r w:rsidR="00E31F7F" w:rsidRPr="00526EB6">
        <w:rPr>
          <w:rFonts w:ascii="Times New Roman" w:hAnsi="Times New Roman" w:cs="Times New Roman"/>
          <w:sz w:val="24"/>
          <w:szCs w:val="24"/>
        </w:rPr>
        <w:t xml:space="preserve"> </w:t>
      </w:r>
      <w:r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Начальная</w:t>
      </w:r>
      <w:r w:rsidR="00D06D5A">
        <w:rPr>
          <w:rFonts w:ascii="Times New Roman" w:hAnsi="Times New Roman" w:cs="Times New Roman"/>
          <w:sz w:val="24"/>
          <w:szCs w:val="24"/>
        </w:rPr>
        <w:t xml:space="preserve"> (максимальная) цена контракта: 11</w:t>
      </w:r>
      <w:r w:rsidR="00DF64BD" w:rsidRPr="00875F05">
        <w:rPr>
          <w:rFonts w:ascii="Times New Roman" w:hAnsi="Times New Roman" w:cs="Times New Roman"/>
          <w:sz w:val="24"/>
          <w:szCs w:val="24"/>
        </w:rPr>
        <w:t> </w:t>
      </w:r>
      <w:r w:rsidRPr="00875F05">
        <w:rPr>
          <w:rFonts w:ascii="Times New Roman" w:hAnsi="Times New Roman" w:cs="Times New Roman"/>
          <w:sz w:val="24"/>
          <w:szCs w:val="24"/>
        </w:rPr>
        <w:t>000</w:t>
      </w:r>
      <w:r w:rsidR="00DF64BD" w:rsidRPr="00875F05">
        <w:rPr>
          <w:rFonts w:ascii="Times New Roman" w:hAnsi="Times New Roman" w:cs="Times New Roman"/>
          <w:sz w:val="24"/>
          <w:szCs w:val="24"/>
        </w:rPr>
        <w:t xml:space="preserve"> 00</w:t>
      </w:r>
      <w:r w:rsidRPr="00875F05">
        <w:rPr>
          <w:rFonts w:ascii="Times New Roman" w:hAnsi="Times New Roman" w:cs="Times New Roman"/>
          <w:sz w:val="24"/>
          <w:szCs w:val="24"/>
        </w:rPr>
        <w:t>0</w:t>
      </w:r>
      <w:r w:rsidRPr="00D86661">
        <w:rPr>
          <w:rFonts w:ascii="Times New Roman" w:hAnsi="Times New Roman" w:cs="Times New Roman"/>
          <w:sz w:val="24"/>
          <w:szCs w:val="24"/>
        </w:rPr>
        <w:t xml:space="preserve"> (</w:t>
      </w:r>
      <w:r w:rsidR="00D06D5A">
        <w:rPr>
          <w:rFonts w:ascii="Times New Roman" w:hAnsi="Times New Roman" w:cs="Times New Roman"/>
          <w:sz w:val="24"/>
          <w:szCs w:val="24"/>
        </w:rPr>
        <w:t xml:space="preserve">Одиннадцать </w:t>
      </w:r>
      <w:r w:rsidR="00DF64BD">
        <w:rPr>
          <w:rFonts w:ascii="Times New Roman" w:hAnsi="Times New Roman" w:cs="Times New Roman"/>
          <w:sz w:val="24"/>
          <w:szCs w:val="24"/>
        </w:rPr>
        <w:t>миллионов</w:t>
      </w:r>
      <w:r w:rsidRPr="00D86661">
        <w:rPr>
          <w:rFonts w:ascii="Times New Roman" w:hAnsi="Times New Roman" w:cs="Times New Roman"/>
          <w:sz w:val="24"/>
          <w:szCs w:val="24"/>
        </w:rPr>
        <w:t>) руб</w:t>
      </w:r>
      <w:r>
        <w:rPr>
          <w:rFonts w:ascii="Times New Roman" w:hAnsi="Times New Roman" w:cs="Times New Roman"/>
          <w:sz w:val="24"/>
          <w:szCs w:val="24"/>
        </w:rPr>
        <w:t>.</w:t>
      </w:r>
      <w:r w:rsidRPr="00D86661">
        <w:rPr>
          <w:rFonts w:ascii="Times New Roman" w:hAnsi="Times New Roman" w:cs="Times New Roman"/>
          <w:sz w:val="24"/>
          <w:szCs w:val="24"/>
        </w:rPr>
        <w:t xml:space="preserve"> 00 коп</w:t>
      </w:r>
      <w:r>
        <w:rPr>
          <w:rFonts w:ascii="Times New Roman" w:hAnsi="Times New Roman" w:cs="Times New Roman"/>
          <w:sz w:val="24"/>
          <w:szCs w:val="24"/>
        </w:rPr>
        <w:t>.</w:t>
      </w:r>
    </w:p>
    <w:p w:rsid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875F05">
        <w:rPr>
          <w:rFonts w:ascii="Times New Roman" w:hAnsi="Times New Roman" w:cs="Times New Roman"/>
          <w:sz w:val="24"/>
          <w:szCs w:val="24"/>
        </w:rPr>
        <w:t xml:space="preserve">9 004 043 </w:t>
      </w:r>
      <w:r w:rsidRPr="00D86661">
        <w:rPr>
          <w:rFonts w:ascii="Times New Roman" w:hAnsi="Times New Roman" w:cs="Times New Roman"/>
          <w:sz w:val="24"/>
          <w:szCs w:val="24"/>
        </w:rPr>
        <w:t>(</w:t>
      </w:r>
      <w:r w:rsidR="00875F05">
        <w:rPr>
          <w:rFonts w:ascii="Times New Roman" w:hAnsi="Times New Roman" w:cs="Times New Roman"/>
          <w:sz w:val="24"/>
          <w:szCs w:val="24"/>
        </w:rPr>
        <w:t>Девять миллионов четыре тысячи сорок три</w:t>
      </w:r>
      <w:r w:rsidRPr="00D86661">
        <w:rPr>
          <w:rFonts w:ascii="Times New Roman" w:hAnsi="Times New Roman" w:cs="Times New Roman"/>
          <w:sz w:val="24"/>
          <w:szCs w:val="24"/>
        </w:rPr>
        <w:t>) руб</w:t>
      </w:r>
      <w:r>
        <w:rPr>
          <w:rFonts w:ascii="Times New Roman" w:hAnsi="Times New Roman" w:cs="Times New Roman"/>
          <w:sz w:val="24"/>
          <w:szCs w:val="24"/>
        </w:rPr>
        <w:t>.</w:t>
      </w:r>
      <w:r w:rsidRPr="00D86661">
        <w:rPr>
          <w:rFonts w:ascii="Times New Roman" w:hAnsi="Times New Roman" w:cs="Times New Roman"/>
          <w:sz w:val="24"/>
          <w:szCs w:val="24"/>
        </w:rPr>
        <w:t xml:space="preserve"> </w:t>
      </w:r>
      <w:r>
        <w:rPr>
          <w:rFonts w:ascii="Times New Roman" w:hAnsi="Times New Roman" w:cs="Times New Roman"/>
          <w:sz w:val="24"/>
          <w:szCs w:val="24"/>
        </w:rPr>
        <w:t xml:space="preserve"> </w:t>
      </w:r>
      <w:r w:rsidR="00875F05">
        <w:rPr>
          <w:rFonts w:ascii="Times New Roman" w:hAnsi="Times New Roman" w:cs="Times New Roman"/>
          <w:sz w:val="24"/>
          <w:szCs w:val="24"/>
        </w:rPr>
        <w:t xml:space="preserve">34 </w:t>
      </w:r>
      <w:r w:rsidRPr="00D86661">
        <w:rPr>
          <w:rFonts w:ascii="Times New Roman" w:hAnsi="Times New Roman" w:cs="Times New Roman"/>
          <w:sz w:val="24"/>
          <w:szCs w:val="24"/>
        </w:rPr>
        <w:t>коп</w:t>
      </w:r>
      <w:r>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12"/>
        <w:gridCol w:w="4133"/>
        <w:gridCol w:w="1414"/>
        <w:gridCol w:w="1728"/>
      </w:tblGrid>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 п/п</w:t>
            </w:r>
          </w:p>
        </w:tc>
        <w:tc>
          <w:tcPr>
            <w:tcW w:w="1812" w:type="dxa"/>
            <w:tcBorders>
              <w:top w:val="single" w:sz="4" w:space="0" w:color="auto"/>
              <w:left w:val="single" w:sz="4" w:space="0" w:color="auto"/>
              <w:bottom w:val="single" w:sz="4" w:space="0" w:color="auto"/>
              <w:right w:val="single" w:sz="4" w:space="0" w:color="auto"/>
            </w:tcBorders>
            <w:shd w:val="clear" w:color="auto" w:fill="auto"/>
            <w:hideMark/>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Наименование</w:t>
            </w:r>
          </w:p>
        </w:tc>
        <w:tc>
          <w:tcPr>
            <w:tcW w:w="4133" w:type="dxa"/>
            <w:tcBorders>
              <w:top w:val="single" w:sz="4" w:space="0" w:color="auto"/>
              <w:left w:val="single" w:sz="4" w:space="0" w:color="auto"/>
              <w:bottom w:val="single" w:sz="4" w:space="0" w:color="auto"/>
              <w:right w:val="single" w:sz="4" w:space="0" w:color="auto"/>
            </w:tcBorders>
            <w:shd w:val="clear" w:color="auto" w:fill="auto"/>
            <w:hideMark/>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Описание функциональных и технических характеристик</w:t>
            </w:r>
          </w:p>
        </w:tc>
        <w:tc>
          <w:tcPr>
            <w:tcW w:w="1414" w:type="dxa"/>
            <w:tcBorders>
              <w:top w:val="single" w:sz="4" w:space="0" w:color="auto"/>
              <w:left w:val="single" w:sz="4" w:space="0" w:color="auto"/>
              <w:bottom w:val="single" w:sz="4" w:space="0" w:color="auto"/>
              <w:right w:val="single" w:sz="4" w:space="0" w:color="auto"/>
            </w:tcBorders>
          </w:tcPr>
          <w:p w:rsidR="00DF64BD" w:rsidRPr="0012522E" w:rsidRDefault="00DF64BD" w:rsidP="002F4BF0">
            <w:pPr>
              <w:jc w:val="center"/>
              <w:rPr>
                <w:rFonts w:ascii="Times New Roman" w:eastAsia="Times New Roman" w:hAnsi="Times New Roman"/>
              </w:rPr>
            </w:pPr>
            <w:r>
              <w:rPr>
                <w:rFonts w:ascii="Times New Roman" w:eastAsia="Times New Roman" w:hAnsi="Times New Roman"/>
              </w:rPr>
              <w:t>Цена за единицу, руб</w:t>
            </w:r>
          </w:p>
        </w:tc>
        <w:tc>
          <w:tcPr>
            <w:tcW w:w="1728" w:type="dxa"/>
            <w:tcBorders>
              <w:top w:val="single" w:sz="4" w:space="0" w:color="auto"/>
              <w:left w:val="single" w:sz="4" w:space="0" w:color="auto"/>
              <w:bottom w:val="single" w:sz="4" w:space="0" w:color="auto"/>
              <w:right w:val="single" w:sz="4" w:space="0" w:color="auto"/>
            </w:tcBorders>
          </w:tcPr>
          <w:p w:rsidR="00DF64BD" w:rsidRPr="0012522E" w:rsidRDefault="00DF64BD" w:rsidP="002F4BF0">
            <w:pPr>
              <w:jc w:val="center"/>
              <w:rPr>
                <w:rFonts w:ascii="Times New Roman" w:eastAsia="Times New Roman" w:hAnsi="Times New Roman"/>
              </w:rPr>
            </w:pPr>
            <w:r>
              <w:rPr>
                <w:rFonts w:ascii="Times New Roman" w:eastAsia="Times New Roman" w:hAnsi="Times New Roman"/>
              </w:rPr>
              <w:t>Максимальное значение цены контракта, руб.</w:t>
            </w:r>
          </w:p>
        </w:tc>
      </w:tr>
      <w:tr w:rsidR="00283CE1"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hideMark/>
          </w:tcPr>
          <w:p w:rsidR="00283CE1" w:rsidRPr="0012522E" w:rsidRDefault="00283CE1" w:rsidP="002F4BF0">
            <w:pPr>
              <w:jc w:val="both"/>
              <w:rPr>
                <w:rFonts w:ascii="Times New Roman" w:eastAsia="Times New Roman" w:hAnsi="Times New Roman"/>
              </w:rPr>
            </w:pPr>
            <w:r w:rsidRPr="0012522E">
              <w:rPr>
                <w:rFonts w:ascii="Times New Roman" w:eastAsia="Times New Roman" w:hAnsi="Times New Roman"/>
              </w:rPr>
              <w:t>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651DC8">
            <w:pPr>
              <w:rPr>
                <w:rFonts w:ascii="Times New Roman" w:eastAsia="Times New Roman" w:hAnsi="Times New Roman"/>
              </w:rPr>
            </w:pPr>
            <w:r w:rsidRPr="0012522E">
              <w:rPr>
                <w:rFonts w:ascii="Times New Roman" w:eastAsia="Times New Roman" w:hAnsi="Times New Roman"/>
              </w:rPr>
              <w:t>Протез голени немодульный,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Default="00283CE1" w:rsidP="002F4BF0">
            <w:pPr>
              <w:rPr>
                <w:rFonts w:ascii="Times New Roman" w:eastAsia="Times New Roman" w:hAnsi="Times New Roman"/>
              </w:rPr>
            </w:pPr>
            <w:r w:rsidRPr="0012522E">
              <w:rPr>
                <w:rFonts w:ascii="Times New Roman" w:eastAsia="Times New Roman" w:hAnsi="Times New Roman"/>
              </w:rPr>
              <w:t xml:space="preserve">Протез голени немодульного типа. Формообразующая часть косметической облицовки: листовой поролон. Косметическое покрытие: чулки ортопедические, перлоновые. Приемная гильза индивидуальная изготовленная по обчерку и размерам или по индивидуальному слепку с культи инвалида. Материал гильзы: кожа или литьевой слоистый пластик на основе акриловых смол, допускается применение вкладной гильзы из вспененного пенополиуретана или без нее. Крепление протеза с использованием гильзы бедра (манжеты с шинами) или кожаных полуфабрикатов (без шин). Регулировочно-соединительные устройства соответствуют весу инвалида. Стопа шарнирная, полиуретановая, монолитная. Протез комплектуется 2 чехлами шерстяными, 2 чехлами хлопчатобумажными. Тип протеза: постоянный. </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Pr="0012522E" w:rsidRDefault="00283CE1" w:rsidP="002F4BF0">
            <w:pPr>
              <w:jc w:val="center"/>
              <w:rPr>
                <w:rFonts w:ascii="Times New Roman" w:eastAsia="Times New Roman" w:hAnsi="Times New Roman"/>
              </w:rPr>
            </w:pPr>
            <w:r>
              <w:rPr>
                <w:rFonts w:ascii="Times New Roman" w:eastAsia="Times New Roman" w:hAnsi="Times New Roman"/>
              </w:rPr>
              <w:t>108 410,00</w:t>
            </w:r>
          </w:p>
        </w:tc>
        <w:tc>
          <w:tcPr>
            <w:tcW w:w="1728" w:type="dxa"/>
            <w:vMerge w:val="restart"/>
            <w:tcBorders>
              <w:top w:val="single" w:sz="4" w:space="0" w:color="auto"/>
              <w:left w:val="single" w:sz="4" w:space="0" w:color="auto"/>
              <w:right w:val="single" w:sz="4" w:space="0" w:color="auto"/>
            </w:tcBorders>
          </w:tcPr>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Pr="0012522E" w:rsidRDefault="008C6FC9" w:rsidP="002F4BF0">
            <w:pPr>
              <w:jc w:val="center"/>
              <w:rPr>
                <w:rFonts w:ascii="Times New Roman" w:eastAsia="Times New Roman" w:hAnsi="Times New Roman"/>
              </w:rPr>
            </w:pPr>
            <w:r>
              <w:rPr>
                <w:rFonts w:ascii="Times New Roman" w:eastAsia="Times New Roman" w:hAnsi="Times New Roman"/>
              </w:rPr>
              <w:t>11</w:t>
            </w:r>
            <w:bookmarkStart w:id="0" w:name="_GoBack"/>
            <w:bookmarkEnd w:id="0"/>
            <w:r w:rsidR="00283CE1" w:rsidRPr="00875F05">
              <w:rPr>
                <w:rFonts w:ascii="Times New Roman" w:eastAsia="Times New Roman" w:hAnsi="Times New Roman"/>
              </w:rPr>
              <w:t> 000 000</w:t>
            </w:r>
          </w:p>
        </w:tc>
      </w:tr>
      <w:tr w:rsidR="00283CE1" w:rsidRPr="00771C6E" w:rsidTr="00E216DC">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2F4BF0">
            <w:pPr>
              <w:jc w:val="both"/>
              <w:rPr>
                <w:rFonts w:ascii="Times New Roman" w:eastAsia="Times New Roman" w:hAnsi="Times New Roman"/>
              </w:rPr>
            </w:pPr>
            <w:r w:rsidRPr="0012522E">
              <w:rPr>
                <w:rFonts w:ascii="Times New Roman" w:eastAsia="Times New Roman" w:hAnsi="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Default="00283CE1" w:rsidP="002F4BF0">
            <w:pPr>
              <w:rPr>
                <w:rFonts w:ascii="Times New Roman" w:eastAsia="Times New Roman" w:hAnsi="Times New Roman"/>
              </w:rPr>
            </w:pPr>
            <w:r w:rsidRPr="00632B62">
              <w:rPr>
                <w:rFonts w:ascii="Times New Roman" w:eastAsia="Times New Roman" w:hAnsi="Times New Roman"/>
              </w:rPr>
              <w:t xml:space="preserve">Протез голени модульного типа для пациентов с низкой активностью. Облицовка мягкая, полиуретановая (листовой поролон), покрытие облицовки: чулки силоновые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w:t>
            </w:r>
            <w:r w:rsidRPr="00632B62">
              <w:rPr>
                <w:rFonts w:ascii="Times New Roman" w:eastAsia="Times New Roman" w:hAnsi="Times New Roman"/>
              </w:rPr>
              <w:lastRenderedPageBreak/>
              <w:t>счет формы приемной гильзы.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Тип протеза: постоянный.</w:t>
            </w:r>
          </w:p>
          <w:p w:rsidR="00283CE1" w:rsidRPr="00632B62"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Pr="00632B62" w:rsidRDefault="00283CE1" w:rsidP="002F4BF0">
            <w:pPr>
              <w:jc w:val="center"/>
              <w:rPr>
                <w:rFonts w:ascii="Times New Roman" w:eastAsia="Times New Roman" w:hAnsi="Times New Roman"/>
              </w:rPr>
            </w:pPr>
            <w:r w:rsidRPr="00632B62">
              <w:rPr>
                <w:rFonts w:ascii="Times New Roman" w:eastAsia="Times New Roman" w:hAnsi="Times New Roman"/>
              </w:rPr>
              <w:t>125</w:t>
            </w:r>
            <w:r>
              <w:rPr>
                <w:rFonts w:ascii="Times New Roman" w:eastAsia="Times New Roman" w:hAnsi="Times New Roman"/>
              </w:rPr>
              <w:t xml:space="preserve"> </w:t>
            </w:r>
            <w:r w:rsidRPr="00632B62">
              <w:rPr>
                <w:rFonts w:ascii="Times New Roman" w:eastAsia="Times New Roman" w:hAnsi="Times New Roman"/>
              </w:rPr>
              <w:t>857,67</w:t>
            </w:r>
          </w:p>
        </w:tc>
        <w:tc>
          <w:tcPr>
            <w:tcW w:w="1728" w:type="dxa"/>
            <w:vMerge/>
            <w:tcBorders>
              <w:left w:val="single" w:sz="4" w:space="0" w:color="auto"/>
              <w:right w:val="single" w:sz="4" w:space="0" w:color="auto"/>
            </w:tcBorders>
          </w:tcPr>
          <w:p w:rsidR="00283CE1" w:rsidRPr="001106E4" w:rsidRDefault="00283CE1" w:rsidP="002F4BF0">
            <w:pPr>
              <w:rPr>
                <w:rFonts w:ascii="Times New Roman" w:eastAsia="Times New Roman" w:hAnsi="Times New Roman"/>
                <w:b/>
              </w:rPr>
            </w:pPr>
          </w:p>
        </w:tc>
      </w:tr>
      <w:tr w:rsidR="00283CE1" w:rsidRPr="00771C6E" w:rsidTr="00E216DC">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2F4BF0">
            <w:pPr>
              <w:jc w:val="both"/>
              <w:rPr>
                <w:rFonts w:ascii="Times New Roman" w:eastAsia="Times New Roman" w:hAnsi="Times New Roman"/>
              </w:rPr>
            </w:pPr>
            <w:r w:rsidRPr="0012522E">
              <w:rPr>
                <w:rFonts w:ascii="Times New Roman" w:eastAsia="Times New Roman" w:hAnsi="Times New Roman"/>
              </w:rPr>
              <w:lastRenderedPageBreak/>
              <w:t>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Default="00283CE1" w:rsidP="002F4BF0">
            <w:pPr>
              <w:rPr>
                <w:rFonts w:ascii="Times New Roman" w:eastAsia="Times New Roman" w:hAnsi="Times New Roman"/>
              </w:rPr>
            </w:pPr>
            <w:r w:rsidRPr="001106E4">
              <w:rPr>
                <w:rFonts w:ascii="Times New Roman" w:eastAsia="Times New Roman" w:hAnsi="Times New Roman"/>
                <w:b/>
              </w:rPr>
              <w:t xml:space="preserve"> </w:t>
            </w:r>
            <w:r w:rsidRPr="00632B62">
              <w:rPr>
                <w:rFonts w:ascii="Times New Roman" w:eastAsia="Times New Roman" w:hAnsi="Times New Roman"/>
              </w:rPr>
              <w:t xml:space="preserve">Протез голени модульного типа.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Вкладная гильза из вспененных материалов. Крепление протеза с использованием кожаных полуфабрикатов (без шин) или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 </w:t>
            </w:r>
          </w:p>
          <w:p w:rsidR="00283CE1" w:rsidRDefault="00283CE1" w:rsidP="002F4BF0">
            <w:pPr>
              <w:rPr>
                <w:rFonts w:ascii="Times New Roman" w:eastAsia="Times New Roman" w:hAnsi="Times New Roman"/>
              </w:rPr>
            </w:pPr>
            <w:r w:rsidRPr="00632B62">
              <w:rPr>
                <w:rFonts w:ascii="Times New Roman" w:eastAsia="Times New Roman" w:hAnsi="Times New Roman"/>
              </w:rPr>
              <w:t>Тип протеза: постоянный.</w:t>
            </w:r>
          </w:p>
          <w:p w:rsidR="00283CE1" w:rsidRPr="00632B62"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Pr="00632B62" w:rsidRDefault="00283CE1" w:rsidP="002F4BF0">
            <w:pPr>
              <w:jc w:val="center"/>
              <w:rPr>
                <w:rFonts w:ascii="Times New Roman" w:eastAsia="Times New Roman" w:hAnsi="Times New Roman"/>
              </w:rPr>
            </w:pPr>
            <w:r w:rsidRPr="00632B62">
              <w:rPr>
                <w:rFonts w:ascii="Times New Roman" w:eastAsia="Times New Roman" w:hAnsi="Times New Roman"/>
              </w:rPr>
              <w:t>151</w:t>
            </w:r>
            <w:r>
              <w:rPr>
                <w:rFonts w:ascii="Times New Roman" w:eastAsia="Times New Roman" w:hAnsi="Times New Roman"/>
              </w:rPr>
              <w:t xml:space="preserve"> </w:t>
            </w:r>
            <w:r w:rsidRPr="00632B62">
              <w:rPr>
                <w:rFonts w:ascii="Times New Roman" w:eastAsia="Times New Roman" w:hAnsi="Times New Roman"/>
              </w:rPr>
              <w:t>333,67</w:t>
            </w:r>
          </w:p>
        </w:tc>
        <w:tc>
          <w:tcPr>
            <w:tcW w:w="1728" w:type="dxa"/>
            <w:vMerge/>
            <w:tcBorders>
              <w:left w:val="single" w:sz="4" w:space="0" w:color="auto"/>
              <w:right w:val="single" w:sz="4" w:space="0" w:color="auto"/>
            </w:tcBorders>
          </w:tcPr>
          <w:p w:rsidR="00283CE1" w:rsidRPr="001106E4" w:rsidRDefault="00283CE1" w:rsidP="002F4BF0">
            <w:pPr>
              <w:rPr>
                <w:rFonts w:ascii="Times New Roman" w:eastAsia="Times New Roman" w:hAnsi="Times New Roman"/>
                <w:b/>
              </w:rPr>
            </w:pPr>
          </w:p>
        </w:tc>
      </w:tr>
      <w:tr w:rsidR="00283CE1"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2F4BF0">
            <w:pPr>
              <w:jc w:val="both"/>
              <w:rPr>
                <w:rFonts w:ascii="Times New Roman" w:eastAsia="Times New Roman" w:hAnsi="Times New Roman"/>
              </w:rPr>
            </w:pPr>
            <w:r w:rsidRPr="0012522E">
              <w:rPr>
                <w:rFonts w:ascii="Times New Roman" w:eastAsia="Times New Roman" w:hAnsi="Times New Roman"/>
              </w:rPr>
              <w:t>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283CE1" w:rsidRPr="0012522E" w:rsidRDefault="00283CE1"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283CE1" w:rsidRDefault="00283CE1" w:rsidP="002F4BF0">
            <w:pPr>
              <w:rPr>
                <w:rFonts w:ascii="Times New Roman" w:eastAsia="Times New Roman" w:hAnsi="Times New Roman"/>
              </w:rPr>
            </w:pPr>
            <w:r w:rsidRPr="0012522E">
              <w:rPr>
                <w:rFonts w:ascii="Times New Roman" w:eastAsia="Times New Roman" w:hAnsi="Times New Roman"/>
              </w:rPr>
              <w:t xml:space="preserve">Протез голени с силиконовым чехлом на короткую и среднюю культю, модульный.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w:t>
            </w:r>
            <w:r w:rsidRPr="0012522E">
              <w:rPr>
                <w:rFonts w:ascii="Times New Roman" w:eastAsia="Times New Roman" w:hAnsi="Times New Roman"/>
              </w:rPr>
              <w:lastRenderedPageBreak/>
              <w:t>литьевой слоистый пластик на основе акриловых смол, листовой термопластичный пластик. В качестве вкладного элемента применяются чехлы полимерные гелиевые, крепление с использованием замка.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Тип протеза: постоянный.</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Default="00283CE1" w:rsidP="002F4BF0">
            <w:pPr>
              <w:jc w:val="center"/>
              <w:rPr>
                <w:rFonts w:ascii="Times New Roman" w:eastAsia="Times New Roman" w:hAnsi="Times New Roman"/>
              </w:rPr>
            </w:pPr>
          </w:p>
          <w:p w:rsidR="00283CE1" w:rsidRPr="0012522E" w:rsidRDefault="00283CE1" w:rsidP="002F4BF0">
            <w:pPr>
              <w:jc w:val="center"/>
              <w:rPr>
                <w:rFonts w:ascii="Times New Roman" w:eastAsia="Times New Roman" w:hAnsi="Times New Roman"/>
              </w:rPr>
            </w:pPr>
            <w:r>
              <w:rPr>
                <w:rFonts w:ascii="Times New Roman" w:eastAsia="Times New Roman" w:hAnsi="Times New Roman"/>
              </w:rPr>
              <w:t>225 024,33</w:t>
            </w:r>
          </w:p>
        </w:tc>
        <w:tc>
          <w:tcPr>
            <w:tcW w:w="1728" w:type="dxa"/>
            <w:vMerge/>
            <w:tcBorders>
              <w:left w:val="single" w:sz="4" w:space="0" w:color="auto"/>
              <w:bottom w:val="single" w:sz="4" w:space="0" w:color="auto"/>
              <w:right w:val="single" w:sz="4" w:space="0" w:color="auto"/>
            </w:tcBorders>
          </w:tcPr>
          <w:p w:rsidR="00283CE1" w:rsidRPr="0012522E" w:rsidRDefault="00283CE1"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голени модульный. Облицовка мягкая полиуретановая. Косметическое покрытие облицовки: чулки ортопедические перлоновые или силоновые. Приемная гильза: индивидуальная, изготовленная по индивидуальному слепку с культи инвалида. Одна примерочная гильза из термопласта. Постоянная гильза из литьевого слоистого пластика на основе акриловых смол. В качестве вкладного элемента применяются чехлы полимерные гелиевые. Крепление протеза за счет выпускного вакуумного клапана и полимерного наколенника.  Регулировочно-соединительные устройства должны соответствовать весу инвалида. Стопа со средним уровнем энергосбережения для инвалидов со средним и повышенным уровнем активности. Тип протеза: постоянный.</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185 790,00</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 xml:space="preserve">Протез голени с силиконовым чехлом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допускается покрытие защитное </w:t>
            </w:r>
            <w:r w:rsidRPr="0012522E">
              <w:rPr>
                <w:rFonts w:ascii="Times New Roman" w:eastAsia="Times New Roman" w:hAnsi="Times New Roman"/>
              </w:rPr>
              <w:lastRenderedPageBreak/>
              <w:t>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силикон-лайнер с замковым креплением. Регулировочно-соединительные устройства соответствуют весу инвалида. Стопа со средней степенью энергосбережения, с пружинными элементами, обеспечивающими физиологичный перекат и отдачу накопленной энергии, или стопа с высокой степенью энергосбережения из гибких карбоновых пружин и эластичного полиуретана. Тип протеза: постоянный.</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lastRenderedPageBreak/>
              <w:t>321 375,33</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12522E" w:rsidRDefault="00DF64BD" w:rsidP="002F4BF0">
            <w:pPr>
              <w:rPr>
                <w:rFonts w:ascii="Times New Roman" w:eastAsia="Times New Roman" w:hAnsi="Times New Roman"/>
              </w:rPr>
            </w:pPr>
            <w:r w:rsidRPr="0012522E">
              <w:rPr>
                <w:rFonts w:ascii="Times New Roman" w:eastAsia="Times New Roman" w:hAnsi="Times New Roman"/>
              </w:rPr>
              <w:t xml:space="preserve">Протез голени модульного типа. Формообразующая часть косметической облицовки: модульная мягкая полиуретановая, листовой поролон или полужёсткая эластичная.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w:t>
            </w:r>
          </w:p>
          <w:p w:rsidR="00DF64BD" w:rsidRDefault="00DF64BD" w:rsidP="002F4BF0">
            <w:pPr>
              <w:rPr>
                <w:rFonts w:ascii="Times New Roman" w:eastAsia="Times New Roman" w:hAnsi="Times New Roman"/>
              </w:rPr>
            </w:pPr>
            <w:r w:rsidRPr="0012522E">
              <w:rPr>
                <w:rFonts w:ascii="Times New Roman" w:eastAsia="Times New Roman" w:hAnsi="Times New Roman"/>
              </w:rPr>
              <w:t xml:space="preserve"> смол, листовой термопластичный пластик.  Допускается применение вкладной гильзы из вспененных материалов или без неё. Крепление протеза с использованием гильзы (манжеты с шинами) бедра или с использованием кожаных полуфабрикатов (без шин).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w:t>
            </w:r>
            <w:r w:rsidRPr="0012522E">
              <w:rPr>
                <w:rFonts w:ascii="Times New Roman" w:eastAsia="Times New Roman" w:hAnsi="Times New Roman"/>
              </w:rPr>
              <w:lastRenderedPageBreak/>
              <w:t>характеристиками переднего отдела стопы. Тип протеза: постоянный.</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148 579,33</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при врожденном недоразвитии нижней конечности модульного типа. Косметическая облицовка: полиуретановая (листовой поролон), косметическая оболочка: чулки перлоновые, ортопедические. Приемная гильза индивидуальная, изготовленная по слепку с конечности инвалида, материал приемной гильзы (постоянной) литьевой слоистый пластик на основе акриловых смол. Допускается применение вкладной гильзы из вспененных материалов или без неё. Тип РСУ на нагрузку до 100 кг, шины металлические с движением в коленном шарнире.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Поворотное устройство отсутствует. Тип протеза: постоянный.</w:t>
            </w:r>
          </w:p>
          <w:p w:rsidR="00283CE1" w:rsidRPr="0012522E" w:rsidRDefault="00283CE1"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104 576,67</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 xml:space="preserve">Протез голени модульный, высокого уровня активности, высокофункциональный.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применяются чехлы полимерные гелевые. Крепление вакуумное с использованием вакуумного насоса и «герметизирующего» коленного </w:t>
            </w:r>
            <w:r w:rsidRPr="0012522E">
              <w:rPr>
                <w:rFonts w:ascii="Times New Roman" w:eastAsia="Times New Roman" w:hAnsi="Times New Roman"/>
              </w:rPr>
              <w:lastRenderedPageBreak/>
              <w:t xml:space="preserve">бандажа для полимерных чехлов. Регулировочно-соединительные устройства соответствуют весу инвалида. Стопа с высокой функцией энергосбережения, функцио-нальные качества стопы определяются пружинным элементом из карбона и управляющим кольцом. Тип протеза: любой по назначению.  </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488 955,33</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10</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модульный, в том числе при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голени с чехлом из силикона HTV на короткую и среднюю культю, модульный. Формообразующая часть косметической облицовки - модульная мягкая полиуретановая, листовой поролон или полужёсткая эластичная.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В качестве вкладного элемента применяется чехол из силикона HTV индивидуального изготовления, крепление с использованием силиконового наколенника и вакуумного клапана. Регулировочно-соединительные устройства должны соответствовать весу инвалида. Стопа для пациентов 2-3 уровня активности, карбоновая, энергосберегающая имеющая 6 категорий жесткости, со сменной оболочкой. Тип протеза: постоянный.</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166 359,67</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11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 для купания</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 xml:space="preserve">Протез голени для купания модульного типа с несущей приемной гильзой из слоистого пластика. Смягчающий вкладной чехол из пенополиуретана. Бесшарнирная влагозащищенная стопа с повышенной упругостью в носочной части для инвалидов с низким и средним уровнем двигательной активности; полуфабрикаты рассчитаны на нагрузку до 150 кг, имеют высокую степень влагозащищенности, крепление за </w:t>
            </w:r>
            <w:r w:rsidRPr="0012522E">
              <w:rPr>
                <w:rFonts w:ascii="Times New Roman" w:eastAsia="Times New Roman" w:hAnsi="Times New Roman"/>
              </w:rPr>
              <w:lastRenderedPageBreak/>
              <w:t xml:space="preserve">счет формы гильзы и полимерного наколенника. Протез может быть с немодульной косметической облицовкой из слоистого пластика или без косметической облицовки. Тип протеза: специальный  </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154 740,00</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голени</w:t>
            </w:r>
            <w:r w:rsidR="00651DC8">
              <w:rPr>
                <w:rFonts w:ascii="Times New Roman" w:eastAsia="Times New Roman" w:hAnsi="Times New Roman"/>
              </w:rPr>
              <w:t xml:space="preserve"> </w:t>
            </w:r>
            <w:r w:rsidRPr="0012522E">
              <w:rPr>
                <w:rFonts w:ascii="Times New Roman" w:eastAsia="Times New Roman" w:hAnsi="Times New Roman"/>
              </w:rPr>
              <w:t>для купания</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голени модульный для купания с силиконовым чехлом, на короткую и среднюю культю. Влагозащищенная несущая гильза из антисептического материала с молекулами серебра (одна пробная гильза). В качестве вкладного элемента применяется силикон-лайнер с замковым креплением. Стопа влагозащищенная, бесшарнирная, обладающая высоким противоскользящим эффектом с повышенной упругостью носочной части; полуфабрикаты и регулировочно-соединительные устройства из влагозащищенного материала на нагрузку до 150 кг; протез без косметической облицовки.</w:t>
            </w:r>
            <w:r w:rsidRPr="0012522E">
              <w:rPr>
                <w:rFonts w:ascii="Times New Roman" w:eastAsia="Times New Roman" w:hAnsi="Times New Roman"/>
              </w:rPr>
              <w:br/>
              <w:t>Тип протеза: специальный.</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185 731,33</w:t>
            </w:r>
          </w:p>
        </w:tc>
        <w:tc>
          <w:tcPr>
            <w:tcW w:w="1728" w:type="dxa"/>
            <w:vMerge/>
            <w:tcBorders>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13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немодульный,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12522E" w:rsidRDefault="00DF64BD" w:rsidP="002F4BF0">
            <w:pPr>
              <w:rPr>
                <w:rFonts w:ascii="Times New Roman" w:eastAsia="Times New Roman" w:hAnsi="Times New Roman"/>
              </w:rPr>
            </w:pPr>
            <w:r w:rsidRPr="0012522E">
              <w:rPr>
                <w:rFonts w:ascii="Times New Roman" w:eastAsia="Times New Roman" w:hAnsi="Times New Roman"/>
              </w:rPr>
              <w:t xml:space="preserve"> Протез бедра немодульного типа. Косметическая облицовка: мягкая полиуретановая (листовой поролон). Покрытие облицовки: чулки силоновые или перлоновые, ортопедические. Приемная гильза индивидуальная, изготовленная по индивидуальному слепку с культи инвалида; количество приемных (пробных) гильз: 0 или 1. Постоянная гильза из литьевого слоистого пластика на основе акриловых смол. Крепление протеза поясное с использованием кожаных полуфабрикатов (без шин) или с использованием бандажа. Коленный узел из алюминиевого сплава с автоматической фиксацией в коленном шарнире. Стопа </w:t>
            </w:r>
            <w:r>
              <w:rPr>
                <w:rFonts w:ascii="Times New Roman" w:eastAsia="Times New Roman" w:hAnsi="Times New Roman"/>
              </w:rPr>
              <w:t xml:space="preserve">шарнирная, </w:t>
            </w:r>
            <w:r w:rsidRPr="0012522E">
              <w:rPr>
                <w:rFonts w:ascii="Times New Roman" w:eastAsia="Times New Roman" w:hAnsi="Times New Roman"/>
              </w:rPr>
              <w:t xml:space="preserve">полиуретановая, монолитная. Протез комплектуется 2 чехлами шерстяными, 2 чехлами хлопчатобумажными. </w:t>
            </w:r>
          </w:p>
          <w:p w:rsidR="00DF64BD" w:rsidRDefault="00DF64BD" w:rsidP="002F4BF0">
            <w:pPr>
              <w:rPr>
                <w:rFonts w:ascii="Times New Roman" w:eastAsia="Times New Roman" w:hAnsi="Times New Roman"/>
              </w:rPr>
            </w:pPr>
            <w:r w:rsidRPr="0012522E">
              <w:rPr>
                <w:rFonts w:ascii="Times New Roman" w:eastAsia="Times New Roman" w:hAnsi="Times New Roman"/>
              </w:rPr>
              <w:t xml:space="preserve">Тип протеза: постоянный. </w:t>
            </w:r>
          </w:p>
          <w:p w:rsidR="00353688" w:rsidRDefault="00353688" w:rsidP="002F4BF0">
            <w:pPr>
              <w:rPr>
                <w:rFonts w:ascii="Times New Roman" w:eastAsia="Times New Roman" w:hAnsi="Times New Roman"/>
              </w:rPr>
            </w:pPr>
          </w:p>
          <w:p w:rsidR="00353688" w:rsidRDefault="00353688" w:rsidP="002F4BF0">
            <w:pPr>
              <w:rPr>
                <w:rFonts w:ascii="Times New Roman" w:eastAsia="Times New Roman" w:hAnsi="Times New Roman"/>
              </w:rPr>
            </w:pP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134 241,33</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бедра модульный для пациентов низкой активностью.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обеспечивающим устойчивость в фазе опоры. Стопа с голеностопным шарниром, подвижным в сагиттальной плоскости, с двухступенчатой регулируемой пациентом высотой каблука или со сменным пяточным амортизатором.</w:t>
            </w:r>
            <w:r w:rsidRPr="0012522E">
              <w:rPr>
                <w:rFonts w:ascii="Times New Roman" w:eastAsia="Times New Roman" w:hAnsi="Times New Roman"/>
              </w:rPr>
              <w:br/>
              <w:t xml:space="preserve">Тип протеза: постоянный. </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178 808,00</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15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353688" w:rsidRPr="0012522E" w:rsidRDefault="00DF64BD" w:rsidP="002F4BF0">
            <w:pPr>
              <w:rPr>
                <w:rFonts w:ascii="Times New Roman" w:eastAsia="Times New Roman" w:hAnsi="Times New Roman"/>
              </w:rPr>
            </w:pPr>
            <w:r w:rsidRPr="0012522E">
              <w:rPr>
                <w:rFonts w:ascii="Times New Roman" w:eastAsia="Times New Roman" w:hAnsi="Times New Roman"/>
              </w:rPr>
              <w:t xml:space="preserve">Протез бедра модульный. Формообразующая часть косметической облицовки: модульная, мягкая, полиуретановая. Косметическое покрытие облицовки: чулки ортопедические перлоновые. Приёмная гильза индивидуальная (одна пробная гильза).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Крепление протеза поясное, с использованием кожаных полуфабрикатов. Коленный шарнир полицентрический с «геометрическим замком» с зависимым механическим регулированием фаз сгибания-разгибания или коленный шарнир с тормозным механизмом, одноосный с толкателем и защитным чехлом, </w:t>
            </w:r>
            <w:r w:rsidRPr="0012522E">
              <w:rPr>
                <w:rFonts w:ascii="Times New Roman" w:eastAsia="Times New Roman" w:hAnsi="Times New Roman"/>
              </w:rPr>
              <w:lastRenderedPageBreak/>
              <w:t>обеспечивающим устойчивость в фазе опоры. Стопа со средней степенью энергосбережения, с пружинными элементами, обеспечивающими физиологичный перекат или стопа анатомической формы с гладкой поверхностью, сформированными пальцами и отставленным большим пальцем.</w:t>
            </w:r>
            <w:r w:rsidRPr="0012522E">
              <w:rPr>
                <w:rFonts w:ascii="Times New Roman" w:eastAsia="Times New Roman" w:hAnsi="Times New Roman"/>
              </w:rPr>
              <w:br/>
              <w:t xml:space="preserve">Тип протеза: постоянный. </w:t>
            </w: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244 991,67</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12522E" w:rsidRDefault="00DF64BD" w:rsidP="002F4BF0">
            <w:pPr>
              <w:rPr>
                <w:rFonts w:ascii="Times New Roman" w:eastAsia="Times New Roman" w:hAnsi="Times New Roman"/>
              </w:rPr>
            </w:pPr>
            <w:r w:rsidRPr="0012522E">
              <w:rPr>
                <w:rFonts w:ascii="Times New Roman" w:eastAsia="Times New Roman" w:hAnsi="Times New Roman"/>
              </w:rPr>
              <w:t>Протез бедра модульный с силикон-лайнером. Формообразующая часть косметической облицовки: модульная мягкая полиуретановая или листовой поролон. Косметическое покрытие облицовки: чулки ортопедические перлоновые или силоновые, допускается 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замкового устройства для полимерных чехлов. Стопа с голеностопным шарниром подвижным в сагиттальной плоскости, с двух ступенчатой регулируемой пациентом высотой каблука или со сменным пяточным амортизатором или стопа с улучшенными динамическими характеристиками переднего отдела стопы. Модульный коленный шарнир с тормозным механизмом, одноосный с толкателем и защитным чехлом обеспечивающий устойчивость в фазе опоры или коленный шарнир полицентрический с «геометрическим замком» с зависимым механическим регулированием фаз сгибания-разгибания, обеспечивающий устойчивость в фазе опоры. Регулировочно-соединительные устройства должны соответствовать весу инвалида. Тип протеза: постоянный.</w:t>
            </w: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330 326,67</w:t>
            </w:r>
          </w:p>
        </w:tc>
        <w:tc>
          <w:tcPr>
            <w:tcW w:w="1728" w:type="dxa"/>
            <w:tcBorders>
              <w:top w:val="single" w:sz="4" w:space="0" w:color="auto"/>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бедра модульный с силиконовым чехлом на среднюю и короткую культю, модульный коленный шарнир с тормозным механизмом и фиксатором.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одноосный, с зависимым от нагрузки тормозным механизмом с опционной функцией блокировки. Тип протеза: постоянный.</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467 622,00</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18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 xml:space="preserve">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w:t>
            </w:r>
            <w:r w:rsidRPr="0012522E">
              <w:rPr>
                <w:rFonts w:ascii="Times New Roman" w:eastAsia="Times New Roman" w:hAnsi="Times New Roman"/>
              </w:rPr>
              <w:lastRenderedPageBreak/>
              <w:t>покрытие защитное плёночное. Приёмная гильза индивидуальная (одна пробная гильза).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Крепление протеза поясное или вакуумное с использованием бандажа.  Регулировочно-соединительные устройства должны соответствовать весу инвалида.  Стопа средней степенью энергосбережения с пружинными элементами, обеспечивающими физиологичный перекат и отдачу накопленной энергии.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p w:rsidR="00651DC8" w:rsidRPr="0012522E" w:rsidRDefault="00651DC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352 191,67</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19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 xml:space="preserve">Протез бедра модульный, пневматический к\м.  Формообразующая часть косметической облицовки - модульная мягкая полиуретановая. Косметическое покрытие облицовки - чулки ортопедические перлоновые или силоновые, допускается покрытие защитное плёночное. Приемная гильза индивидуального изготовления по гипсовому слепку с культи инвалида (одна пробная гильза из термопласта), с замковой посадкой, с силовой приемной гильзой скелетированной конструкции на основе слоистого пластика, армированной карбоном. Наличие эластичной внутренней гильзы из термопласта и системы крепления EvoFixдля изменения объема культеприемной гильзы. Крепление протеза  вакуумное с </w:t>
            </w:r>
            <w:r w:rsidRPr="0012522E">
              <w:rPr>
                <w:rFonts w:ascii="Times New Roman" w:eastAsia="Times New Roman" w:hAnsi="Times New Roman"/>
              </w:rPr>
              <w:lastRenderedPageBreak/>
              <w:t>использованием бандажа. Регулировочно-соединительные устройства должны соответствовать весу инвалида.  Стопа   карбоновая, энергосберегающая имеющая 6 категорий жесткости,  со сменной  оболочкой, для пациентов 2-3 уровня активности. Коленный шарнир 4-х звенный, изготовлен из высокопрочного сплава, полицентрический, с двойным поршнем, с независимым пневматическим регулированием фаз сгибания-разгибания. Тип протеза: постоянный.</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339 568,00</w:t>
            </w:r>
          </w:p>
        </w:tc>
        <w:tc>
          <w:tcPr>
            <w:tcW w:w="1728" w:type="dxa"/>
            <w:tcBorders>
              <w:top w:val="single" w:sz="4" w:space="0" w:color="auto"/>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20</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12522E" w:rsidRDefault="00DF64BD" w:rsidP="002F4BF0">
            <w:pPr>
              <w:rPr>
                <w:rFonts w:ascii="Times New Roman" w:eastAsia="Times New Roman" w:hAnsi="Times New Roman"/>
              </w:rPr>
            </w:pPr>
            <w:r w:rsidRPr="0012522E">
              <w:rPr>
                <w:rFonts w:ascii="Times New Roman" w:eastAsia="Times New Roman" w:hAnsi="Times New Roman"/>
              </w:rPr>
              <w:t xml:space="preserve">Протез бедра модульный с силиконовым чехлом на среднюю и короткую культю, пневматический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листовой термопластичный пластик, с применением силиконового лайнера на бедро, имеющего высокую эластичность в поперечном направлении, с текстильной матрицей устраняющей продольное растяжение, крепление при помощи замка для полимерных чехлов.  Регулировочно-соединительные устройства должны соответствовать весу инвалида. Стопа о средней степенью энергосбережения, пружинные элементы которой позволяют получить ровную естественную походку.  Коленный шарнир полицентрический с «геометрическим замком», с независимым пневматическим регулированием фаз сгибания-разгибания или коленный шарнир одноосный с механизмом </w:t>
            </w:r>
            <w:r w:rsidRPr="0012522E">
              <w:rPr>
                <w:rFonts w:ascii="Times New Roman" w:eastAsia="Times New Roman" w:hAnsi="Times New Roman"/>
              </w:rPr>
              <w:lastRenderedPageBreak/>
              <w:t>торможения, отключающимся при переходе на передний отдел стопы, с независимым пневматическим регулированием фаз сгибания-разгибания. Тип протеза: постоянный.</w:t>
            </w: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481 428,33</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21</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для купания</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бедра модульный для купания. Влагозащищенная несущая гильза из антисептического материала с молекулами серебра (одна пробная гильза из термолина); с гидравлическим одноосным коленным шарниром, с независимым бесступенчатым регулированием фазы сгибания и разгибания, с механическим замком, с возможностью вертикальной нагрузки до 150 кг. Крепление  протеза с использованием бандажа или вакуумное. Стопа  влагозащищенная, бесшарнирная, обладающая высоким противоскользящим эффектом. Полуфабрикаты и регулировочно-соединительные устройства из влагозащищенного материала на нагрузку до 150 кг. Протез без косметической оболочки. Тип протеза: специальный.</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419 969,67</w:t>
            </w:r>
          </w:p>
        </w:tc>
        <w:tc>
          <w:tcPr>
            <w:tcW w:w="1728" w:type="dxa"/>
            <w:vMerge/>
            <w:tcBorders>
              <w:left w:val="single" w:sz="4" w:space="0" w:color="auto"/>
              <w:bottom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t>22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Протез бедра для купания</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Pr="0012522E" w:rsidRDefault="00DF64BD" w:rsidP="002F4BF0">
            <w:pPr>
              <w:rPr>
                <w:rFonts w:ascii="Times New Roman" w:eastAsia="Times New Roman" w:hAnsi="Times New Roman"/>
              </w:rPr>
            </w:pPr>
            <w:r w:rsidRPr="0012522E">
              <w:rPr>
                <w:rFonts w:ascii="Times New Roman" w:eastAsia="Times New Roman" w:hAnsi="Times New Roman"/>
              </w:rPr>
              <w:t xml:space="preserve">Протез бедра модульный для купания Aqua line с силиконовым чехлом.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 Регулировочно-соединительные устройства: водостойкие изделия, соответствующие весу инвалида. Стопа водостойкая, имеющая решетчатый профиль, обладающая хорошей сцепляемостью с поверхностью. Коленный шарнир водостойкий с миниатюрной гидравлической системой и </w:t>
            </w:r>
            <w:r w:rsidRPr="0012522E">
              <w:rPr>
                <w:rFonts w:ascii="Times New Roman" w:eastAsia="Times New Roman" w:hAnsi="Times New Roman"/>
              </w:rPr>
              <w:lastRenderedPageBreak/>
              <w:t>фиксатором для управления фазой переноса, динамическое сопротивление с регулировкой сгибания и разгибания, отверстия для пропуска воды. Без косметической облицовки. Тип протеза: специальный.</w:t>
            </w: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497 352,67</w:t>
            </w:r>
          </w:p>
        </w:tc>
        <w:tc>
          <w:tcPr>
            <w:tcW w:w="1728" w:type="dxa"/>
            <w:vMerge w:val="restart"/>
            <w:tcBorders>
              <w:top w:val="single" w:sz="4" w:space="0" w:color="auto"/>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DF64BD"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2F4BF0">
            <w:pPr>
              <w:jc w:val="both"/>
              <w:rPr>
                <w:rFonts w:ascii="Times New Roman" w:eastAsia="Times New Roman" w:hAnsi="Times New Roman"/>
              </w:rPr>
            </w:pPr>
            <w:r w:rsidRPr="0012522E">
              <w:rPr>
                <w:rFonts w:ascii="Times New Roman" w:eastAsia="Times New Roman" w:hAnsi="Times New Roman"/>
              </w:rPr>
              <w:lastRenderedPageBreak/>
              <w:t>23</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F64BD" w:rsidRPr="0012522E" w:rsidRDefault="00DF64BD" w:rsidP="00651DC8">
            <w:pPr>
              <w:rPr>
                <w:rFonts w:ascii="Times New Roman" w:eastAsia="Times New Roman" w:hAnsi="Times New Roman"/>
              </w:rPr>
            </w:pPr>
            <w:r w:rsidRPr="0012522E">
              <w:rPr>
                <w:rFonts w:ascii="Times New Roman" w:eastAsia="Times New Roman" w:hAnsi="Times New Roman"/>
              </w:rPr>
              <w:t xml:space="preserve">Протез при </w:t>
            </w:r>
            <w:r w:rsidR="00651DC8">
              <w:rPr>
                <w:rFonts w:ascii="Times New Roman" w:eastAsia="Times New Roman" w:hAnsi="Times New Roman"/>
              </w:rPr>
              <w:t>в</w:t>
            </w:r>
            <w:r w:rsidRPr="0012522E">
              <w:rPr>
                <w:rFonts w:ascii="Times New Roman" w:eastAsia="Times New Roman" w:hAnsi="Times New Roman"/>
              </w:rPr>
              <w:t>ычленения бедра модульный</w:t>
            </w:r>
          </w:p>
        </w:tc>
        <w:tc>
          <w:tcPr>
            <w:tcW w:w="4133" w:type="dxa"/>
            <w:tcBorders>
              <w:top w:val="single" w:sz="4" w:space="0" w:color="auto"/>
              <w:left w:val="single" w:sz="4" w:space="0" w:color="auto"/>
              <w:bottom w:val="single" w:sz="4" w:space="0" w:color="auto"/>
              <w:right w:val="single" w:sz="4" w:space="0" w:color="auto"/>
            </w:tcBorders>
            <w:shd w:val="clear" w:color="auto" w:fill="auto"/>
            <w:vAlign w:val="bottom"/>
          </w:tcPr>
          <w:p w:rsidR="00DF64BD" w:rsidRDefault="00DF64BD" w:rsidP="002F4BF0">
            <w:pPr>
              <w:rPr>
                <w:rFonts w:ascii="Times New Roman" w:eastAsia="Times New Roman" w:hAnsi="Times New Roman"/>
              </w:rPr>
            </w:pPr>
            <w:r w:rsidRPr="0012522E">
              <w:rPr>
                <w:rFonts w:ascii="Times New Roman" w:eastAsia="Times New Roman" w:hAnsi="Times New Roman"/>
              </w:rPr>
              <w:t>Протез после вычленения бедра в тазобедренном суставе, модульный, косметическая облицовка мягкая полиуретановая (листовой поролон), косметическая оболочка – чулки перлоновые, ортопедические, приемная гильза (полукорсет) индивидуальная, изготовленная по слепку, материал приемной гильзы – литьевой слоистый пластик на основе акриловых смол, вкладная гильза из вспененного материала, коленный шарнир полицентрический с зависимым механизмом регулирования фазы сгибания и разгибания или коленный шарнир одноосный с механизмом торможения. Стопа подвижная во всех вертикальных плоскостях или стопа с бесступенчатой регулируемой пациентом высотой каблука. Крепление за счет полукорсета, тип протез любой по назначению.</w:t>
            </w:r>
          </w:p>
          <w:p w:rsidR="00353688" w:rsidRPr="0012522E" w:rsidRDefault="00353688" w:rsidP="002F4BF0">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Default="00DF64BD" w:rsidP="002F4BF0">
            <w:pPr>
              <w:jc w:val="center"/>
              <w:rPr>
                <w:rFonts w:ascii="Times New Roman" w:eastAsia="Times New Roman" w:hAnsi="Times New Roman"/>
              </w:rPr>
            </w:pPr>
          </w:p>
          <w:p w:rsidR="00DF64BD" w:rsidRPr="0012522E" w:rsidRDefault="00DF64BD" w:rsidP="002F4BF0">
            <w:pPr>
              <w:jc w:val="center"/>
              <w:rPr>
                <w:rFonts w:ascii="Times New Roman" w:eastAsia="Times New Roman" w:hAnsi="Times New Roman"/>
              </w:rPr>
            </w:pPr>
            <w:r>
              <w:rPr>
                <w:rFonts w:ascii="Times New Roman" w:eastAsia="Times New Roman" w:hAnsi="Times New Roman"/>
              </w:rPr>
              <w:t>230 276,33</w:t>
            </w:r>
          </w:p>
        </w:tc>
        <w:tc>
          <w:tcPr>
            <w:tcW w:w="1728" w:type="dxa"/>
            <w:vMerge/>
            <w:tcBorders>
              <w:left w:val="single" w:sz="4" w:space="0" w:color="auto"/>
              <w:right w:val="single" w:sz="4" w:space="0" w:color="auto"/>
            </w:tcBorders>
          </w:tcPr>
          <w:p w:rsidR="00DF64BD" w:rsidRPr="0012522E" w:rsidRDefault="00DF64BD" w:rsidP="002F4BF0">
            <w:pPr>
              <w:rPr>
                <w:rFonts w:ascii="Times New Roman" w:eastAsia="Times New Roman" w:hAnsi="Times New Roman"/>
              </w:rPr>
            </w:pPr>
          </w:p>
        </w:tc>
      </w:tr>
      <w:tr w:rsidR="000C7257"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0C7257" w:rsidRPr="0012522E" w:rsidRDefault="000C7257" w:rsidP="000C7257">
            <w:pPr>
              <w:jc w:val="both"/>
              <w:rPr>
                <w:rFonts w:ascii="Times New Roman" w:eastAsia="Times New Roman" w:hAnsi="Times New Roman"/>
              </w:rPr>
            </w:pPr>
            <w:r>
              <w:rPr>
                <w:rFonts w:ascii="Times New Roman" w:eastAsia="Times New Roman" w:hAnsi="Times New Roman"/>
              </w:rPr>
              <w:t>24</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C7257" w:rsidRPr="000C7257" w:rsidRDefault="000C7257" w:rsidP="000C7257">
            <w:pPr>
              <w:rPr>
                <w:rFonts w:ascii="Times New Roman" w:eastAsia="Times New Roman" w:hAnsi="Times New Roman"/>
              </w:rPr>
            </w:pPr>
            <w:r w:rsidRPr="000C7257">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0C7257" w:rsidRDefault="000C7257" w:rsidP="000C7257">
            <w:pPr>
              <w:rPr>
                <w:rFonts w:ascii="Times New Roman" w:eastAsia="Times New Roman" w:hAnsi="Times New Roman"/>
              </w:rPr>
            </w:pPr>
            <w:r w:rsidRPr="000C7257">
              <w:rPr>
                <w:rFonts w:ascii="Times New Roman" w:eastAsia="Times New Roman" w:hAnsi="Times New Roman"/>
              </w:rPr>
              <w:t xml:space="preserve">Протез бедра модульный с гидравлическим коленным модулем. Приёмная гильза индивидуального изготовления по слепку (одна пробная гильза из термолина), материал индивидуальной постоянной гильзы: литьевой слоистый пластик на основе акриловых смол. Допускается применение вкладных гильз из вспененных материалов и эластичных термопластов (для скелетированной гильзы).  Крепление протеза поясное или вакуумное с использованием бандажа.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пленочное. Стопа с повышенным уровнем двигательной </w:t>
            </w:r>
            <w:r w:rsidRPr="000C7257">
              <w:rPr>
                <w:rFonts w:ascii="Times New Roman" w:eastAsia="Times New Roman" w:hAnsi="Times New Roman"/>
              </w:rPr>
              <w:lastRenderedPageBreak/>
              <w:t>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Функциональные качества стопы определяются разделенной карбоновой пружиной переднего отдела, обеспечивающей отдачу энергии, устойчивость и контроль при перекате и отталкивании пальцев стопы. Модульный коленный шарнир с системой EBS полицентрический с гидравлическим управлением фазой переноса, с независимым механизмом регулирования сгибания и разгибания. Поворотное устройство для удобства одевания обуви. Полуфабрикаты и РСУ рассчитаны на нагрузку до 125 кг. Назначение протеза: любой, постоянный.</w:t>
            </w:r>
          </w:p>
          <w:p w:rsidR="00353688" w:rsidRPr="000C7257" w:rsidRDefault="00353688" w:rsidP="000C7257">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0C7257" w:rsidRDefault="00353688" w:rsidP="000C7257">
            <w:pPr>
              <w:jc w:val="center"/>
              <w:rPr>
                <w:rFonts w:ascii="Times New Roman" w:eastAsia="Times New Roman" w:hAnsi="Times New Roman"/>
              </w:rPr>
            </w:pPr>
            <w:r>
              <w:rPr>
                <w:rFonts w:ascii="Times New Roman" w:eastAsia="Times New Roman" w:hAnsi="Times New Roman"/>
              </w:rPr>
              <w:lastRenderedPageBreak/>
              <w:t>733 620,67</w:t>
            </w:r>
          </w:p>
        </w:tc>
        <w:tc>
          <w:tcPr>
            <w:tcW w:w="1728" w:type="dxa"/>
            <w:tcBorders>
              <w:left w:val="single" w:sz="4" w:space="0" w:color="auto"/>
              <w:right w:val="single" w:sz="4" w:space="0" w:color="auto"/>
            </w:tcBorders>
          </w:tcPr>
          <w:p w:rsidR="000C7257" w:rsidRPr="0012522E" w:rsidRDefault="000C7257" w:rsidP="000C7257">
            <w:pPr>
              <w:rPr>
                <w:rFonts w:ascii="Times New Roman" w:eastAsia="Times New Roman" w:hAnsi="Times New Roman"/>
              </w:rPr>
            </w:pPr>
          </w:p>
        </w:tc>
      </w:tr>
      <w:tr w:rsidR="000C7257"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0C7257" w:rsidRDefault="000C7257" w:rsidP="000C7257">
            <w:pPr>
              <w:jc w:val="both"/>
              <w:rPr>
                <w:rFonts w:ascii="Times New Roman" w:eastAsia="Times New Roman" w:hAnsi="Times New Roman"/>
              </w:rPr>
            </w:pPr>
            <w:r>
              <w:rPr>
                <w:rFonts w:ascii="Times New Roman" w:eastAsia="Times New Roman" w:hAnsi="Times New Roman"/>
              </w:rPr>
              <w:lastRenderedPageBreak/>
              <w:t>25</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C7257" w:rsidRPr="000C7257" w:rsidRDefault="000C7257" w:rsidP="000C7257">
            <w:pPr>
              <w:rPr>
                <w:rFonts w:ascii="Times New Roman" w:eastAsia="Times New Roman" w:hAnsi="Times New Roman"/>
              </w:rPr>
            </w:pPr>
            <w:r w:rsidRPr="000C7257">
              <w:rPr>
                <w:rFonts w:ascii="Times New Roman" w:eastAsia="Times New Roman" w:hAnsi="Times New Roman"/>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0C7257" w:rsidRPr="000C7257" w:rsidRDefault="000C7257" w:rsidP="000C7257">
            <w:pPr>
              <w:rPr>
                <w:rFonts w:ascii="Times New Roman" w:eastAsia="Times New Roman" w:hAnsi="Times New Roman"/>
              </w:rPr>
            </w:pPr>
            <w:r w:rsidRPr="000C7257">
              <w:rPr>
                <w:rFonts w:ascii="Times New Roman" w:eastAsia="Times New Roman" w:hAnsi="Times New Roman"/>
              </w:rPr>
              <w:t xml:space="preserve">Протез бедра 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с мембраной для вакуумного крепления. Допускается применение вкладных гильз из вспененных материалов и эластичных термопластов (для скелетированной гильзы).  Поворотное регулировочно-соединительное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w:t>
            </w:r>
            <w:r w:rsidRPr="000C7257">
              <w:rPr>
                <w:rFonts w:ascii="Times New Roman" w:eastAsia="Times New Roman" w:hAnsi="Times New Roman"/>
              </w:rPr>
              <w:lastRenderedPageBreak/>
              <w:t>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ударных нагрузок. Тип протеза: постоянный</w:t>
            </w:r>
          </w:p>
        </w:tc>
        <w:tc>
          <w:tcPr>
            <w:tcW w:w="1414" w:type="dxa"/>
            <w:tcBorders>
              <w:top w:val="single" w:sz="4" w:space="0" w:color="auto"/>
              <w:left w:val="single" w:sz="4" w:space="0" w:color="auto"/>
              <w:bottom w:val="single" w:sz="4" w:space="0" w:color="auto"/>
              <w:right w:val="single" w:sz="4" w:space="0" w:color="auto"/>
            </w:tcBorders>
          </w:tcPr>
          <w:p w:rsidR="000C7257" w:rsidRDefault="00353688" w:rsidP="000C7257">
            <w:pPr>
              <w:jc w:val="center"/>
              <w:rPr>
                <w:rFonts w:ascii="Times New Roman" w:eastAsia="Times New Roman" w:hAnsi="Times New Roman"/>
              </w:rPr>
            </w:pPr>
            <w:r>
              <w:rPr>
                <w:rFonts w:ascii="Times New Roman" w:eastAsia="Times New Roman" w:hAnsi="Times New Roman"/>
              </w:rPr>
              <w:lastRenderedPageBreak/>
              <w:t>720 423,33</w:t>
            </w:r>
          </w:p>
        </w:tc>
        <w:tc>
          <w:tcPr>
            <w:tcW w:w="1728" w:type="dxa"/>
            <w:tcBorders>
              <w:left w:val="single" w:sz="4" w:space="0" w:color="auto"/>
              <w:right w:val="single" w:sz="4" w:space="0" w:color="auto"/>
            </w:tcBorders>
          </w:tcPr>
          <w:p w:rsidR="000C7257" w:rsidRPr="0012522E" w:rsidRDefault="000C7257" w:rsidP="000C7257">
            <w:pPr>
              <w:rPr>
                <w:rFonts w:ascii="Times New Roman" w:eastAsia="Times New Roman" w:hAnsi="Times New Roman"/>
              </w:rPr>
            </w:pPr>
          </w:p>
        </w:tc>
      </w:tr>
      <w:tr w:rsidR="00910E06"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910E06" w:rsidRDefault="00910E06" w:rsidP="000C7257">
            <w:pPr>
              <w:jc w:val="both"/>
              <w:rPr>
                <w:rFonts w:ascii="Times New Roman" w:eastAsia="Times New Roman" w:hAnsi="Times New Roman"/>
              </w:rPr>
            </w:pPr>
            <w:r>
              <w:rPr>
                <w:rFonts w:ascii="Times New Roman" w:eastAsia="Times New Roman" w:hAnsi="Times New Roman"/>
              </w:rPr>
              <w:lastRenderedPageBreak/>
              <w:t>26</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10E06" w:rsidRPr="00910E06" w:rsidRDefault="00910E06" w:rsidP="00910E06">
            <w:pPr>
              <w:pStyle w:val="Standard"/>
              <w:rPr>
                <w:rFonts w:ascii="Times New Roman" w:eastAsia="Times New Roman" w:hAnsi="Times New Roman"/>
              </w:rPr>
            </w:pPr>
            <w:r w:rsidRPr="00910E06">
              <w:rPr>
                <w:rFonts w:ascii="Times New Roman" w:eastAsia="Times New Roman" w:hAnsi="Times New Roman"/>
              </w:rPr>
              <w:t>Протез бедра лечебно-тренировочный</w:t>
            </w:r>
          </w:p>
          <w:p w:rsidR="00910E06" w:rsidRPr="000C7257" w:rsidRDefault="00910E06" w:rsidP="000C7257">
            <w:pPr>
              <w:rPr>
                <w:rFonts w:ascii="Times New Roman" w:eastAsia="Times New Roman" w:hAnsi="Times New Roman"/>
              </w:rPr>
            </w:pP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910E06" w:rsidRPr="00910E06" w:rsidRDefault="00910E06" w:rsidP="00910E06">
            <w:pPr>
              <w:rPr>
                <w:rFonts w:ascii="Times New Roman" w:eastAsia="Times New Roman" w:hAnsi="Times New Roman"/>
              </w:rPr>
            </w:pPr>
            <w:r w:rsidRPr="00910E06">
              <w:rPr>
                <w:rFonts w:ascii="Times New Roman" w:eastAsia="Times New Roman" w:hAnsi="Times New Roman"/>
              </w:rPr>
              <w:t xml:space="preserve">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Коленный модуль применяется в зависимости от индивидуальных особенностей инвалида: одноосный замковый, полицентрический без замковый, одноосный с механизмом торможения (механический). </w:t>
            </w:r>
          </w:p>
          <w:p w:rsidR="00910E06" w:rsidRDefault="00910E06" w:rsidP="00910E06">
            <w:pPr>
              <w:rPr>
                <w:rFonts w:ascii="Times New Roman" w:eastAsia="Times New Roman" w:hAnsi="Times New Roman"/>
              </w:rPr>
            </w:pPr>
            <w:r w:rsidRPr="00910E06">
              <w:rPr>
                <w:rFonts w:ascii="Times New Roman" w:eastAsia="Times New Roman" w:hAnsi="Times New Roman"/>
              </w:rPr>
              <w:t>Стопа с голеностопным шарниром подвижным в сагитальной плоскости.</w:t>
            </w:r>
          </w:p>
          <w:p w:rsidR="00353688" w:rsidRPr="000C7257" w:rsidRDefault="00353688" w:rsidP="00910E06">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910E06" w:rsidRDefault="00353688" w:rsidP="000C7257">
            <w:pPr>
              <w:jc w:val="center"/>
              <w:rPr>
                <w:rFonts w:ascii="Times New Roman" w:eastAsia="Times New Roman" w:hAnsi="Times New Roman"/>
              </w:rPr>
            </w:pPr>
            <w:r>
              <w:rPr>
                <w:rFonts w:ascii="Times New Roman" w:eastAsia="Times New Roman" w:hAnsi="Times New Roman"/>
              </w:rPr>
              <w:t>129 282,00</w:t>
            </w:r>
          </w:p>
        </w:tc>
        <w:tc>
          <w:tcPr>
            <w:tcW w:w="1728" w:type="dxa"/>
            <w:tcBorders>
              <w:left w:val="single" w:sz="4" w:space="0" w:color="auto"/>
              <w:right w:val="single" w:sz="4" w:space="0" w:color="auto"/>
            </w:tcBorders>
          </w:tcPr>
          <w:p w:rsidR="00910E06" w:rsidRDefault="00910E06" w:rsidP="000C7257">
            <w:pPr>
              <w:rPr>
                <w:rFonts w:ascii="Times New Roman" w:eastAsia="Times New Roman" w:hAnsi="Times New Roman"/>
              </w:rPr>
            </w:pPr>
          </w:p>
        </w:tc>
      </w:tr>
      <w:tr w:rsidR="00910E06"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910E06" w:rsidRDefault="00910E06" w:rsidP="000C7257">
            <w:pPr>
              <w:jc w:val="both"/>
              <w:rPr>
                <w:rFonts w:ascii="Times New Roman" w:eastAsia="Times New Roman" w:hAnsi="Times New Roman"/>
              </w:rPr>
            </w:pPr>
            <w:r>
              <w:rPr>
                <w:rFonts w:ascii="Times New Roman" w:eastAsia="Times New Roman" w:hAnsi="Times New Roman"/>
              </w:rPr>
              <w:t>27</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910E06" w:rsidRPr="000C7257" w:rsidRDefault="00910E06" w:rsidP="000C7257">
            <w:pPr>
              <w:rPr>
                <w:rFonts w:ascii="Times New Roman" w:eastAsia="Times New Roman" w:hAnsi="Times New Roman"/>
              </w:rPr>
            </w:pPr>
            <w:r w:rsidRPr="00910E06">
              <w:rPr>
                <w:rFonts w:ascii="Times New Roman" w:eastAsia="Times New Roman" w:hAnsi="Times New Roman"/>
              </w:rPr>
              <w:t>Протез голени лечебно-тренировочный</w:t>
            </w: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910E06" w:rsidRDefault="00910E06" w:rsidP="000C7257">
            <w:pPr>
              <w:rPr>
                <w:rFonts w:ascii="Times New Roman" w:eastAsia="Times New Roman" w:hAnsi="Times New Roman"/>
              </w:rPr>
            </w:pPr>
            <w:r w:rsidRPr="00910E06">
              <w:rPr>
                <w:rFonts w:ascii="Times New Roman" w:eastAsia="Times New Roman" w:hAnsi="Times New Roman"/>
              </w:rPr>
              <w:t>Приемная гильза индивидуальная по слепку с культи инвалида. Материал индивидуальной приемной гильзы полиэтилен НД, с возможностью замены в течение срока использования. РСУ соответствуют весу инвалида. Крепление с использованием кожаных полуфабрикатов. Стопа с голеностопным шарниром подвижным в сагитальной плоскости.</w:t>
            </w:r>
          </w:p>
          <w:p w:rsidR="00353688" w:rsidRPr="000C7257" w:rsidRDefault="00353688" w:rsidP="000C7257">
            <w:pPr>
              <w:rPr>
                <w:rFonts w:ascii="Times New Roman" w:eastAsia="Times New Roman" w:hAnsi="Times New Roman"/>
              </w:rPr>
            </w:pPr>
          </w:p>
        </w:tc>
        <w:tc>
          <w:tcPr>
            <w:tcW w:w="1414" w:type="dxa"/>
            <w:tcBorders>
              <w:top w:val="single" w:sz="4" w:space="0" w:color="auto"/>
              <w:left w:val="single" w:sz="4" w:space="0" w:color="auto"/>
              <w:bottom w:val="single" w:sz="4" w:space="0" w:color="auto"/>
              <w:right w:val="single" w:sz="4" w:space="0" w:color="auto"/>
            </w:tcBorders>
          </w:tcPr>
          <w:p w:rsidR="00910E06" w:rsidRDefault="00353688" w:rsidP="000C7257">
            <w:pPr>
              <w:jc w:val="center"/>
              <w:rPr>
                <w:rFonts w:ascii="Times New Roman" w:eastAsia="Times New Roman" w:hAnsi="Times New Roman"/>
              </w:rPr>
            </w:pPr>
            <w:r>
              <w:rPr>
                <w:rFonts w:ascii="Times New Roman" w:eastAsia="Times New Roman" w:hAnsi="Times New Roman"/>
              </w:rPr>
              <w:t>90 238,00</w:t>
            </w:r>
          </w:p>
        </w:tc>
        <w:tc>
          <w:tcPr>
            <w:tcW w:w="1728" w:type="dxa"/>
            <w:tcBorders>
              <w:left w:val="single" w:sz="4" w:space="0" w:color="auto"/>
              <w:right w:val="single" w:sz="4" w:space="0" w:color="auto"/>
            </w:tcBorders>
          </w:tcPr>
          <w:p w:rsidR="00910E06" w:rsidRDefault="00910E06" w:rsidP="000C7257">
            <w:pPr>
              <w:rPr>
                <w:rFonts w:ascii="Times New Roman" w:eastAsia="Times New Roman" w:hAnsi="Times New Roman"/>
              </w:rPr>
            </w:pPr>
          </w:p>
        </w:tc>
      </w:tr>
      <w:tr w:rsidR="00D42B30"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42B30" w:rsidRDefault="00D42B30" w:rsidP="00D42B30">
            <w:pPr>
              <w:jc w:val="both"/>
              <w:rPr>
                <w:rFonts w:ascii="Times New Roman" w:eastAsia="Times New Roman" w:hAnsi="Times New Roman"/>
              </w:rPr>
            </w:pPr>
            <w:r>
              <w:rPr>
                <w:rFonts w:ascii="Times New Roman" w:eastAsia="Times New Roman" w:hAnsi="Times New Roman"/>
              </w:rPr>
              <w:lastRenderedPageBreak/>
              <w:t>28</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42B30" w:rsidRPr="00C94D2D" w:rsidRDefault="00D42B30" w:rsidP="00D42B30">
            <w:pPr>
              <w:pStyle w:val="Standard"/>
              <w:rPr>
                <w:rFonts w:ascii="Times New Roman" w:eastAsia="Times New Roman" w:hAnsi="Times New Roman" w:cs="Times New Roman"/>
                <w:bCs/>
              </w:rPr>
            </w:pPr>
            <w:r w:rsidRPr="00C94D2D">
              <w:rPr>
                <w:rFonts w:ascii="Times New Roman" w:eastAsia="Times New Roman" w:hAnsi="Times New Roman" w:cs="Times New Roman"/>
                <w:bCs/>
              </w:rPr>
              <w:t>Протез голени модульный, в том числе при недоразвитии</w:t>
            </w: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p w:rsidR="00D42B30" w:rsidRDefault="00D42B30" w:rsidP="00D42B30">
            <w:pPr>
              <w:pStyle w:val="Standard"/>
              <w:jc w:val="both"/>
            </w:pP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D42B30" w:rsidRPr="00C94D2D" w:rsidRDefault="00D42B30" w:rsidP="00D42B30">
            <w:pPr>
              <w:pStyle w:val="Standard"/>
              <w:rPr>
                <w:rFonts w:ascii="Times New Roman" w:eastAsia="Times New Roman" w:hAnsi="Times New Roman" w:cs="Times New Roman"/>
                <w:bCs/>
              </w:rPr>
            </w:pPr>
            <w:r w:rsidRPr="00C94D2D">
              <w:rPr>
                <w:rFonts w:ascii="Times New Roman" w:eastAsia="Times New Roman" w:hAnsi="Times New Roman" w:cs="Times New Roman"/>
                <w:bCs/>
              </w:rPr>
              <w:t xml:space="preserve">Протез голени с силиконовым чехлом, модульный. Формообразующая </w:t>
            </w:r>
            <w:r>
              <w:rPr>
                <w:rFonts w:ascii="Times New Roman" w:eastAsia="Times New Roman" w:hAnsi="Times New Roman" w:cs="Times New Roman"/>
                <w:bCs/>
              </w:rPr>
              <w:t>часть косметической облицовки-</w:t>
            </w:r>
            <w:r w:rsidRPr="00C94D2D">
              <w:rPr>
                <w:rFonts w:ascii="Times New Roman" w:eastAsia="Times New Roman" w:hAnsi="Times New Roman" w:cs="Times New Roman"/>
                <w:bCs/>
              </w:rPr>
              <w:t>модульная мягкая полиуретановая, листовой поролон или силоновые.</w:t>
            </w:r>
            <w:r>
              <w:rPr>
                <w:rFonts w:ascii="Times New Roman" w:eastAsia="Times New Roman" w:hAnsi="Times New Roman" w:cs="Times New Roman"/>
                <w:bCs/>
              </w:rPr>
              <w:t xml:space="preserve"> </w:t>
            </w:r>
            <w:r w:rsidRPr="00C94D2D">
              <w:rPr>
                <w:rFonts w:ascii="Times New Roman" w:eastAsia="Times New Roman" w:hAnsi="Times New Roman" w:cs="Times New Roman"/>
                <w:bCs/>
              </w:rPr>
              <w:t xml:space="preserve">Приемная гильза индивидуальная (одна пробная гильза). Материал индивидуальной постоянной гильзы: слоистый пластик на основе акриловых смол, листовой термопластичный пластик. В качестве вкладного элемента применяются силиконовые чехлы оптимизирующие крепление протеза  улучшенным контролем ротации, крепление с использованием вакуумной мембраны, вакуумного клапана и вакуумной системы. Регулировочно-соединительные устройства должны соответствовать весу инвалида. Стопа с высокой степенью энергосбережения обеспечивает высочайший уровень уверенности и безопасности, уменьшает нагрузку на позвоночник, с возможностью выбора косметической оболочки в зависимости от пола инвалида Тип протеза: постоянный. </w:t>
            </w:r>
          </w:p>
        </w:tc>
        <w:tc>
          <w:tcPr>
            <w:tcW w:w="1414" w:type="dxa"/>
            <w:tcBorders>
              <w:top w:val="single" w:sz="4" w:space="0" w:color="auto"/>
              <w:left w:val="single" w:sz="4" w:space="0" w:color="auto"/>
              <w:bottom w:val="single" w:sz="4" w:space="0" w:color="auto"/>
              <w:right w:val="single" w:sz="4" w:space="0" w:color="auto"/>
            </w:tcBorders>
          </w:tcPr>
          <w:p w:rsidR="00D42B30" w:rsidRDefault="00353688" w:rsidP="00D42B30">
            <w:pPr>
              <w:jc w:val="center"/>
              <w:rPr>
                <w:rFonts w:ascii="Times New Roman" w:eastAsia="Times New Roman" w:hAnsi="Times New Roman"/>
              </w:rPr>
            </w:pPr>
            <w:r>
              <w:rPr>
                <w:rFonts w:ascii="Times New Roman" w:eastAsia="Times New Roman" w:hAnsi="Times New Roman"/>
              </w:rPr>
              <w:t>556 715,00</w:t>
            </w:r>
          </w:p>
        </w:tc>
        <w:tc>
          <w:tcPr>
            <w:tcW w:w="1728" w:type="dxa"/>
            <w:tcBorders>
              <w:left w:val="single" w:sz="4" w:space="0" w:color="auto"/>
              <w:right w:val="single" w:sz="4" w:space="0" w:color="auto"/>
            </w:tcBorders>
          </w:tcPr>
          <w:p w:rsidR="00D42B30" w:rsidRDefault="00D42B30" w:rsidP="00D42B30">
            <w:pPr>
              <w:rPr>
                <w:rFonts w:ascii="Times New Roman" w:eastAsia="Times New Roman" w:hAnsi="Times New Roman"/>
              </w:rPr>
            </w:pPr>
          </w:p>
        </w:tc>
      </w:tr>
      <w:tr w:rsidR="00D42B30" w:rsidRPr="00771C6E" w:rsidTr="00D42B30">
        <w:tc>
          <w:tcPr>
            <w:tcW w:w="541" w:type="dxa"/>
            <w:tcBorders>
              <w:top w:val="single" w:sz="4" w:space="0" w:color="auto"/>
              <w:left w:val="single" w:sz="4" w:space="0" w:color="auto"/>
              <w:bottom w:val="single" w:sz="4" w:space="0" w:color="auto"/>
              <w:right w:val="single" w:sz="4" w:space="0" w:color="auto"/>
            </w:tcBorders>
            <w:shd w:val="clear" w:color="auto" w:fill="auto"/>
          </w:tcPr>
          <w:p w:rsidR="00D42B30" w:rsidRDefault="00D42B30" w:rsidP="00D42B30">
            <w:pPr>
              <w:jc w:val="both"/>
              <w:rPr>
                <w:rFonts w:ascii="Times New Roman" w:eastAsia="Times New Roman" w:hAnsi="Times New Roman"/>
              </w:rPr>
            </w:pPr>
            <w:r>
              <w:rPr>
                <w:rFonts w:ascii="Times New Roman" w:eastAsia="Times New Roman" w:hAnsi="Times New Roman"/>
              </w:rPr>
              <w:t>29</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D42B30" w:rsidRPr="00D42B30" w:rsidRDefault="00D42B30" w:rsidP="00D42B30">
            <w:pPr>
              <w:pStyle w:val="Standard"/>
              <w:rPr>
                <w:rFonts w:ascii="Times New Roman" w:eastAsia="Times New Roman" w:hAnsi="Times New Roman" w:cs="Times New Roman"/>
                <w:bCs/>
              </w:rPr>
            </w:pPr>
            <w:r w:rsidRPr="0075560F">
              <w:rPr>
                <w:rFonts w:ascii="Times New Roman" w:eastAsia="Times New Roman" w:hAnsi="Times New Roman" w:cs="Times New Roman"/>
                <w:bCs/>
              </w:rPr>
              <w:t>Протез бедра модульный, в том числе при врожденном недоразвитии</w:t>
            </w:r>
          </w:p>
        </w:tc>
        <w:tc>
          <w:tcPr>
            <w:tcW w:w="4133" w:type="dxa"/>
            <w:tcBorders>
              <w:top w:val="single" w:sz="4" w:space="0" w:color="auto"/>
              <w:left w:val="single" w:sz="4" w:space="0" w:color="auto"/>
              <w:bottom w:val="single" w:sz="4" w:space="0" w:color="auto"/>
              <w:right w:val="single" w:sz="4" w:space="0" w:color="auto"/>
            </w:tcBorders>
            <w:shd w:val="clear" w:color="auto" w:fill="auto"/>
          </w:tcPr>
          <w:p w:rsidR="00D42B30" w:rsidRPr="00000181" w:rsidRDefault="00D42B30" w:rsidP="00D42B30">
            <w:pPr>
              <w:pStyle w:val="Standard"/>
              <w:rPr>
                <w:rFonts w:ascii="Times New Roman" w:eastAsia="Times New Roman" w:hAnsi="Times New Roman" w:cs="Times New Roman"/>
                <w:bCs/>
              </w:rPr>
            </w:pPr>
            <w:r>
              <w:rPr>
                <w:rFonts w:ascii="Times New Roman" w:eastAsia="Times New Roman" w:hAnsi="Times New Roman" w:cs="Times New Roman"/>
                <w:bCs/>
              </w:rPr>
              <w:t xml:space="preserve">Протез бедра </w:t>
            </w:r>
            <w:r w:rsidRPr="00000181">
              <w:rPr>
                <w:rFonts w:ascii="Times New Roman" w:eastAsia="Times New Roman" w:hAnsi="Times New Roman" w:cs="Times New Roman"/>
                <w:bCs/>
              </w:rPr>
              <w:t>модульный с силиконовым чехлом на среднюю и короткую культю, гидравлический к\м.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перлоновые или силоновые, допускается покрытие защитное плёночное.  Приёмная гильза индивидуальная (одна пробная гильза из термолина), материал индивидуальной постоянной гильзы: литьевой слоистый пластик на основе акриловых смол,  с применением силиконового лайнера на бедро, имеющего высокую эластичность в поперечном направлении, с текстильной матрицей, устраняющей продольное напряжение, крепление при помощи замка для полимерных чехлов.</w:t>
            </w:r>
            <w:r w:rsidR="007B6279">
              <w:rPr>
                <w:rFonts w:ascii="Times New Roman" w:eastAsia="Times New Roman" w:hAnsi="Times New Roman" w:cs="Times New Roman"/>
                <w:bCs/>
              </w:rPr>
              <w:t xml:space="preserve"> </w:t>
            </w:r>
            <w:r w:rsidRPr="00000181">
              <w:rPr>
                <w:rFonts w:ascii="Times New Roman" w:eastAsia="Times New Roman" w:hAnsi="Times New Roman" w:cs="Times New Roman"/>
                <w:bCs/>
              </w:rPr>
              <w:t xml:space="preserve">Поворотное регулировочно-соединительное устройство, </w:t>
            </w:r>
            <w:r w:rsidRPr="00000181">
              <w:rPr>
                <w:rFonts w:ascii="Times New Roman" w:eastAsia="Times New Roman" w:hAnsi="Times New Roman" w:cs="Times New Roman"/>
                <w:bCs/>
              </w:rPr>
              <w:lastRenderedPageBreak/>
              <w:t>обеспечивающее возможность поворота согнутой в колене искусственной голени относительно гильзы (для обеспечения самообслуживания пациента). Стопа с повышенным уровнем двигательной активности, из гибкого карбонового волокна, позволяющая выполнить мягкий перекат, устойчивая при ходьбе по неровной поверхности, предназначена как для ежедневного пользования, так и для занятий спортом. Коленный шарнир моноцентрический с поворотной гидравлической системой, механизмом торможения, отключающийся при переходе  на передний отдел стопы, с гидравлическим управлением фазы опоры и переноса,  регулированием фаз сгибания-разгибания или гидравлический многоосный коленный шарнир с независимым бесступенчатым механизмом регулирования фазы сгибания и разгибания; встроенный бесступенчато регулируемый гидравлический модуль гашения ударн</w:t>
            </w:r>
            <w:r>
              <w:rPr>
                <w:rFonts w:ascii="Times New Roman" w:eastAsia="Times New Roman" w:hAnsi="Times New Roman" w:cs="Times New Roman"/>
                <w:bCs/>
              </w:rPr>
              <w:t xml:space="preserve">ых нагрузок. Тип протеза: </w:t>
            </w:r>
            <w:r w:rsidRPr="00000181">
              <w:rPr>
                <w:rFonts w:ascii="Times New Roman" w:eastAsia="Times New Roman" w:hAnsi="Times New Roman" w:cs="Times New Roman"/>
                <w:bCs/>
              </w:rPr>
              <w:t>постоянный.</w:t>
            </w:r>
          </w:p>
        </w:tc>
        <w:tc>
          <w:tcPr>
            <w:tcW w:w="1414" w:type="dxa"/>
            <w:tcBorders>
              <w:top w:val="single" w:sz="4" w:space="0" w:color="auto"/>
              <w:left w:val="single" w:sz="4" w:space="0" w:color="auto"/>
              <w:bottom w:val="single" w:sz="4" w:space="0" w:color="auto"/>
              <w:right w:val="single" w:sz="4" w:space="0" w:color="auto"/>
            </w:tcBorders>
          </w:tcPr>
          <w:p w:rsidR="00D42B30" w:rsidRDefault="00353688" w:rsidP="00D42B30">
            <w:pPr>
              <w:jc w:val="center"/>
              <w:rPr>
                <w:rFonts w:ascii="Times New Roman" w:eastAsia="Times New Roman" w:hAnsi="Times New Roman"/>
              </w:rPr>
            </w:pPr>
            <w:r>
              <w:rPr>
                <w:rFonts w:ascii="Times New Roman" w:eastAsia="Times New Roman" w:hAnsi="Times New Roman"/>
              </w:rPr>
              <w:lastRenderedPageBreak/>
              <w:t>730 254,67</w:t>
            </w:r>
          </w:p>
        </w:tc>
        <w:tc>
          <w:tcPr>
            <w:tcW w:w="1728" w:type="dxa"/>
            <w:tcBorders>
              <w:left w:val="single" w:sz="4" w:space="0" w:color="auto"/>
              <w:bottom w:val="single" w:sz="4" w:space="0" w:color="auto"/>
              <w:right w:val="single" w:sz="4" w:space="0" w:color="auto"/>
            </w:tcBorders>
          </w:tcPr>
          <w:p w:rsidR="00D42B30" w:rsidRDefault="00D42B30" w:rsidP="00D42B30">
            <w:pPr>
              <w:rPr>
                <w:rFonts w:ascii="Times New Roman" w:eastAsia="Times New Roman" w:hAnsi="Times New Roman"/>
              </w:rPr>
            </w:pPr>
          </w:p>
        </w:tc>
      </w:tr>
    </w:tbl>
    <w:p w:rsidR="00DF64BD" w:rsidRPr="00D86661" w:rsidRDefault="00DF64BD" w:rsidP="00D86661">
      <w:pPr>
        <w:pStyle w:val="ConsPlusNormal"/>
        <w:ind w:firstLine="0"/>
        <w:rPr>
          <w:rFonts w:ascii="Times New Roman" w:hAnsi="Times New Roman" w:cs="Times New Roman"/>
          <w:sz w:val="24"/>
          <w:szCs w:val="24"/>
        </w:rPr>
      </w:pPr>
    </w:p>
    <w:p w:rsidR="00034FC7" w:rsidRPr="00F455FE" w:rsidRDefault="00034FC7" w:rsidP="00B92528">
      <w:pPr>
        <w:ind w:right="-1"/>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51751F" w:rsidRPr="00794263" w:rsidRDefault="0051751F" w:rsidP="0051751F">
      <w:pPr>
        <w:autoSpaceDE w:val="0"/>
        <w:ind w:firstLine="709"/>
        <w:jc w:val="both"/>
        <w:rPr>
          <w:rFonts w:ascii="Times New Roman" w:eastAsia="Arial" w:hAnsi="Times New Roman"/>
          <w:lang w:eastAsia="zh-CN"/>
        </w:rPr>
      </w:pPr>
      <w:r w:rsidRPr="00794263">
        <w:rPr>
          <w:rFonts w:ascii="Times New Roman" w:eastAsia="Arial" w:hAnsi="Times New Roman"/>
          <w:lang w:eastAsia="zh-CN"/>
        </w:rPr>
        <w:t>Работы по изготовлению инвалидам и отдельным категориям граждан из числа ветеранов протезов нижних конечностей (далее протезов) предусматривает индивидуальное изготовление, обучение пользованию и их выдачу.</w:t>
      </w:r>
    </w:p>
    <w:p w:rsidR="0051751F" w:rsidRPr="00794263" w:rsidRDefault="0051751F" w:rsidP="0051751F">
      <w:pPr>
        <w:ind w:firstLine="708"/>
        <w:jc w:val="both"/>
        <w:outlineLvl w:val="0"/>
        <w:rPr>
          <w:rFonts w:ascii="Times New Roman" w:eastAsia="Arial" w:hAnsi="Times New Roman"/>
          <w:lang w:eastAsia="zh-CN"/>
        </w:rPr>
      </w:pPr>
      <w:r w:rsidRPr="00794263">
        <w:rPr>
          <w:rFonts w:ascii="Times New Roman" w:eastAsia="Arial" w:hAnsi="Times New Roman"/>
          <w:lang w:eastAsia="zh-CN"/>
        </w:rPr>
        <w:t xml:space="preserve">Протезы должны соответствовать требованиям Национальных стандартов Российской Федерации: </w:t>
      </w:r>
      <w:r w:rsidRPr="00794263">
        <w:rPr>
          <w:rFonts w:ascii="Times New Roman" w:eastAsia="Times New Roman" w:hAnsi="Times New Roman"/>
          <w:bCs/>
          <w:kern w:val="36"/>
        </w:rPr>
        <w:t>ГОСТ Р 53869-2010 «</w:t>
      </w:r>
      <w:r w:rsidRPr="00794263">
        <w:rPr>
          <w:rFonts w:ascii="Times New Roman" w:eastAsia="Times New Roman" w:hAnsi="Times New Roman"/>
          <w:bCs/>
        </w:rPr>
        <w:t xml:space="preserve">Протезы нижних конечностей. Технические требования»; </w:t>
      </w:r>
      <w:r w:rsidRPr="00794263">
        <w:rPr>
          <w:rFonts w:ascii="Times New Roman" w:eastAsia="Arial" w:hAnsi="Times New Roman"/>
          <w:lang w:eastAsia="zh-CN"/>
        </w:rPr>
        <w:t>ГОСТ Р ИСО 22523-2007 «Протезы конечностей и ортезы наружные. Требования и методы испытаний»;</w:t>
      </w:r>
      <w:r w:rsidRPr="00794263">
        <w:rPr>
          <w:rFonts w:ascii="Times New Roman" w:eastAsia="Andale Sans UI" w:hAnsi="Times New Roman"/>
          <w:lang w:eastAsia="ja-JP" w:bidi="fa-IR"/>
        </w:rPr>
        <w:t xml:space="preserve"> </w:t>
      </w:r>
      <w:r w:rsidRPr="00794263">
        <w:rPr>
          <w:rFonts w:ascii="Times New Roman" w:eastAsia="Arial" w:hAnsi="Times New Roman"/>
        </w:rPr>
        <w:t>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51751F" w:rsidRPr="00794263" w:rsidRDefault="0051751F" w:rsidP="00B92528">
      <w:pPr>
        <w:ind w:right="-1" w:firstLine="709"/>
        <w:jc w:val="both"/>
        <w:outlineLvl w:val="0"/>
        <w:rPr>
          <w:rFonts w:ascii="Times New Roman" w:eastAsia="Arial" w:hAnsi="Times New Roman"/>
          <w:lang w:eastAsia="zh-CN"/>
        </w:rPr>
      </w:pPr>
      <w:r w:rsidRPr="00794263">
        <w:rPr>
          <w:rFonts w:ascii="Times New Roman" w:eastAsia="Arial" w:hAnsi="Times New Roman"/>
          <w:lang w:eastAsia="zh-CN"/>
        </w:rPr>
        <w:t xml:space="preserve">Протезное или ортопедическое устройство должно быть прочным и выдерживать нагрузки, возникающие при его применении лицами с ампутированными конечностями или с другими физическими недостатками (далее - пользователи), способом, назначенным изготовителем для такого устройства и установленным в инструкции по применению. Прочность протезного устройства нижней конечности должна быть определена путем проведения соответствующих испытаний, установленных </w:t>
      </w:r>
      <w:r w:rsidRPr="00794263">
        <w:rPr>
          <w:rFonts w:ascii="Times New Roman" w:eastAsia="Times New Roman" w:hAnsi="Times New Roman"/>
          <w:bCs/>
          <w:kern w:val="36"/>
        </w:rPr>
        <w:t>ГОСТ Р ИСО 10328-2007 «</w:t>
      </w:r>
      <w:r w:rsidRPr="00794263">
        <w:rPr>
          <w:rFonts w:ascii="Times New Roman" w:eastAsia="Times New Roman" w:hAnsi="Times New Roman"/>
          <w:bCs/>
        </w:rPr>
        <w:t>Протезирование. Испытания конструкции протезов нижних конечностей. Требования и методы испытаний»</w:t>
      </w:r>
      <w:r w:rsidRPr="00794263">
        <w:rPr>
          <w:rFonts w:ascii="Times New Roman" w:eastAsia="Arial" w:hAnsi="Times New Roman"/>
          <w:lang w:eastAsia="zh-CN"/>
        </w:rPr>
        <w:t xml:space="preserve">, </w:t>
      </w:r>
      <w:r w:rsidRPr="00794263">
        <w:rPr>
          <w:rFonts w:ascii="Times New Roman" w:eastAsia="Times New Roman" w:hAnsi="Times New Roman"/>
          <w:bCs/>
          <w:kern w:val="36"/>
        </w:rPr>
        <w:t>ГОСТ Р ИСО 22675-2009 «</w:t>
      </w:r>
      <w:r w:rsidRPr="00794263">
        <w:rPr>
          <w:rFonts w:ascii="Times New Roman" w:eastAsia="Times New Roman" w:hAnsi="Times New Roman"/>
          <w:bCs/>
        </w:rPr>
        <w:t>Протезирование. Испытание голеностопных узлов и узлов стоп протезов нижних конечностей. Требования и методы испытаний»</w:t>
      </w:r>
      <w:r w:rsidRPr="00794263">
        <w:rPr>
          <w:rFonts w:ascii="Times New Roman" w:eastAsia="Arial" w:hAnsi="Times New Roman"/>
          <w:lang w:eastAsia="zh-CN"/>
        </w:rPr>
        <w:t xml:space="preserve">, </w:t>
      </w:r>
      <w:r w:rsidRPr="00794263">
        <w:rPr>
          <w:rFonts w:ascii="Times New Roman" w:eastAsia="Times New Roman" w:hAnsi="Times New Roman"/>
          <w:bCs/>
          <w:kern w:val="36"/>
        </w:rPr>
        <w:t>ГОСТ Р ИСО 15032-2001 «</w:t>
      </w:r>
      <w:r w:rsidRPr="00794263">
        <w:rPr>
          <w:rFonts w:ascii="Times New Roman" w:eastAsia="Times New Roman" w:hAnsi="Times New Roman"/>
          <w:bCs/>
        </w:rPr>
        <w:t>Протезы. Испытания конструкции тазобедренных узлов</w:t>
      </w:r>
      <w:r w:rsidRPr="00794263">
        <w:rPr>
          <w:rFonts w:ascii="Times New Roman" w:eastAsia="Arial" w:hAnsi="Times New Roman"/>
          <w:lang w:eastAsia="zh-CN"/>
        </w:rPr>
        <w:t xml:space="preserve">» и/или другие </w:t>
      </w:r>
      <w:r w:rsidRPr="00794263">
        <w:rPr>
          <w:rFonts w:ascii="Times New Roman" w:eastAsia="Arial" w:hAnsi="Times New Roman"/>
          <w:lang w:eastAsia="zh-CN"/>
        </w:rPr>
        <w:lastRenderedPageBreak/>
        <w:t>соответствующие условия применения должны быть установлены с учетом коэффициентов безопасности, соответствующих частным случаям применения протезного или ортопедического устройства, назначенным изготовителем. Коэффициенты безопасности определяются отношением уровней нагрузки при соответствующих условиях нагружения, применяемых для устройства, к соответствующим нагрузкам, предполагаемым для приложения к устройству пользователем, при применении способом, назначенным изготовителем. Протезы должны соответствовать Национальным стандартом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Р 52770-2016 «Изделия медицинские. Требования безопасности. Методы санитарно-химических и токсикологических испытаний».</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изделиями.</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Узлы протезов должны быть стойкими к воздействию физиологических жидкостей (пота, мочи).</w:t>
      </w:r>
    </w:p>
    <w:p w:rsidR="0051751F" w:rsidRPr="00794263" w:rsidRDefault="0051751F" w:rsidP="00B92528">
      <w:pPr>
        <w:autoSpaceDE w:val="0"/>
        <w:ind w:right="-1" w:firstLine="709"/>
        <w:jc w:val="both"/>
        <w:rPr>
          <w:rFonts w:ascii="Times New Roman" w:eastAsia="Arial" w:hAnsi="Times New Roman"/>
          <w:lang w:eastAsia="zh-CN"/>
        </w:rPr>
      </w:pPr>
      <w:r w:rsidRPr="00794263">
        <w:rPr>
          <w:rFonts w:ascii="Times New Roman" w:eastAsia="Arial" w:hAnsi="Times New Roman"/>
          <w:lang w:eastAsia="zh-CN"/>
        </w:rPr>
        <w:t>Металлические протезы должны быть изготовлены из коррозийно-стойких материалов или защищены от коррозии специальными покрытиями.</w:t>
      </w:r>
    </w:p>
    <w:p w:rsidR="0051751F" w:rsidRDefault="0051751F" w:rsidP="000A2ED9">
      <w:pPr>
        <w:ind w:firstLine="709"/>
        <w:jc w:val="center"/>
        <w:rPr>
          <w:rFonts w:ascii="Times New Roman" w:hAnsi="Times New Roman" w:cs="Times New Roman"/>
          <w:b/>
          <w:kern w:val="2"/>
        </w:rPr>
      </w:pPr>
    </w:p>
    <w:p w:rsidR="00034FC7" w:rsidRPr="00345635" w:rsidRDefault="00034FC7" w:rsidP="000A2ED9">
      <w:pPr>
        <w:ind w:firstLine="709"/>
        <w:jc w:val="center"/>
        <w:rPr>
          <w:rFonts w:ascii="Times New Roman" w:hAnsi="Times New Roman" w:cs="Times New Roman"/>
          <w:b/>
          <w:kern w:val="2"/>
        </w:rPr>
      </w:pPr>
      <w:r w:rsidRPr="00345635">
        <w:rPr>
          <w:rFonts w:ascii="Times New Roman" w:hAnsi="Times New Roman" w:cs="Times New Roman"/>
          <w:b/>
          <w:kern w:val="2"/>
        </w:rPr>
        <w:t>Требования к безопасности работ:</w:t>
      </w:r>
    </w:p>
    <w:p w:rsidR="00D87ED1" w:rsidRPr="00345635" w:rsidRDefault="00D87ED1" w:rsidP="00B92528">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Проведение работ по обеспечению Получателей Изделиями должно осуществляться при наличии деклараций о соответствии Изделий.</w:t>
      </w:r>
    </w:p>
    <w:p w:rsidR="00D87ED1" w:rsidRDefault="00D87ED1" w:rsidP="00B92528">
      <w:pPr>
        <w:ind w:right="-1" w:firstLine="709"/>
        <w:contextualSpacing/>
        <w:jc w:val="both"/>
        <w:rPr>
          <w:rFonts w:ascii="Times New Roman" w:hAnsi="Times New Roman" w:cs="Times New Roman"/>
          <w:kern w:val="2"/>
        </w:rPr>
      </w:pPr>
      <w:r w:rsidRPr="00345635">
        <w:rPr>
          <w:rFonts w:ascii="Times New Roman" w:hAnsi="Times New Roman" w:cs="Times New Roman"/>
          <w:kern w:val="2"/>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0A2ED9" w:rsidRPr="00345635" w:rsidRDefault="000A2ED9" w:rsidP="00D87ED1">
      <w:pPr>
        <w:ind w:right="-427" w:firstLine="709"/>
        <w:contextualSpacing/>
        <w:jc w:val="both"/>
        <w:rPr>
          <w:rFonts w:ascii="Times New Roman" w:hAnsi="Times New Roman" w:cs="Times New Roman"/>
          <w:kern w:val="2"/>
        </w:rPr>
      </w:pPr>
    </w:p>
    <w:p w:rsidR="00034FC7" w:rsidRPr="00345635" w:rsidRDefault="00034FC7" w:rsidP="00034FC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sidR="002A7D07">
        <w:rPr>
          <w:rFonts w:ascii="Times New Roman" w:hAnsi="Times New Roman" w:cs="Times New Roman"/>
          <w:b/>
          <w:kern w:val="2"/>
        </w:rPr>
        <w:t>Издели</w:t>
      </w:r>
      <w:r w:rsidR="008519F7">
        <w:rPr>
          <w:rFonts w:ascii="Times New Roman" w:hAnsi="Times New Roman" w:cs="Times New Roman"/>
          <w:b/>
          <w:kern w:val="2"/>
        </w:rPr>
        <w:t>ям</w:t>
      </w:r>
      <w:r w:rsidRPr="00345635">
        <w:rPr>
          <w:rFonts w:ascii="Times New Roman" w:hAnsi="Times New Roman" w:cs="Times New Roman"/>
          <w:b/>
          <w:kern w:val="2"/>
        </w:rPr>
        <w:t>, являющ</w:t>
      </w:r>
      <w:r w:rsidR="008519F7">
        <w:rPr>
          <w:rFonts w:ascii="Times New Roman" w:hAnsi="Times New Roman" w:cs="Times New Roman"/>
          <w:b/>
          <w:kern w:val="2"/>
        </w:rPr>
        <w:t>и</w:t>
      </w:r>
      <w:r w:rsidR="002A7D07">
        <w:rPr>
          <w:rFonts w:ascii="Times New Roman" w:hAnsi="Times New Roman" w:cs="Times New Roman"/>
          <w:b/>
          <w:kern w:val="2"/>
        </w:rPr>
        <w:t>мся</w:t>
      </w:r>
      <w:r w:rsidRPr="00345635">
        <w:rPr>
          <w:rFonts w:ascii="Times New Roman" w:hAnsi="Times New Roman" w:cs="Times New Roman"/>
          <w:b/>
          <w:kern w:val="2"/>
        </w:rPr>
        <w:t xml:space="preserve"> результатом </w:t>
      </w:r>
      <w:r w:rsidR="002A7D07">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0A2ED9" w:rsidRPr="000A2ED9" w:rsidRDefault="00B92528" w:rsidP="00B92528">
      <w:pPr>
        <w:autoSpaceDE w:val="0"/>
        <w:ind w:right="-1" w:firstLine="709"/>
        <w:jc w:val="both"/>
        <w:rPr>
          <w:rFonts w:ascii="Times New Roman" w:hAnsi="Times New Roman" w:cs="Times New Roman"/>
          <w:kern w:val="2"/>
        </w:rPr>
      </w:pPr>
      <w:r w:rsidRPr="00794263">
        <w:rPr>
          <w:rFonts w:ascii="Times New Roman" w:eastAsia="Times New Roman" w:hAnsi="Times New Roman"/>
          <w:lang w:eastAsia="ar-SA"/>
        </w:rPr>
        <w:t>Работы по изготовлению протезов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rFonts w:ascii="Times New Roman" w:eastAsia="Times New Roman" w:hAnsi="Times New Roman"/>
          <w:lang w:eastAsia="ar-SA"/>
        </w:rPr>
        <w:t xml:space="preserve">. </w:t>
      </w:r>
      <w:r w:rsidR="000A2ED9" w:rsidRPr="000A2ED9">
        <w:rPr>
          <w:rFonts w:ascii="Times New Roman" w:hAnsi="Times New Roman" w:cs="Times New Roman"/>
          <w:kern w:val="2"/>
        </w:rPr>
        <w:t>Работы должны быть выполнены с надлежащим качеством и в установленные сроки.</w:t>
      </w:r>
    </w:p>
    <w:p w:rsidR="008519F7" w:rsidRDefault="008519F7" w:rsidP="007975E5">
      <w:pPr>
        <w:ind w:right="-427" w:firstLine="709"/>
        <w:contextualSpacing/>
        <w:jc w:val="both"/>
        <w:rPr>
          <w:rFonts w:ascii="Times New Roman" w:hAnsi="Times New Roman" w:cs="Times New Roman"/>
          <w:kern w:val="2"/>
        </w:rPr>
      </w:pPr>
    </w:p>
    <w:p w:rsidR="00034FC7" w:rsidRPr="00F455FE" w:rsidRDefault="00034FC7" w:rsidP="00B92528">
      <w:pPr>
        <w:ind w:right="-1"/>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B92528" w:rsidRPr="00794263" w:rsidRDefault="00B92528" w:rsidP="00B92528">
      <w:pPr>
        <w:ind w:right="-1" w:firstLine="567"/>
        <w:jc w:val="both"/>
        <w:rPr>
          <w:rFonts w:ascii="Times New Roman" w:eastAsia="Arial" w:hAnsi="Times New Roman"/>
        </w:rPr>
      </w:pPr>
      <w:r w:rsidRPr="00794263">
        <w:rPr>
          <w:rFonts w:ascii="Times New Roman" w:eastAsia="Arial" w:hAnsi="Times New Roman"/>
        </w:rPr>
        <w:t>Гарантийный срок на протезы устанавливается со дня выдачи готового изделия в эксплуатацию:</w:t>
      </w:r>
    </w:p>
    <w:p w:rsidR="00B92528" w:rsidRPr="00794263" w:rsidRDefault="00B92528" w:rsidP="00B92528">
      <w:pPr>
        <w:ind w:right="-1" w:firstLine="709"/>
        <w:jc w:val="both"/>
        <w:rPr>
          <w:rFonts w:ascii="Times New Roman" w:eastAsia="Arial" w:hAnsi="Times New Roman"/>
        </w:rPr>
      </w:pPr>
      <w:r w:rsidRPr="00794263">
        <w:rPr>
          <w:rFonts w:ascii="Times New Roman" w:eastAsia="Arial" w:hAnsi="Times New Roman"/>
        </w:rPr>
        <w:t>- на протезы нижних конечностей немодульного типа не менее 7 месяцев.</w:t>
      </w:r>
    </w:p>
    <w:p w:rsidR="00B92528" w:rsidRPr="00794263" w:rsidRDefault="00B92528" w:rsidP="00B92528">
      <w:pPr>
        <w:ind w:left="720" w:right="-1"/>
        <w:jc w:val="both"/>
        <w:rPr>
          <w:rFonts w:ascii="Times New Roman" w:eastAsia="Arial" w:hAnsi="Times New Roman"/>
        </w:rPr>
      </w:pPr>
      <w:r w:rsidRPr="00794263">
        <w:rPr>
          <w:rFonts w:ascii="Times New Roman" w:eastAsia="Arial" w:hAnsi="Times New Roman"/>
        </w:rPr>
        <w:t>- на протезы нижних конечностей модульного типа не менее 12 месяцев.</w:t>
      </w:r>
    </w:p>
    <w:p w:rsidR="00B92528" w:rsidRPr="00794263" w:rsidRDefault="00B92528" w:rsidP="00B92528">
      <w:pPr>
        <w:ind w:right="-1" w:firstLine="709"/>
        <w:jc w:val="both"/>
        <w:rPr>
          <w:rFonts w:ascii="Times New Roman" w:eastAsia="Arial" w:hAnsi="Times New Roman"/>
        </w:rPr>
      </w:pPr>
      <w:r w:rsidRPr="00794263">
        <w:rPr>
          <w:rFonts w:ascii="Times New Roman" w:eastAsia="Arial" w:hAnsi="Times New Roman"/>
        </w:rPr>
        <w:t>В течение этого срока предприятие-изготовитель производит замену или ремонт изделия бесплатно. Данная гарантия действительна после подписания Акта сдачи-приемки работ Получателем.</w:t>
      </w:r>
    </w:p>
    <w:p w:rsidR="006F5893" w:rsidRPr="00F455FE" w:rsidRDefault="006F5893" w:rsidP="00B92528">
      <w:pPr>
        <w:pStyle w:val="ab"/>
        <w:widowControl w:val="0"/>
        <w:numPr>
          <w:ilvl w:val="0"/>
          <w:numId w:val="2"/>
        </w:numPr>
        <w:tabs>
          <w:tab w:val="clear" w:pos="2130"/>
          <w:tab w:val="num" w:pos="708"/>
        </w:tabs>
        <w:suppressAutoHyphens/>
        <w:autoSpaceDE w:val="0"/>
        <w:spacing w:after="0" w:line="240" w:lineRule="auto"/>
        <w:ind w:left="0" w:right="-1"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 xml:space="preserve">Срок пользования </w:t>
      </w:r>
      <w:r w:rsidR="00B92528">
        <w:rPr>
          <w:rFonts w:ascii="Times New Roman" w:eastAsia="Times New Roman" w:hAnsi="Times New Roman" w:cs="Times New Roman"/>
          <w:sz w:val="24"/>
          <w:szCs w:val="24"/>
          <w:lang w:eastAsia="ru-RU"/>
        </w:rPr>
        <w:t>протеза</w:t>
      </w:r>
      <w:r w:rsidR="000A2ED9">
        <w:rPr>
          <w:rFonts w:ascii="Times New Roman" w:eastAsia="Times New Roman" w:hAnsi="Times New Roman" w:cs="Times New Roman"/>
          <w:sz w:val="24"/>
          <w:szCs w:val="24"/>
          <w:lang w:eastAsia="ru-RU"/>
        </w:rPr>
        <w:t xml:space="preserve">ми </w:t>
      </w:r>
      <w:r w:rsidRPr="00F455FE">
        <w:rPr>
          <w:rFonts w:ascii="Times New Roman" w:eastAsia="Times New Roman" w:hAnsi="Times New Roman" w:cs="Times New Roman"/>
          <w:sz w:val="24"/>
          <w:szCs w:val="24"/>
          <w:lang w:eastAsia="ru-RU"/>
        </w:rPr>
        <w:t xml:space="preserve">устанавливается в соответствии </w:t>
      </w:r>
      <w:r w:rsidRPr="00F455FE">
        <w:rPr>
          <w:rFonts w:ascii="Times New Roman" w:eastAsia="Lucida Sans Unicode" w:hAnsi="Times New Roman" w:cs="Times New Roman"/>
          <w:kern w:val="2"/>
          <w:sz w:val="24"/>
          <w:szCs w:val="24"/>
          <w:lang w:eastAsia="ru-RU"/>
        </w:rPr>
        <w:t>Приказом Министерства труда и социальной защиты Российской Федерации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DF7460" w:rsidRDefault="00DF7460" w:rsidP="00920388">
      <w:pPr>
        <w:ind w:right="-285" w:firstLine="709"/>
        <w:contextualSpacing/>
        <w:jc w:val="both"/>
        <w:rPr>
          <w:rFonts w:ascii="Times New Roman" w:eastAsia="Times New Roman" w:hAnsi="Times New Roman" w:cs="Times New Roman"/>
        </w:rPr>
      </w:pPr>
    </w:p>
    <w:p w:rsidR="00DF7460" w:rsidRPr="00FA7DC8" w:rsidRDefault="00DF7460" w:rsidP="00DF7460">
      <w:pPr>
        <w:spacing w:line="100" w:lineRule="atLeast"/>
        <w:ind w:right="-2"/>
        <w:rPr>
          <w:rFonts w:ascii="Times New Roman" w:eastAsia="Andale Sans UI" w:hAnsi="Times New Roman"/>
          <w:b/>
          <w:bCs/>
          <w:lang w:eastAsia="ja-JP" w:bidi="fa-IR"/>
        </w:rPr>
      </w:pPr>
      <w:r w:rsidRPr="00D06D5A">
        <w:rPr>
          <w:rFonts w:ascii="Times New Roman" w:eastAsia="Andale Sans UI" w:hAnsi="Times New Roman"/>
          <w:b/>
          <w:bCs/>
          <w:lang w:eastAsia="ja-JP" w:bidi="fa-IR"/>
        </w:rPr>
        <w:t>Требования к предоставлению гарантийных обязательств</w:t>
      </w:r>
      <w:r w:rsidRPr="00FA7DC8">
        <w:rPr>
          <w:rFonts w:ascii="Times New Roman" w:eastAsia="Andale Sans UI" w:hAnsi="Times New Roman"/>
          <w:b/>
          <w:bCs/>
          <w:lang w:eastAsia="ja-JP" w:bidi="fa-IR"/>
        </w:rPr>
        <w:t>:</w:t>
      </w:r>
    </w:p>
    <w:p w:rsidR="00DF7460" w:rsidRPr="0061794E" w:rsidRDefault="00DF7460" w:rsidP="00B92528">
      <w:pPr>
        <w:spacing w:line="100" w:lineRule="atLeast"/>
        <w:ind w:right="-1" w:firstLine="708"/>
        <w:jc w:val="both"/>
        <w:rPr>
          <w:rFonts w:ascii="Times New Roman" w:hAnsi="Times New Roman"/>
        </w:rPr>
      </w:pPr>
      <w:r w:rsidRPr="0061794E">
        <w:rPr>
          <w:rFonts w:ascii="Times New Roman" w:hAnsi="Times New Roman"/>
        </w:rPr>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C64934" w:rsidRDefault="00156856" w:rsidP="00034FC7">
      <w:pPr>
        <w:pStyle w:val="Standard"/>
        <w:keepNext/>
        <w:autoSpaceDE w:val="0"/>
        <w:ind w:right="-427" w:firstLine="720"/>
        <w:jc w:val="both"/>
        <w:rPr>
          <w:rFonts w:ascii="Times New Roman" w:eastAsia="Times New Roman" w:hAnsi="Times New Roman" w:cs="Times New Roman"/>
          <w:kern w:val="0"/>
        </w:rPr>
      </w:pPr>
    </w:p>
    <w:p w:rsidR="00C64934" w:rsidRPr="00C64934" w:rsidRDefault="00C64934" w:rsidP="00C64934">
      <w:pPr>
        <w:spacing w:line="100" w:lineRule="atLeast"/>
        <w:jc w:val="both"/>
        <w:rPr>
          <w:rFonts w:ascii="Times New Roman" w:eastAsia="Times New Roman" w:hAnsi="Times New Roman" w:cs="Times New Roman"/>
          <w:b/>
          <w:kern w:val="0"/>
        </w:rPr>
      </w:pPr>
      <w:r w:rsidRPr="00C64934">
        <w:rPr>
          <w:rFonts w:ascii="Times New Roman" w:eastAsia="Times New Roman" w:hAnsi="Times New Roman" w:cs="Times New Roman"/>
          <w:b/>
          <w:kern w:val="0"/>
        </w:rPr>
        <w:t>Требования к месту, условиям и срокам (периодам) выполнения работ</w:t>
      </w:r>
      <w:r>
        <w:rPr>
          <w:rFonts w:ascii="Times New Roman" w:eastAsia="Times New Roman" w:hAnsi="Times New Roman" w:cs="Times New Roman"/>
          <w:b/>
          <w:kern w:val="0"/>
        </w:rPr>
        <w:t>:</w:t>
      </w:r>
    </w:p>
    <w:p w:rsidR="00866063" w:rsidRPr="0061794E" w:rsidRDefault="00866063" w:rsidP="00B92528">
      <w:pPr>
        <w:spacing w:line="100" w:lineRule="atLeast"/>
        <w:ind w:right="-1"/>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B92528">
      <w:pPr>
        <w:ind w:right="-1"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B92528">
      <w:pPr>
        <w:ind w:right="-1"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866063" w:rsidRPr="0061794E" w:rsidRDefault="00866063" w:rsidP="00B92528">
      <w:pPr>
        <w:ind w:right="-1"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034FC7" w:rsidRDefault="00034FC7" w:rsidP="00B92528">
      <w:pPr>
        <w:pStyle w:val="Standard"/>
        <w:keepNext/>
        <w:autoSpaceDE w:val="0"/>
        <w:ind w:right="-1" w:firstLine="720"/>
        <w:jc w:val="both"/>
        <w:rPr>
          <w:rFonts w:ascii="Times New Roman" w:eastAsia="Times New Roman" w:hAnsi="Times New Roman" w:cs="Times New Roman"/>
          <w:color w:val="000000"/>
        </w:rPr>
      </w:pPr>
      <w:r w:rsidRPr="00F455FE">
        <w:rPr>
          <w:rFonts w:ascii="Times New Roman" w:hAnsi="Times New Roman" w:cs="Times New Roman"/>
          <w:b/>
        </w:rPr>
        <w:t>Место выполнения работ:</w:t>
      </w:r>
      <w:r w:rsidRPr="00F455FE">
        <w:rPr>
          <w:rFonts w:ascii="Times New Roman" w:hAnsi="Times New Roman" w:cs="Times New Roman"/>
        </w:rPr>
        <w:t xml:space="preserve"> </w:t>
      </w:r>
      <w:r>
        <w:rPr>
          <w:rFonts w:ascii="Times New Roman" w:eastAsia="Times New Roman" w:hAnsi="Times New Roman" w:cs="Times New Roman"/>
          <w:color w:val="000000"/>
        </w:rPr>
        <w:t xml:space="preserve">Российская Федерация, </w:t>
      </w:r>
      <w:r w:rsidR="00595365">
        <w:rPr>
          <w:rFonts w:ascii="Times New Roman" w:eastAsia="Times New Roman" w:hAnsi="Times New Roman" w:cs="Times New Roman"/>
          <w:color w:val="000000"/>
        </w:rPr>
        <w:t xml:space="preserve">Дальневосточный федеральный округ, </w:t>
      </w:r>
      <w:r w:rsidR="00855FE1">
        <w:rPr>
          <w:rStyle w:val="T2"/>
          <w:bCs/>
        </w:rPr>
        <w:t xml:space="preserve">по месту нахождения </w:t>
      </w:r>
      <w:r w:rsidR="00910E06">
        <w:rPr>
          <w:rStyle w:val="T2"/>
          <w:bCs/>
        </w:rPr>
        <w:t>Заказчика</w:t>
      </w:r>
      <w:r w:rsidR="00855FE1">
        <w:rPr>
          <w:rStyle w:val="T2"/>
          <w:bCs/>
        </w:rPr>
        <w:t xml:space="preserve">, </w:t>
      </w:r>
      <w:r>
        <w:rPr>
          <w:rFonts w:ascii="Times New Roman" w:eastAsia="Times New Roman" w:hAnsi="Times New Roman" w:cs="Times New Roman"/>
          <w:color w:val="000000"/>
        </w:rPr>
        <w:t>по заказ</w:t>
      </w:r>
      <w:r w:rsidR="00CC7B36">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инвалид</w:t>
      </w:r>
      <w:r w:rsidR="00CC7B36">
        <w:rPr>
          <w:rFonts w:ascii="Times New Roman" w:eastAsia="Times New Roman" w:hAnsi="Times New Roman" w:cs="Times New Roman"/>
          <w:color w:val="000000"/>
        </w:rPr>
        <w:t>ов</w:t>
      </w:r>
      <w:r>
        <w:rPr>
          <w:rFonts w:ascii="Times New Roman" w:eastAsia="Times New Roman" w:hAnsi="Times New Roman" w:cs="Times New Roman"/>
          <w:color w:val="000000"/>
        </w:rPr>
        <w:t>, при наличии направлени</w:t>
      </w:r>
      <w:r w:rsidR="00CC7B36">
        <w:rPr>
          <w:rFonts w:ascii="Times New Roman" w:eastAsia="Times New Roman" w:hAnsi="Times New Roman" w:cs="Times New Roman"/>
          <w:color w:val="000000"/>
        </w:rPr>
        <w:t>й</w:t>
      </w:r>
      <w:r>
        <w:rPr>
          <w:rFonts w:ascii="Times New Roman" w:eastAsia="Times New Roman" w:hAnsi="Times New Roman" w:cs="Times New Roman"/>
          <w:color w:val="000000"/>
        </w:rPr>
        <w:t>, выданн</w:t>
      </w:r>
      <w:r w:rsidR="00CC7B36">
        <w:rPr>
          <w:rFonts w:ascii="Times New Roman" w:eastAsia="Times New Roman" w:hAnsi="Times New Roman" w:cs="Times New Roman"/>
          <w:color w:val="000000"/>
        </w:rPr>
        <w:t>ых</w:t>
      </w:r>
      <w:r>
        <w:rPr>
          <w:rFonts w:ascii="Times New Roman" w:eastAsia="Times New Roman" w:hAnsi="Times New Roman" w:cs="Times New Roman"/>
          <w:color w:val="000000"/>
        </w:rPr>
        <w:t xml:space="preserve"> Заказчиком.</w:t>
      </w:r>
    </w:p>
    <w:p w:rsidR="006F5893" w:rsidRDefault="00A0425A" w:rsidP="00B92528">
      <w:pPr>
        <w:pStyle w:val="Standard"/>
        <w:ind w:right="-1" w:firstLine="720"/>
        <w:jc w:val="both"/>
      </w:pPr>
      <w:r>
        <w:rPr>
          <w:rFonts w:ascii="Times New Roman" w:hAnsi="Times New Roman" w:cs="Times New Roman"/>
          <w:b/>
        </w:rPr>
        <w:t>Сроки (периоды) выполнения работ</w:t>
      </w:r>
      <w:r>
        <w:rPr>
          <w:rFonts w:ascii="Times New Roman" w:hAnsi="Times New Roman" w:cs="Times New Roman"/>
        </w:rPr>
        <w:t xml:space="preserve">: </w:t>
      </w:r>
      <w:r w:rsidR="006F5893">
        <w:rPr>
          <w:rFonts w:ascii="Times New Roman" w:hAnsi="Times New Roman" w:cs="Times New Roman"/>
        </w:rPr>
        <w:t xml:space="preserve">с даты подписания Контракта </w:t>
      </w:r>
      <w:r w:rsidR="006F5893" w:rsidRPr="00FC3FC4">
        <w:rPr>
          <w:rFonts w:ascii="Times New Roman" w:hAnsi="Times New Roman" w:cs="Times New Roman"/>
        </w:rPr>
        <w:t xml:space="preserve">до </w:t>
      </w:r>
      <w:r w:rsidR="006F5893" w:rsidRPr="009F195A">
        <w:rPr>
          <w:rFonts w:ascii="Times New Roman" w:hAnsi="Times New Roman" w:cs="Times New Roman"/>
        </w:rPr>
        <w:t>0</w:t>
      </w:r>
      <w:r w:rsidR="00353688">
        <w:rPr>
          <w:rFonts w:ascii="Times New Roman" w:hAnsi="Times New Roman" w:cs="Times New Roman"/>
        </w:rPr>
        <w:t>2</w:t>
      </w:r>
      <w:r w:rsidR="006F5893" w:rsidRPr="009F195A">
        <w:rPr>
          <w:rFonts w:ascii="Times New Roman" w:hAnsi="Times New Roman" w:cs="Times New Roman"/>
        </w:rPr>
        <w:t>.</w:t>
      </w:r>
      <w:r w:rsidR="00156856" w:rsidRPr="009F195A">
        <w:rPr>
          <w:rFonts w:ascii="Times New Roman" w:hAnsi="Times New Roman" w:cs="Times New Roman"/>
        </w:rPr>
        <w:t>1</w:t>
      </w:r>
      <w:r w:rsidR="00353688">
        <w:rPr>
          <w:rFonts w:ascii="Times New Roman" w:hAnsi="Times New Roman" w:cs="Times New Roman"/>
        </w:rPr>
        <w:t>1</w:t>
      </w:r>
      <w:r w:rsidR="006F5893" w:rsidRPr="009F195A">
        <w:rPr>
          <w:rFonts w:ascii="Times New Roman" w:hAnsi="Times New Roman" w:cs="Times New Roman"/>
        </w:rPr>
        <w:t>.2020</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Исполнитель выполняет работы по настоящему Контракту в период не более </w:t>
      </w:r>
      <w:r w:rsidR="004F14E1">
        <w:rPr>
          <w:rFonts w:ascii="Times New Roman" w:hAnsi="Times New Roman" w:cs="Times New Roman"/>
        </w:rPr>
        <w:t>60</w:t>
      </w:r>
      <w:r w:rsidR="006F5893">
        <w:rPr>
          <w:rFonts w:ascii="Times New Roman" w:hAnsi="Times New Roman" w:cs="Times New Roman"/>
        </w:rPr>
        <w:t xml:space="preserve"> дней с даты обращения инвалида к Исполнителю с направлением, выданным Заказчиком.</w:t>
      </w:r>
    </w:p>
    <w:p w:rsidR="00D86661" w:rsidRDefault="00D86661" w:rsidP="00B92528">
      <w:pPr>
        <w:ind w:right="-1" w:firstLine="709"/>
        <w:jc w:val="both"/>
        <w:rPr>
          <w:rFonts w:ascii="Times New Roman" w:hAnsi="Times New Roman" w:cs="Times New Roman"/>
        </w:rPr>
      </w:pPr>
      <w:r w:rsidRPr="00D86661">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w:t>
      </w:r>
      <w:r>
        <w:rPr>
          <w:rFonts w:ascii="Times New Roman" w:hAnsi="Times New Roman" w:cs="Times New Roman"/>
        </w:rPr>
        <w:t>ачальной суммы цен единиц работ.</w:t>
      </w:r>
    </w:p>
    <w:p w:rsidR="00D86661" w:rsidRPr="00D86661" w:rsidRDefault="00D86661" w:rsidP="00B92528">
      <w:pPr>
        <w:ind w:right="-1" w:firstLine="709"/>
        <w:jc w:val="both"/>
        <w:rPr>
          <w:rFonts w:ascii="Times New Roman" w:hAnsi="Times New Roman" w:cs="Times New Roman"/>
        </w:rPr>
      </w:pPr>
      <w:r w:rsidRPr="00D86661">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Pr="00D86661" w:rsidRDefault="00D86661" w:rsidP="00B92528">
      <w:pPr>
        <w:ind w:right="-1" w:firstLine="709"/>
        <w:jc w:val="both"/>
        <w:rPr>
          <w:rFonts w:ascii="Times New Roman" w:hAnsi="Times New Roman" w:cs="Times New Roman"/>
        </w:rPr>
      </w:pPr>
      <w:r w:rsidRPr="00D86661">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sectPr w:rsidR="00D86661" w:rsidRPr="00D86661"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6A" w:rsidRDefault="00B9656A">
      <w:r>
        <w:separator/>
      </w:r>
    </w:p>
  </w:endnote>
  <w:endnote w:type="continuationSeparator" w:id="0">
    <w:p w:rsidR="00B9656A" w:rsidRDefault="00B96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6A" w:rsidRDefault="00B9656A">
      <w:r>
        <w:rPr>
          <w:color w:val="000000"/>
        </w:rPr>
        <w:separator/>
      </w:r>
    </w:p>
  </w:footnote>
  <w:footnote w:type="continuationSeparator" w:id="0">
    <w:p w:rsidR="00B9656A" w:rsidRDefault="00B965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34FC7"/>
    <w:rsid w:val="00040E9B"/>
    <w:rsid w:val="00087340"/>
    <w:rsid w:val="000A2ED9"/>
    <w:rsid w:val="000C7257"/>
    <w:rsid w:val="001225E5"/>
    <w:rsid w:val="00145F32"/>
    <w:rsid w:val="001560BC"/>
    <w:rsid w:val="00156856"/>
    <w:rsid w:val="00192E05"/>
    <w:rsid w:val="001A1880"/>
    <w:rsid w:val="001D1F38"/>
    <w:rsid w:val="001D5034"/>
    <w:rsid w:val="001E541D"/>
    <w:rsid w:val="00283CE1"/>
    <w:rsid w:val="00297F38"/>
    <w:rsid w:val="002A0E7C"/>
    <w:rsid w:val="002A7D07"/>
    <w:rsid w:val="003170E4"/>
    <w:rsid w:val="00320A07"/>
    <w:rsid w:val="00345635"/>
    <w:rsid w:val="00353688"/>
    <w:rsid w:val="003B048B"/>
    <w:rsid w:val="003C1B01"/>
    <w:rsid w:val="003E2B06"/>
    <w:rsid w:val="00401113"/>
    <w:rsid w:val="00454A6C"/>
    <w:rsid w:val="004A5634"/>
    <w:rsid w:val="004E7310"/>
    <w:rsid w:val="004F14E1"/>
    <w:rsid w:val="0051751F"/>
    <w:rsid w:val="00525829"/>
    <w:rsid w:val="00526EB6"/>
    <w:rsid w:val="005520C3"/>
    <w:rsid w:val="00595365"/>
    <w:rsid w:val="005C6A4B"/>
    <w:rsid w:val="005E5A66"/>
    <w:rsid w:val="00651DC8"/>
    <w:rsid w:val="006A3FCB"/>
    <w:rsid w:val="006D1079"/>
    <w:rsid w:val="006E4896"/>
    <w:rsid w:val="006F5893"/>
    <w:rsid w:val="0070620C"/>
    <w:rsid w:val="00714496"/>
    <w:rsid w:val="0075560F"/>
    <w:rsid w:val="007975E5"/>
    <w:rsid w:val="007B0C5E"/>
    <w:rsid w:val="007B6279"/>
    <w:rsid w:val="007C60BF"/>
    <w:rsid w:val="008519F7"/>
    <w:rsid w:val="00855FE1"/>
    <w:rsid w:val="00866063"/>
    <w:rsid w:val="00875F05"/>
    <w:rsid w:val="0089715A"/>
    <w:rsid w:val="008C6FC9"/>
    <w:rsid w:val="00910E06"/>
    <w:rsid w:val="00920388"/>
    <w:rsid w:val="009871B7"/>
    <w:rsid w:val="0099107A"/>
    <w:rsid w:val="009E48A7"/>
    <w:rsid w:val="009F195A"/>
    <w:rsid w:val="00A0425A"/>
    <w:rsid w:val="00A71330"/>
    <w:rsid w:val="00A81013"/>
    <w:rsid w:val="00A97185"/>
    <w:rsid w:val="00AB1D52"/>
    <w:rsid w:val="00AE56FD"/>
    <w:rsid w:val="00AF17E5"/>
    <w:rsid w:val="00B632B0"/>
    <w:rsid w:val="00B645D6"/>
    <w:rsid w:val="00B653AB"/>
    <w:rsid w:val="00B92528"/>
    <w:rsid w:val="00B9656A"/>
    <w:rsid w:val="00BA378F"/>
    <w:rsid w:val="00BD24A8"/>
    <w:rsid w:val="00C507E7"/>
    <w:rsid w:val="00C60F3A"/>
    <w:rsid w:val="00C64934"/>
    <w:rsid w:val="00C80B00"/>
    <w:rsid w:val="00C82DFE"/>
    <w:rsid w:val="00C86FAB"/>
    <w:rsid w:val="00C90681"/>
    <w:rsid w:val="00C94D2D"/>
    <w:rsid w:val="00CC7B36"/>
    <w:rsid w:val="00CD75AA"/>
    <w:rsid w:val="00CF5A10"/>
    <w:rsid w:val="00D06D5A"/>
    <w:rsid w:val="00D15AE5"/>
    <w:rsid w:val="00D42B30"/>
    <w:rsid w:val="00D756A5"/>
    <w:rsid w:val="00D86661"/>
    <w:rsid w:val="00D87ED1"/>
    <w:rsid w:val="00DF64BD"/>
    <w:rsid w:val="00DF7460"/>
    <w:rsid w:val="00E151F3"/>
    <w:rsid w:val="00E31F7F"/>
    <w:rsid w:val="00EB4E8D"/>
    <w:rsid w:val="00EC7346"/>
    <w:rsid w:val="00ED7764"/>
    <w:rsid w:val="00F42D58"/>
    <w:rsid w:val="00F95BBC"/>
    <w:rsid w:val="00FA5F5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widowControl/>
      <w:suppressAutoHyphens w:val="0"/>
      <w:spacing w:before="100" w:after="100"/>
      <w:textAlignment w:val="auto"/>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widowControl/>
      <w:suppressLineNumbers/>
      <w:textAlignment w:val="auto"/>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autoSpaceDN/>
      <w:ind w:firstLine="720"/>
      <w:textAlignment w:val="auto"/>
    </w:pPr>
    <w:rPr>
      <w:rFonts w:eastAsia="Arial" w:cs="Arial"/>
      <w:kern w:val="0"/>
      <w:sz w:val="20"/>
      <w:szCs w:val="20"/>
      <w:lang w:eastAsia="ar-SA"/>
    </w:rPr>
  </w:style>
  <w:style w:type="paragraph" w:styleId="ab">
    <w:name w:val="List Paragraph"/>
    <w:basedOn w:val="a"/>
    <w:uiPriority w:val="34"/>
    <w:qFormat/>
    <w:rsid w:val="00034FC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20</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72</cp:revision>
  <cp:lastPrinted>2020-07-03T05:27:00Z</cp:lastPrinted>
  <dcterms:created xsi:type="dcterms:W3CDTF">2020-01-23T08:49:00Z</dcterms:created>
  <dcterms:modified xsi:type="dcterms:W3CDTF">2020-07-06T02:30:00Z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