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BF" w:rsidRDefault="00127DBF" w:rsidP="00127DBF">
      <w:pPr>
        <w:jc w:val="center"/>
        <w:rPr>
          <w:b/>
          <w:bCs/>
          <w:szCs w:val="26"/>
          <w:lang w:eastAsia="en-US"/>
        </w:rPr>
      </w:pPr>
      <w:r w:rsidRPr="00442D5C">
        <w:rPr>
          <w:b/>
          <w:szCs w:val="26"/>
        </w:rPr>
        <w:t xml:space="preserve">Раздел </w:t>
      </w:r>
      <w:r w:rsidRPr="00442D5C">
        <w:rPr>
          <w:b/>
          <w:szCs w:val="26"/>
          <w:lang w:val="en-US"/>
        </w:rPr>
        <w:t>III</w:t>
      </w:r>
      <w:r w:rsidRPr="00442D5C">
        <w:rPr>
          <w:b/>
          <w:szCs w:val="26"/>
        </w:rPr>
        <w:t xml:space="preserve">. </w:t>
      </w:r>
      <w:r w:rsidRPr="00442D5C">
        <w:rPr>
          <w:b/>
          <w:bCs/>
          <w:szCs w:val="26"/>
          <w:lang w:eastAsia="en-US"/>
        </w:rPr>
        <w:t>Описание объекта закупки</w:t>
      </w:r>
    </w:p>
    <w:p w:rsidR="00127DBF" w:rsidRPr="00D90343" w:rsidRDefault="00127DBF" w:rsidP="00127DBF">
      <w:pPr>
        <w:jc w:val="center"/>
        <w:rPr>
          <w:b/>
          <w:sz w:val="26"/>
          <w:szCs w:val="26"/>
        </w:rPr>
      </w:pPr>
    </w:p>
    <w:p w:rsidR="00127DBF" w:rsidRPr="00030142" w:rsidRDefault="00127DBF" w:rsidP="00127DBF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030142">
        <w:rPr>
          <w:rFonts w:eastAsia="Calibri"/>
          <w:sz w:val="26"/>
          <w:szCs w:val="26"/>
          <w:lang w:eastAsia="en-US"/>
        </w:rPr>
        <w:t>Техническое задание</w:t>
      </w:r>
    </w:p>
    <w:p w:rsidR="00127DBF" w:rsidRPr="002545B4" w:rsidRDefault="00127DBF" w:rsidP="00127DBF">
      <w:pPr>
        <w:keepNext/>
        <w:spacing w:line="360" w:lineRule="exact"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На</w:t>
      </w:r>
      <w:r>
        <w:rPr>
          <w:sz w:val="26"/>
          <w:szCs w:val="26"/>
        </w:rPr>
        <w:t xml:space="preserve"> поставку</w:t>
      </w:r>
      <w:r w:rsidRPr="00442D5C">
        <w:t xml:space="preserve"> </w:t>
      </w:r>
      <w:r>
        <w:rPr>
          <w:sz w:val="26"/>
          <w:szCs w:val="26"/>
        </w:rPr>
        <w:t xml:space="preserve">технических средств реабилитации – </w:t>
      </w:r>
      <w:r w:rsidRPr="009D10F3">
        <w:rPr>
          <w:sz w:val="26"/>
          <w:szCs w:val="26"/>
        </w:rPr>
        <w:t xml:space="preserve">поручней </w:t>
      </w:r>
      <w:r>
        <w:rPr>
          <w:sz w:val="26"/>
          <w:szCs w:val="26"/>
        </w:rPr>
        <w:t>для обеспечения инвалидов в 2020 году.</w:t>
      </w:r>
    </w:p>
    <w:p w:rsidR="00127DBF" w:rsidRPr="00B37F94" w:rsidRDefault="00127DBF" w:rsidP="00127DBF">
      <w:pPr>
        <w:suppressLineNumbers/>
        <w:suppressAutoHyphens/>
        <w:spacing w:line="360" w:lineRule="exact"/>
        <w:rPr>
          <w:b/>
        </w:rPr>
      </w:pPr>
    </w:p>
    <w:p w:rsidR="00127DBF" w:rsidRPr="00AE0B9B" w:rsidRDefault="00127DBF" w:rsidP="00127DBF">
      <w:pPr>
        <w:keepNext/>
        <w:spacing w:line="276" w:lineRule="auto"/>
        <w:jc w:val="center"/>
        <w:rPr>
          <w:sz w:val="26"/>
          <w:szCs w:val="26"/>
        </w:rPr>
        <w:sectPr w:rsidR="00127DBF" w:rsidRPr="00AE0B9B" w:rsidSect="006141A6">
          <w:headerReference w:type="default" r:id="rId6"/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  <w:r w:rsidRPr="00AE0B9B">
        <w:rPr>
          <w:sz w:val="26"/>
          <w:szCs w:val="26"/>
        </w:rPr>
        <w:t>Требования к техническим характеристикам.</w:t>
      </w:r>
    </w:p>
    <w:p w:rsidR="00127DBF" w:rsidRPr="00AE0B9B" w:rsidRDefault="00127DBF" w:rsidP="00127DBF">
      <w:pPr>
        <w:jc w:val="center"/>
        <w:rPr>
          <w:sz w:val="26"/>
          <w:szCs w:val="26"/>
        </w:rPr>
      </w:pPr>
    </w:p>
    <w:tbl>
      <w:tblPr>
        <w:tblStyle w:val="a3"/>
        <w:tblW w:w="5255" w:type="pct"/>
        <w:tblLook w:val="04A0" w:firstRow="1" w:lastRow="0" w:firstColumn="1" w:lastColumn="0" w:noHBand="0" w:noVBand="1"/>
      </w:tblPr>
      <w:tblGrid>
        <w:gridCol w:w="560"/>
        <w:gridCol w:w="1831"/>
        <w:gridCol w:w="1955"/>
        <w:gridCol w:w="1955"/>
        <w:gridCol w:w="5900"/>
        <w:gridCol w:w="1410"/>
        <w:gridCol w:w="1692"/>
      </w:tblGrid>
      <w:tr w:rsidR="00127DBF" w:rsidRPr="009B7C4F" w:rsidTr="00127DBF">
        <w:trPr>
          <w:trHeight w:val="1437"/>
        </w:trPr>
        <w:tc>
          <w:tcPr>
            <w:tcW w:w="168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01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</w:rPr>
              <w:t>КТРУ и Наименование</w:t>
            </w:r>
          </w:p>
          <w:p w:rsidR="00127DBF" w:rsidRPr="009D10F3" w:rsidRDefault="00127DBF" w:rsidP="00606AD0">
            <w:pPr>
              <w:jc w:val="center"/>
              <w:rPr>
                <w:b/>
              </w:rPr>
            </w:pPr>
          </w:p>
          <w:p w:rsidR="00127DBF" w:rsidRPr="009D10F3" w:rsidRDefault="00127DBF" w:rsidP="00606AD0">
            <w:pPr>
              <w:jc w:val="center"/>
              <w:rPr>
                <w:b/>
              </w:rPr>
            </w:pPr>
          </w:p>
          <w:p w:rsidR="00127DBF" w:rsidRPr="009D10F3" w:rsidRDefault="00127DBF" w:rsidP="00606AD0">
            <w:pPr>
              <w:jc w:val="center"/>
              <w:rPr>
                <w:b/>
              </w:rPr>
            </w:pPr>
          </w:p>
        </w:tc>
        <w:tc>
          <w:tcPr>
            <w:tcW w:w="639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proofErr w:type="gramStart"/>
            <w:r w:rsidRPr="009D10F3">
              <w:rPr>
                <w:b/>
              </w:rPr>
              <w:t>Наименование  (</w:t>
            </w:r>
            <w:proofErr w:type="gramEnd"/>
            <w:r w:rsidRPr="009D10F3">
              <w:rPr>
                <w:b/>
              </w:rPr>
              <w:t>приказ Минтруда России от 13.02.2018 N 86н)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</w:rPr>
              <w:t>Вид и наименование технического средства реабилитации</w:t>
            </w:r>
          </w:p>
        </w:tc>
        <w:tc>
          <w:tcPr>
            <w:tcW w:w="1935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463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</w:rPr>
              <w:t>Единица измерения Товара</w:t>
            </w:r>
          </w:p>
        </w:tc>
        <w:tc>
          <w:tcPr>
            <w:tcW w:w="555" w:type="pct"/>
          </w:tcPr>
          <w:p w:rsidR="00127DBF" w:rsidRPr="009D10F3" w:rsidRDefault="00127DBF" w:rsidP="00606AD0">
            <w:pPr>
              <w:jc w:val="center"/>
              <w:rPr>
                <w:b/>
              </w:rPr>
            </w:pPr>
            <w:r w:rsidRPr="009D10F3">
              <w:rPr>
                <w:b/>
              </w:rPr>
              <w:t>Количество Товара</w:t>
            </w:r>
          </w:p>
        </w:tc>
      </w:tr>
      <w:tr w:rsidR="00127DBF" w:rsidRPr="009B7C4F" w:rsidTr="00606AD0">
        <w:tc>
          <w:tcPr>
            <w:tcW w:w="168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1.</w:t>
            </w:r>
          </w:p>
        </w:tc>
        <w:tc>
          <w:tcPr>
            <w:tcW w:w="601" w:type="pct"/>
          </w:tcPr>
          <w:p w:rsidR="00127DBF" w:rsidRPr="009D10F3" w:rsidRDefault="00127DBF" w:rsidP="00606AD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6-11-01</w:t>
            </w:r>
            <w:r w:rsidRPr="009D10F3">
              <w:rPr>
                <w:rFonts w:ascii="Times New Roman" w:hAnsi="Times New Roman" w:cs="Times New Roman"/>
              </w:rPr>
              <w:tab/>
              <w:t xml:space="preserve">Поручни (перила) для </w:t>
            </w:r>
            <w:proofErr w:type="spellStart"/>
            <w:r w:rsidRPr="009D10F3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9D10F3">
              <w:rPr>
                <w:rFonts w:ascii="Times New Roman" w:hAnsi="Times New Roman" w:cs="Times New Roman"/>
              </w:rPr>
              <w:t xml:space="preserve"> угловые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9D10F3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9D10F3">
              <w:rPr>
                <w:rFonts w:ascii="Times New Roman" w:hAnsi="Times New Roman" w:cs="Times New Roman"/>
              </w:rPr>
              <w:t xml:space="preserve"> угловые</w:t>
            </w:r>
          </w:p>
          <w:p w:rsidR="00127DBF" w:rsidRPr="009D10F3" w:rsidRDefault="00127DBF" w:rsidP="00606A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Модель 1</w:t>
            </w:r>
          </w:p>
        </w:tc>
        <w:tc>
          <w:tcPr>
            <w:tcW w:w="1935" w:type="pct"/>
          </w:tcPr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Диаметр трубы не менее 25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Длина поручня 350 х 350 мм ±50 мм (допускается отклонение по габаритным размерам в пределах функционального допуска);</w:t>
            </w:r>
          </w:p>
          <w:p w:rsidR="00127DBF" w:rsidRPr="009D10F3" w:rsidRDefault="00127DBF" w:rsidP="00606AD0">
            <w:pPr>
              <w:jc w:val="left"/>
            </w:pPr>
            <w:r w:rsidRPr="009D10F3">
              <w:t>- Угол сгибания поручней должен быть 120 градусов;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t xml:space="preserve">- </w:t>
            </w:r>
            <w:r w:rsidRPr="009D10F3">
              <w:rPr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lastRenderedPageBreak/>
              <w:t>- Должна быть установлена промежуточная опора с фланцем креплением к стене на основании сгиба поручня;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Шурупы для монтажа поручня должны поставляться в комплекте.</w:t>
            </w:r>
          </w:p>
        </w:tc>
        <w:tc>
          <w:tcPr>
            <w:tcW w:w="463" w:type="pct"/>
          </w:tcPr>
          <w:p w:rsidR="00127DBF" w:rsidRPr="009D10F3" w:rsidRDefault="00127DBF" w:rsidP="00606AD0">
            <w:pPr>
              <w:jc w:val="left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555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250</w:t>
            </w:r>
          </w:p>
        </w:tc>
      </w:tr>
      <w:tr w:rsidR="00127DBF" w:rsidRPr="009B7C4F" w:rsidTr="00606AD0">
        <w:tc>
          <w:tcPr>
            <w:tcW w:w="168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01" w:type="pct"/>
          </w:tcPr>
          <w:p w:rsidR="00127DBF" w:rsidRPr="009D10F3" w:rsidRDefault="00127DBF" w:rsidP="00606AD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6-11-01</w:t>
            </w:r>
            <w:r w:rsidRPr="009D10F3">
              <w:rPr>
                <w:rFonts w:ascii="Times New Roman" w:hAnsi="Times New Roman" w:cs="Times New Roman"/>
              </w:rPr>
              <w:tab/>
              <w:t xml:space="preserve">Поручни (перила) для </w:t>
            </w:r>
            <w:proofErr w:type="spellStart"/>
            <w:r w:rsidRPr="009D10F3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9D10F3">
              <w:rPr>
                <w:rFonts w:ascii="Times New Roman" w:hAnsi="Times New Roman" w:cs="Times New Roman"/>
              </w:rPr>
              <w:t xml:space="preserve"> угловые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Поручни (перила) для </w:t>
            </w:r>
            <w:proofErr w:type="spellStart"/>
            <w:r w:rsidRPr="009D10F3">
              <w:rPr>
                <w:rFonts w:ascii="Times New Roman" w:hAnsi="Times New Roman" w:cs="Times New Roman"/>
              </w:rPr>
              <w:t>самоподнимания</w:t>
            </w:r>
            <w:proofErr w:type="spellEnd"/>
            <w:r w:rsidRPr="009D10F3">
              <w:rPr>
                <w:rFonts w:ascii="Times New Roman" w:hAnsi="Times New Roman" w:cs="Times New Roman"/>
              </w:rPr>
              <w:t xml:space="preserve"> угловые</w:t>
            </w:r>
          </w:p>
          <w:p w:rsidR="00127DBF" w:rsidRPr="009D10F3" w:rsidRDefault="00127DBF" w:rsidP="00606AD0">
            <w:pPr>
              <w:pStyle w:val="ConsPlusNormal"/>
              <w:tabs>
                <w:tab w:val="left" w:pos="73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D10F3">
              <w:rPr>
                <w:rFonts w:ascii="Times New Roman" w:hAnsi="Times New Roman" w:cs="Times New Roman"/>
              </w:rPr>
              <w:t>Модель 2</w:t>
            </w:r>
          </w:p>
        </w:tc>
        <w:tc>
          <w:tcPr>
            <w:tcW w:w="1935" w:type="pct"/>
          </w:tcPr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Диаметр трубы не менее 25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Длина поручня 600 х 600 мм ±50 мм (допускается отклонение по габаритным размерам в пределах функционального допуска);</w:t>
            </w:r>
          </w:p>
          <w:p w:rsidR="00127DBF" w:rsidRPr="009D10F3" w:rsidRDefault="00127DBF" w:rsidP="00606AD0">
            <w:pPr>
              <w:jc w:val="left"/>
            </w:pPr>
            <w:r w:rsidRPr="009D10F3">
              <w:t>- Угол сгибания поручней должен быть 120 градусов;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t xml:space="preserve">- </w:t>
            </w:r>
            <w:r w:rsidRPr="009D10F3">
              <w:rPr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Должна быть установлена промежуточная опора с фланцем креплением к стене на основании сгиба поручня;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Шурупы для монтажа поручня должны поставляться в комплекте.</w:t>
            </w:r>
          </w:p>
        </w:tc>
        <w:tc>
          <w:tcPr>
            <w:tcW w:w="463" w:type="pct"/>
          </w:tcPr>
          <w:p w:rsidR="00127DBF" w:rsidRPr="009D10F3" w:rsidRDefault="00127DBF" w:rsidP="00606AD0">
            <w:pPr>
              <w:jc w:val="left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шт.</w:t>
            </w:r>
          </w:p>
        </w:tc>
        <w:tc>
          <w:tcPr>
            <w:tcW w:w="555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250</w:t>
            </w:r>
          </w:p>
        </w:tc>
      </w:tr>
      <w:tr w:rsidR="00127DBF" w:rsidRPr="009B7C4F" w:rsidTr="00606AD0">
        <w:tc>
          <w:tcPr>
            <w:tcW w:w="168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3.</w:t>
            </w:r>
          </w:p>
        </w:tc>
        <w:tc>
          <w:tcPr>
            <w:tcW w:w="601" w:type="pct"/>
          </w:tcPr>
          <w:p w:rsidR="00127DBF" w:rsidRPr="009D10F3" w:rsidRDefault="00127DBF" w:rsidP="00606AD0">
            <w:pPr>
              <w:spacing w:after="100" w:afterAutospacing="1"/>
              <w:ind w:right="-94"/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tabs>
                <w:tab w:val="left" w:pos="1857"/>
              </w:tabs>
              <w:spacing w:after="100" w:afterAutospacing="1"/>
              <w:ind w:right="-94"/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 xml:space="preserve">6-11-02 Поручни (перила) для </w:t>
            </w:r>
            <w:proofErr w:type="spellStart"/>
            <w:r w:rsidRPr="009D10F3">
              <w:rPr>
                <w:lang w:eastAsia="ar-SA"/>
              </w:rPr>
              <w:t>самоподнимания</w:t>
            </w:r>
            <w:proofErr w:type="spellEnd"/>
            <w:r w:rsidRPr="009D10F3">
              <w:rPr>
                <w:lang w:eastAsia="ar-SA"/>
              </w:rPr>
              <w:t xml:space="preserve"> прямые (линейные)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</w:p>
        </w:tc>
        <w:tc>
          <w:tcPr>
            <w:tcW w:w="639" w:type="pct"/>
          </w:tcPr>
          <w:p w:rsidR="00127DBF" w:rsidRPr="009D10F3" w:rsidRDefault="00127DBF" w:rsidP="00606AD0">
            <w:pPr>
              <w:spacing w:after="100" w:afterAutospacing="1"/>
              <w:ind w:right="-94"/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lastRenderedPageBreak/>
              <w:t xml:space="preserve">Поручни (перила) для </w:t>
            </w:r>
            <w:proofErr w:type="spellStart"/>
            <w:r w:rsidRPr="009D10F3">
              <w:rPr>
                <w:lang w:eastAsia="ar-SA"/>
              </w:rPr>
              <w:t>самоподнимания</w:t>
            </w:r>
            <w:proofErr w:type="spellEnd"/>
            <w:r w:rsidRPr="009D10F3">
              <w:rPr>
                <w:lang w:eastAsia="ar-SA"/>
              </w:rPr>
              <w:t xml:space="preserve"> прямые (линейные)</w:t>
            </w:r>
            <w:r>
              <w:rPr>
                <w:lang w:eastAsia="ar-SA"/>
              </w:rPr>
              <w:t xml:space="preserve"> </w:t>
            </w:r>
            <w:r w:rsidRPr="009D10F3">
              <w:rPr>
                <w:sz w:val="20"/>
                <w:lang w:eastAsia="ar-SA"/>
              </w:rPr>
              <w:t>Модель 1</w:t>
            </w:r>
          </w:p>
        </w:tc>
        <w:tc>
          <w:tcPr>
            <w:tcW w:w="1935" w:type="pct"/>
          </w:tcPr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lastRenderedPageBreak/>
              <w:t>- Диаметр трубы не менее 25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 xml:space="preserve">- Длина поручня 400 мм ±50 мм (допускается отклонение по габаритным размерам в пределах функционального допуска); 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Шурупы для монтажа поручня должны поставляться в комплекте.</w:t>
            </w:r>
          </w:p>
        </w:tc>
        <w:tc>
          <w:tcPr>
            <w:tcW w:w="463" w:type="pct"/>
          </w:tcPr>
          <w:p w:rsidR="00127DBF" w:rsidRPr="009D10F3" w:rsidRDefault="00127DBF" w:rsidP="00606AD0">
            <w:pPr>
              <w:jc w:val="left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555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450</w:t>
            </w:r>
          </w:p>
        </w:tc>
      </w:tr>
      <w:tr w:rsidR="00127DBF" w:rsidRPr="009B7C4F" w:rsidTr="00127DBF">
        <w:trPr>
          <w:trHeight w:val="5045"/>
        </w:trPr>
        <w:tc>
          <w:tcPr>
            <w:tcW w:w="168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01" w:type="pct"/>
          </w:tcPr>
          <w:p w:rsidR="00127DBF" w:rsidRPr="009D10F3" w:rsidRDefault="00127DBF" w:rsidP="00606AD0">
            <w:pPr>
              <w:spacing w:after="100" w:afterAutospacing="1"/>
              <w:ind w:right="-94"/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spacing w:after="100" w:afterAutospacing="1"/>
              <w:ind w:right="-94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6-11-02 </w:t>
            </w:r>
            <w:r w:rsidRPr="009D10F3">
              <w:rPr>
                <w:lang w:eastAsia="ar-SA"/>
              </w:rPr>
              <w:t xml:space="preserve">Поручни (перила) для </w:t>
            </w:r>
            <w:proofErr w:type="spellStart"/>
            <w:r w:rsidRPr="009D10F3">
              <w:rPr>
                <w:lang w:eastAsia="ar-SA"/>
              </w:rPr>
              <w:t>самоподнимания</w:t>
            </w:r>
            <w:proofErr w:type="spellEnd"/>
            <w:r w:rsidRPr="009D10F3">
              <w:rPr>
                <w:lang w:eastAsia="ar-SA"/>
              </w:rPr>
              <w:t xml:space="preserve"> прямые (линейные)</w:t>
            </w:r>
          </w:p>
        </w:tc>
        <w:tc>
          <w:tcPr>
            <w:tcW w:w="639" w:type="pct"/>
          </w:tcPr>
          <w:p w:rsidR="00127DBF" w:rsidRPr="009D10F3" w:rsidRDefault="00127DBF" w:rsidP="00606AD0">
            <w:pPr>
              <w:spacing w:after="100" w:afterAutospacing="1"/>
              <w:ind w:right="-94"/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Поручни (пе</w:t>
            </w:r>
            <w:r>
              <w:rPr>
                <w:lang w:eastAsia="ar-SA"/>
              </w:rPr>
              <w:t xml:space="preserve">рила) для </w:t>
            </w:r>
            <w:proofErr w:type="spellStart"/>
            <w:r>
              <w:rPr>
                <w:lang w:eastAsia="ar-SA"/>
              </w:rPr>
              <w:t>самоподнимания</w:t>
            </w:r>
            <w:proofErr w:type="spellEnd"/>
            <w:r>
              <w:rPr>
                <w:lang w:eastAsia="ar-SA"/>
              </w:rPr>
              <w:t xml:space="preserve"> прямые </w:t>
            </w:r>
            <w:r w:rsidRPr="009D10F3">
              <w:rPr>
                <w:lang w:eastAsia="ar-SA"/>
              </w:rPr>
              <w:t>(линейные)</w:t>
            </w:r>
            <w:r>
              <w:rPr>
                <w:lang w:eastAsia="ar-SA"/>
              </w:rPr>
              <w:t xml:space="preserve"> </w:t>
            </w:r>
            <w:r w:rsidRPr="009D10F3">
              <w:rPr>
                <w:sz w:val="20"/>
                <w:lang w:eastAsia="ar-SA"/>
              </w:rPr>
              <w:t>Модель 2</w:t>
            </w:r>
          </w:p>
        </w:tc>
        <w:tc>
          <w:tcPr>
            <w:tcW w:w="1935" w:type="pct"/>
          </w:tcPr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Диаметр трубы не менее 25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 xml:space="preserve">- Длина поручня 600 мм ±50 мм (допускается отклонение по габаритным размерам в пределах функционального допуска); 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127DBF" w:rsidRPr="009D10F3" w:rsidRDefault="00127DBF" w:rsidP="00606AD0">
            <w:pPr>
              <w:jc w:val="left"/>
              <w:rPr>
                <w:lang w:eastAsia="ar-SA"/>
              </w:rPr>
            </w:pPr>
            <w:r w:rsidRPr="009D10F3">
              <w:rPr>
                <w:lang w:eastAsia="ar-SA"/>
              </w:rPr>
              <w:t>- Шурупы для монтажа поручня должны поставляться в комплекте.</w:t>
            </w:r>
          </w:p>
        </w:tc>
        <w:tc>
          <w:tcPr>
            <w:tcW w:w="463" w:type="pct"/>
          </w:tcPr>
          <w:p w:rsidR="00127DBF" w:rsidRPr="009D10F3" w:rsidRDefault="00127DBF" w:rsidP="00606AD0">
            <w:pPr>
              <w:jc w:val="left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шт.</w:t>
            </w:r>
          </w:p>
        </w:tc>
        <w:tc>
          <w:tcPr>
            <w:tcW w:w="555" w:type="pct"/>
          </w:tcPr>
          <w:p w:rsidR="00127DBF" w:rsidRPr="009D10F3" w:rsidRDefault="00127DBF" w:rsidP="00606AD0">
            <w:pPr>
              <w:jc w:val="center"/>
              <w:rPr>
                <w:sz w:val="26"/>
                <w:szCs w:val="26"/>
              </w:rPr>
            </w:pPr>
            <w:r w:rsidRPr="009D10F3">
              <w:rPr>
                <w:sz w:val="26"/>
                <w:szCs w:val="26"/>
              </w:rPr>
              <w:t>450</w:t>
            </w:r>
          </w:p>
        </w:tc>
      </w:tr>
      <w:tr w:rsidR="00127DBF" w:rsidRPr="0022516E" w:rsidTr="00127DBF">
        <w:trPr>
          <w:trHeight w:val="60"/>
        </w:trPr>
        <w:tc>
          <w:tcPr>
            <w:tcW w:w="4445" w:type="pct"/>
            <w:gridSpan w:val="6"/>
          </w:tcPr>
          <w:p w:rsidR="00127DBF" w:rsidRPr="009B7C4F" w:rsidRDefault="00127DBF" w:rsidP="00606AD0">
            <w:pPr>
              <w:rPr>
                <w:b/>
                <w:sz w:val="26"/>
                <w:szCs w:val="26"/>
              </w:rPr>
            </w:pPr>
            <w:r w:rsidRPr="009B7C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55" w:type="pct"/>
          </w:tcPr>
          <w:p w:rsidR="00127DBF" w:rsidRPr="0022516E" w:rsidRDefault="00127DBF" w:rsidP="00606A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</w:tc>
      </w:tr>
    </w:tbl>
    <w:p w:rsidR="00127DBF" w:rsidRPr="00AE0B9B" w:rsidRDefault="00127DBF" w:rsidP="00127DBF">
      <w:pPr>
        <w:rPr>
          <w:sz w:val="26"/>
          <w:szCs w:val="26"/>
        </w:rPr>
        <w:sectPr w:rsidR="00127DBF" w:rsidRPr="00AE0B9B" w:rsidSect="006141A6">
          <w:headerReference w:type="default" r:id="rId7"/>
          <w:type w:val="continuous"/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127DBF" w:rsidRDefault="00127DBF" w:rsidP="00127DBF"/>
    <w:sectPr w:rsidR="001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D1" w:rsidRDefault="00EB62D1" w:rsidP="00127DBF">
      <w:r>
        <w:separator/>
      </w:r>
    </w:p>
  </w:endnote>
  <w:endnote w:type="continuationSeparator" w:id="0">
    <w:p w:rsidR="00EB62D1" w:rsidRDefault="00EB62D1" w:rsidP="0012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D1" w:rsidRDefault="00EB62D1" w:rsidP="00127DBF">
      <w:r>
        <w:separator/>
      </w:r>
    </w:p>
  </w:footnote>
  <w:footnote w:type="continuationSeparator" w:id="0">
    <w:p w:rsidR="00EB62D1" w:rsidRDefault="00EB62D1" w:rsidP="0012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74" w:rsidRDefault="00EB62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CF0A74" w:rsidRDefault="00EB6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74" w:rsidRDefault="00EB62D1" w:rsidP="00127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6"/>
    <w:rsid w:val="00127DBF"/>
    <w:rsid w:val="002B0606"/>
    <w:rsid w:val="008A0E3A"/>
    <w:rsid w:val="00D56937"/>
    <w:rsid w:val="00E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F4A6-4DD2-44C2-A2A6-184712E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DB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Aa?oiee eieiioeooe,Linie,sl_header,הנדון,hd,Согласовано и Утверждено,ho,header odd,first,heading one,h,h Знак"/>
    <w:basedOn w:val="a"/>
    <w:link w:val="a5"/>
    <w:qFormat/>
    <w:rsid w:val="00127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Aa?oiee eieiioeooe Знак,Linie Знак,sl_header Знак,הנדון Знак,hd Знак,Согласовано и Утверждено Знак,ho Знак,header odd Знак,first Знак,heading one Знак,h Знак1,h Знак Знак"/>
    <w:basedOn w:val="a0"/>
    <w:link w:val="a4"/>
    <w:rsid w:val="0012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2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7DB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D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2020-07-13T11:06:00Z</dcterms:created>
  <dcterms:modified xsi:type="dcterms:W3CDTF">2020-07-13T11:11:00Z</dcterms:modified>
</cp:coreProperties>
</file>