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EA" w:rsidRPr="00335B2C" w:rsidRDefault="008016EA" w:rsidP="00801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EA" w:rsidRDefault="008016EA" w:rsidP="0080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8016EA" w:rsidRPr="00335B2C" w:rsidRDefault="008016EA" w:rsidP="0080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  <w:gridCol w:w="992"/>
        <w:gridCol w:w="851"/>
      </w:tblGrid>
      <w:tr w:rsidR="00303CFE" w:rsidRPr="0032220E" w:rsidTr="00303CFE">
        <w:trPr>
          <w:trHeight w:val="920"/>
        </w:trPr>
        <w:tc>
          <w:tcPr>
            <w:tcW w:w="1560" w:type="dxa"/>
          </w:tcPr>
          <w:p w:rsidR="00303CFE" w:rsidRPr="0032220E" w:rsidRDefault="00303CFE" w:rsidP="008016E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изделия</w:t>
            </w:r>
          </w:p>
        </w:tc>
        <w:tc>
          <w:tcPr>
            <w:tcW w:w="7796" w:type="dxa"/>
          </w:tcPr>
          <w:p w:rsidR="00303CFE" w:rsidRPr="0032220E" w:rsidRDefault="00303CFE" w:rsidP="008016E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992" w:type="dxa"/>
          </w:tcPr>
          <w:p w:rsidR="00303CFE" w:rsidRPr="0032220E" w:rsidRDefault="00303CFE" w:rsidP="008016E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51" w:type="dxa"/>
          </w:tcPr>
          <w:p w:rsidR="00303CFE" w:rsidRPr="0032220E" w:rsidRDefault="00303CFE" w:rsidP="008016E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22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</w:tr>
      <w:tr w:rsidR="00303CFE" w:rsidRPr="0032220E" w:rsidTr="00592012">
        <w:trPr>
          <w:trHeight w:val="2764"/>
        </w:trPr>
        <w:tc>
          <w:tcPr>
            <w:tcW w:w="1560" w:type="dxa"/>
            <w:vAlign w:val="center"/>
          </w:tcPr>
          <w:p w:rsidR="00303CFE" w:rsidRPr="00592012" w:rsidRDefault="00DD5629" w:rsidP="005204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12">
              <w:rPr>
                <w:rFonts w:ascii="Times New Roman" w:hAnsi="Times New Roman" w:cs="Times New Roman"/>
                <w:sz w:val="18"/>
                <w:szCs w:val="18"/>
              </w:rPr>
              <w:t>Протез бедра модульн</w:t>
            </w:r>
            <w:r w:rsidR="00520411" w:rsidRPr="00592012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592012">
              <w:rPr>
                <w:rFonts w:ascii="Times New Roman" w:hAnsi="Times New Roman" w:cs="Times New Roman"/>
                <w:sz w:val="18"/>
                <w:szCs w:val="18"/>
              </w:rPr>
              <w:t>, в том числе при врожденном недоразвитии</w:t>
            </w:r>
          </w:p>
        </w:tc>
        <w:tc>
          <w:tcPr>
            <w:tcW w:w="7796" w:type="dxa"/>
            <w:shd w:val="clear" w:color="auto" w:fill="auto"/>
          </w:tcPr>
          <w:p w:rsidR="00303CFE" w:rsidRPr="00592012" w:rsidRDefault="00592012" w:rsidP="00C22560">
            <w:pPr>
              <w:tabs>
                <w:tab w:val="left" w:pos="180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12">
              <w:rPr>
                <w:rFonts w:ascii="Times New Roman" w:hAnsi="Times New Roman" w:cs="Times New Roman"/>
                <w:sz w:val="18"/>
                <w:szCs w:val="18"/>
              </w:rPr>
              <w:t>Протез бедра модульный для инвалидов высокого уровня двигательной активности. Постоянный. Изготавливается по индивидуальному техническому процессу. Пробная гильза из прозрачного сополимера - полиэтилена изготавливается методом 3</w:t>
            </w:r>
            <w:r w:rsidRPr="005920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592012">
              <w:rPr>
                <w:rFonts w:ascii="Times New Roman" w:hAnsi="Times New Roman" w:cs="Times New Roman"/>
                <w:sz w:val="18"/>
                <w:szCs w:val="18"/>
              </w:rPr>
              <w:t xml:space="preserve"> сканирования и моделирования. Постоянная приемная гильза по гипсовому позитиву из акриловых смол холодного отверждения. Полимерный чехол силиконовый со съемной вакуумной мембраной. Полицентрический гидравлический коленный модуль с регулировками фаз сгибания и разгибания с трехфазной </w:t>
            </w:r>
            <w:proofErr w:type="spellStart"/>
            <w:r w:rsidRPr="00592012">
              <w:rPr>
                <w:rFonts w:ascii="Times New Roman" w:hAnsi="Times New Roman" w:cs="Times New Roman"/>
                <w:sz w:val="18"/>
                <w:szCs w:val="18"/>
              </w:rPr>
              <w:t>трехклапанной</w:t>
            </w:r>
            <w:proofErr w:type="spellEnd"/>
            <w:r w:rsidRPr="00592012">
              <w:rPr>
                <w:rFonts w:ascii="Times New Roman" w:hAnsi="Times New Roman" w:cs="Times New Roman"/>
                <w:sz w:val="18"/>
                <w:szCs w:val="18"/>
              </w:rPr>
              <w:t xml:space="preserve"> гидравлической системой. Стопа </w:t>
            </w:r>
            <w:proofErr w:type="spellStart"/>
            <w:r w:rsidRPr="00592012">
              <w:rPr>
                <w:rFonts w:ascii="Times New Roman" w:hAnsi="Times New Roman" w:cs="Times New Roman"/>
                <w:sz w:val="18"/>
                <w:szCs w:val="18"/>
              </w:rPr>
              <w:t>углепластиковая</w:t>
            </w:r>
            <w:proofErr w:type="spellEnd"/>
            <w:r w:rsidRPr="00592012">
              <w:rPr>
                <w:rFonts w:ascii="Times New Roman" w:hAnsi="Times New Roman" w:cs="Times New Roman"/>
                <w:sz w:val="18"/>
                <w:szCs w:val="18"/>
              </w:rPr>
              <w:t xml:space="preserve"> для получателей высокого уровня двигательной активности с расщепленными носочной и пяточной частями. Регулировочно-соединительные устройства на нагрузку соответствующие весу пациента. Поворотный РСУ. Дополнительное крепление поясничным бандажом. Косметическая облицовка модульная – </w:t>
            </w:r>
            <w:proofErr w:type="spellStart"/>
            <w:r w:rsidRPr="00592012">
              <w:rPr>
                <w:rFonts w:ascii="Times New Roman" w:hAnsi="Times New Roman" w:cs="Times New Roman"/>
                <w:sz w:val="18"/>
                <w:szCs w:val="18"/>
              </w:rPr>
              <w:t>пенополиуретан</w:t>
            </w:r>
            <w:proofErr w:type="spellEnd"/>
            <w:r w:rsidRPr="005920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303CFE" w:rsidRPr="0032220E" w:rsidRDefault="00303CFE" w:rsidP="008016E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303CFE" w:rsidRPr="00170C7A" w:rsidRDefault="00303CFE" w:rsidP="008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592012" w:rsidRPr="0032220E" w:rsidTr="00592012">
        <w:trPr>
          <w:trHeight w:val="2053"/>
        </w:trPr>
        <w:tc>
          <w:tcPr>
            <w:tcW w:w="1560" w:type="dxa"/>
            <w:vAlign w:val="center"/>
          </w:tcPr>
          <w:p w:rsidR="00592012" w:rsidRPr="00592012" w:rsidRDefault="00592012" w:rsidP="005920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12">
              <w:rPr>
                <w:rFonts w:ascii="Times New Roman" w:hAnsi="Times New Roman" w:cs="Times New Roman"/>
                <w:sz w:val="18"/>
                <w:szCs w:val="18"/>
              </w:rPr>
              <w:t>Протез бедра для купания</w:t>
            </w:r>
          </w:p>
        </w:tc>
        <w:tc>
          <w:tcPr>
            <w:tcW w:w="7796" w:type="dxa"/>
            <w:shd w:val="clear" w:color="auto" w:fill="auto"/>
          </w:tcPr>
          <w:p w:rsidR="00592012" w:rsidRPr="00592012" w:rsidRDefault="00592012" w:rsidP="0059201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12">
              <w:rPr>
                <w:rFonts w:ascii="Times New Roman" w:hAnsi="Times New Roman" w:cs="Times New Roman"/>
                <w:sz w:val="18"/>
                <w:szCs w:val="18"/>
              </w:rPr>
              <w:t>Пробная приемная гильза из прозрачного сополимера – полиэтилена изготавливается методом 3</w:t>
            </w:r>
            <w:r w:rsidRPr="005920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592012">
              <w:rPr>
                <w:rFonts w:ascii="Times New Roman" w:hAnsi="Times New Roman" w:cs="Times New Roman"/>
                <w:sz w:val="18"/>
                <w:szCs w:val="18"/>
              </w:rPr>
              <w:t xml:space="preserve"> сканирования и моделирования. Постоянная приемная гильза по слепку из литьевых смол холодного отверждения. Стопа </w:t>
            </w:r>
            <w:proofErr w:type="spellStart"/>
            <w:r w:rsidRPr="00592012">
              <w:rPr>
                <w:rFonts w:ascii="Times New Roman" w:hAnsi="Times New Roman" w:cs="Times New Roman"/>
                <w:sz w:val="18"/>
                <w:szCs w:val="18"/>
              </w:rPr>
              <w:t>углепластиковая</w:t>
            </w:r>
            <w:proofErr w:type="spellEnd"/>
            <w:r w:rsidRPr="00592012">
              <w:rPr>
                <w:rFonts w:ascii="Times New Roman" w:hAnsi="Times New Roman" w:cs="Times New Roman"/>
                <w:sz w:val="18"/>
                <w:szCs w:val="18"/>
              </w:rPr>
              <w:t xml:space="preserve"> для пациента высокого уровня двигательной активности с расщепленной носочной частью, влагозащищенная с дренажными отверстиями в оболочке. Коленный шарнир одноосный, гидравлический, влагостойкий. Крепление протеза с помощью полимерного чехла со съемной вакуумной мембраной. Регулировочно-соединительные устройства влагостойкие рассчитанные на вес пациента. </w:t>
            </w:r>
            <w:proofErr w:type="gramStart"/>
            <w:r w:rsidRPr="00592012">
              <w:rPr>
                <w:rFonts w:ascii="Times New Roman" w:hAnsi="Times New Roman" w:cs="Times New Roman"/>
                <w:sz w:val="18"/>
                <w:szCs w:val="18"/>
              </w:rPr>
              <w:t>Поворотный  влагозащищённый</w:t>
            </w:r>
            <w:proofErr w:type="gramEnd"/>
            <w:r w:rsidRPr="00592012">
              <w:rPr>
                <w:rFonts w:ascii="Times New Roman" w:hAnsi="Times New Roman" w:cs="Times New Roman"/>
                <w:sz w:val="18"/>
                <w:szCs w:val="18"/>
              </w:rPr>
              <w:t xml:space="preserve"> РСУ. Дополнительное крепление поясничным бандажом.</w:t>
            </w:r>
          </w:p>
        </w:tc>
        <w:tc>
          <w:tcPr>
            <w:tcW w:w="992" w:type="dxa"/>
            <w:vAlign w:val="center"/>
          </w:tcPr>
          <w:p w:rsidR="00592012" w:rsidRPr="0032220E" w:rsidRDefault="00592012" w:rsidP="00592012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592012" w:rsidRPr="00170C7A" w:rsidRDefault="00592012" w:rsidP="005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922967" w:rsidRPr="0032220E" w:rsidTr="00303CFE">
        <w:trPr>
          <w:trHeight w:val="441"/>
        </w:trPr>
        <w:tc>
          <w:tcPr>
            <w:tcW w:w="10348" w:type="dxa"/>
            <w:gridSpan w:val="3"/>
            <w:vAlign w:val="center"/>
          </w:tcPr>
          <w:p w:rsidR="00922967" w:rsidRPr="0032220E" w:rsidRDefault="00922967" w:rsidP="008016E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:rsidR="00922967" w:rsidRPr="00592012" w:rsidRDefault="00592012" w:rsidP="008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8016EA" w:rsidRDefault="008016EA" w:rsidP="008016EA">
      <w:pPr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b/>
          <w:sz w:val="20"/>
          <w:szCs w:val="20"/>
          <w:lang w:eastAsia="ru-RU"/>
        </w:rPr>
      </w:pPr>
    </w:p>
    <w:p w:rsidR="008016EA" w:rsidRDefault="008016EA" w:rsidP="008016EA">
      <w:pPr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b/>
          <w:sz w:val="20"/>
          <w:szCs w:val="20"/>
          <w:lang w:eastAsia="ru-RU"/>
        </w:rPr>
      </w:pPr>
      <w:r w:rsidRPr="0032220E">
        <w:rPr>
          <w:rFonts w:ascii="Times New Roman" w:eastAsia="Arial" w:hAnsi="Times New Roman" w:cs="Times New Roman"/>
          <w:b/>
          <w:sz w:val="20"/>
          <w:szCs w:val="20"/>
          <w:lang w:eastAsia="ru-RU"/>
        </w:rPr>
        <w:t>Требование к качеству работ</w:t>
      </w:r>
    </w:p>
    <w:p w:rsidR="008016EA" w:rsidRPr="0032220E" w:rsidRDefault="008016EA" w:rsidP="008016EA">
      <w:pPr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b/>
          <w:sz w:val="20"/>
          <w:szCs w:val="20"/>
          <w:lang w:eastAsia="ru-RU"/>
        </w:rPr>
      </w:pPr>
    </w:p>
    <w:p w:rsidR="00D4505C" w:rsidRPr="00F94D4E" w:rsidRDefault="00D4505C" w:rsidP="00D4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Протезы нижних конечностей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будут</w:t>
      </w:r>
      <w:r w:rsidRPr="00F94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соответствовать требованиям ГОСТ ISO 10993-1-2011. Изделия медицинские. Оценка биологического действия медицинских изделий. Часть 1. Оценка и исследования, ГОСТ ISO 10993-5-2011. Изделия медицинские. Оценка биологического действия медицинских изделий. Часть 5. Исследование на </w:t>
      </w:r>
      <w:proofErr w:type="spellStart"/>
      <w:r w:rsidRPr="00F94D4E">
        <w:rPr>
          <w:rFonts w:ascii="Times New Roman" w:eastAsia="Times New Roman" w:hAnsi="Times New Roman" w:cs="Times New Roman"/>
          <w:sz w:val="20"/>
          <w:szCs w:val="20"/>
          <w:lang w:eastAsia="ru-RU"/>
        </w:rPr>
        <w:t>цитотоксичность</w:t>
      </w:r>
      <w:proofErr w:type="spellEnd"/>
      <w:r w:rsidRPr="00F94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методы </w:t>
      </w:r>
      <w:proofErr w:type="spellStart"/>
      <w:r w:rsidRPr="00F94D4E">
        <w:rPr>
          <w:rFonts w:ascii="Times New Roman" w:eastAsia="Times New Roman" w:hAnsi="Times New Roman" w:cs="Times New Roman"/>
          <w:sz w:val="20"/>
          <w:szCs w:val="20"/>
          <w:lang w:eastAsia="ru-RU"/>
        </w:rPr>
        <w:t>in</w:t>
      </w:r>
      <w:proofErr w:type="spellEnd"/>
      <w:r w:rsidRPr="00F94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94D4E">
        <w:rPr>
          <w:rFonts w:ascii="Times New Roman" w:eastAsia="Times New Roman" w:hAnsi="Times New Roman" w:cs="Times New Roman"/>
          <w:sz w:val="20"/>
          <w:szCs w:val="20"/>
          <w:lang w:eastAsia="ru-RU"/>
        </w:rPr>
        <w:t>vitro</w:t>
      </w:r>
      <w:proofErr w:type="spellEnd"/>
      <w:r w:rsidRPr="00F94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ГОСТ ISO 10993-10-2011. Изделия медицинские. Оценка биологического действия медицинских изделий. Часть 10. Исследование раздражающего и сенсибилизирующего действия, ГОСТ ISO 10993-11-2011. Изделия медицинские. Оценка биологического действия медицинских изделий. Часть 11. Исследования общетоксического действия, ГОСТ Р 52770-2016. Изделия медицинские. Требования безопасности. Методы санитарно-химических и токсикологических испытаний, ГОСТ Р 51632-2014 (Разд. 4, 5). Технические средства реабилитации людей с ограничениями жизнедеятельности. Общие технические требования и методы испытаний, ГОСТ Р ИСО 22523-2007. Протезы конечностей и </w:t>
      </w:r>
      <w:proofErr w:type="spellStart"/>
      <w:r w:rsidRPr="00F94D4E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ортезы</w:t>
      </w:r>
      <w:proofErr w:type="spellEnd"/>
      <w:r w:rsidRPr="00F94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наружные. Требования и методы испытаний, ГОСТ Р 51191-2007. Узлы протезов нижних конечностей. Технические требования и методы испытаний.</w:t>
      </w:r>
    </w:p>
    <w:p w:rsidR="00D4505C" w:rsidRPr="00F94D4E" w:rsidRDefault="00D4505C" w:rsidP="00D45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Проведение работ по изготовлению протезов нижних конечностей для инвалидов и отдельных категорий граждан из числа ветеранов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будет</w:t>
      </w:r>
      <w:r w:rsidRPr="00F94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осуществляться при наличии деклараций о соответствии на протезно-ортопедические изделия.</w:t>
      </w:r>
    </w:p>
    <w:p w:rsidR="00A73D2C" w:rsidRDefault="00A73D2C" w:rsidP="00801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D2C" w:rsidRPr="00DD5629" w:rsidRDefault="00A73D2C" w:rsidP="00DE61EC">
      <w:pPr>
        <w:autoSpaceDE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D5629">
        <w:rPr>
          <w:rFonts w:ascii="Times New Roman" w:hAnsi="Times New Roman" w:cs="Times New Roman"/>
          <w:b/>
          <w:color w:val="000000"/>
          <w:sz w:val="20"/>
          <w:szCs w:val="20"/>
        </w:rPr>
        <w:t>Требования к сроку и (или) объему предоставления гарантий выполнения работ</w:t>
      </w:r>
      <w:r w:rsidR="00DE61EC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187C6E" w:rsidRPr="00DD5629" w:rsidRDefault="00187C6E" w:rsidP="00A73D2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DD5629">
        <w:rPr>
          <w:rFonts w:ascii="Times New Roman" w:hAnsi="Times New Roman" w:cs="Times New Roman"/>
          <w:sz w:val="20"/>
          <w:szCs w:val="20"/>
        </w:rPr>
        <w:t xml:space="preserve">Гарантийный срок устанавливается со дня выдачи готового изделия получателю и составляет </w:t>
      </w:r>
      <w:r w:rsidR="00DE61EC">
        <w:rPr>
          <w:rFonts w:ascii="Times New Roman" w:hAnsi="Times New Roman" w:cs="Times New Roman"/>
          <w:sz w:val="20"/>
          <w:szCs w:val="20"/>
        </w:rPr>
        <w:t>1 год</w:t>
      </w:r>
      <w:r w:rsidRPr="00DD5629">
        <w:rPr>
          <w:rFonts w:ascii="Times New Roman" w:hAnsi="Times New Roman" w:cs="Times New Roman"/>
          <w:sz w:val="20"/>
          <w:szCs w:val="20"/>
        </w:rPr>
        <w:t>.</w:t>
      </w:r>
    </w:p>
    <w:p w:rsidR="00427A0E" w:rsidRPr="00DD5629" w:rsidRDefault="00A73D2C" w:rsidP="00075A4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5629">
        <w:rPr>
          <w:rFonts w:ascii="Times New Roman" w:hAnsi="Times New Roman" w:cs="Times New Roman"/>
          <w:sz w:val="20"/>
          <w:szCs w:val="20"/>
        </w:rPr>
        <w:t xml:space="preserve">В течение этого срока предприятие-изготовитель производит замену или ремонт </w:t>
      </w:r>
      <w:r w:rsidRPr="00DD5629">
        <w:rPr>
          <w:rFonts w:ascii="Times New Roman" w:eastAsia="Arial" w:hAnsi="Times New Roman" w:cs="Times New Roman"/>
          <w:color w:val="000000"/>
          <w:sz w:val="20"/>
          <w:szCs w:val="20"/>
        </w:rPr>
        <w:t>преждевременно вышедшего из строя не по вине инвалида</w:t>
      </w:r>
      <w:r w:rsidRPr="00DD5629">
        <w:rPr>
          <w:rFonts w:ascii="Times New Roman" w:hAnsi="Times New Roman" w:cs="Times New Roman"/>
          <w:sz w:val="20"/>
          <w:szCs w:val="20"/>
        </w:rPr>
        <w:t xml:space="preserve"> изделия бесплатно.</w:t>
      </w:r>
      <w:bookmarkEnd w:id="0"/>
    </w:p>
    <w:sectPr w:rsidR="00427A0E" w:rsidRPr="00DD5629" w:rsidSect="00303CFE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D1"/>
    <w:rsid w:val="00075A43"/>
    <w:rsid w:val="000E20D1"/>
    <w:rsid w:val="00170C7A"/>
    <w:rsid w:val="00183A5B"/>
    <w:rsid w:val="00187C6E"/>
    <w:rsid w:val="001B2854"/>
    <w:rsid w:val="00303CFE"/>
    <w:rsid w:val="004267C8"/>
    <w:rsid w:val="00427A0E"/>
    <w:rsid w:val="004C6FC3"/>
    <w:rsid w:val="00520411"/>
    <w:rsid w:val="00522185"/>
    <w:rsid w:val="00592012"/>
    <w:rsid w:val="005A11AF"/>
    <w:rsid w:val="005C555E"/>
    <w:rsid w:val="005E267C"/>
    <w:rsid w:val="007854F2"/>
    <w:rsid w:val="008016EA"/>
    <w:rsid w:val="00922967"/>
    <w:rsid w:val="00A21FBB"/>
    <w:rsid w:val="00A3423E"/>
    <w:rsid w:val="00A47B35"/>
    <w:rsid w:val="00A73D2C"/>
    <w:rsid w:val="00C22560"/>
    <w:rsid w:val="00D4505C"/>
    <w:rsid w:val="00DB3361"/>
    <w:rsid w:val="00DD5629"/>
    <w:rsid w:val="00DE61EC"/>
    <w:rsid w:val="00E737D8"/>
    <w:rsid w:val="00FD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D5DB3-098C-445B-8627-9E13117A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AC8A-FC0E-4DEF-98C2-5C501C27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Мананникова Людмила Вячеславовна</dc:creator>
  <cp:keywords/>
  <dc:description/>
  <cp:lastModifiedBy>Захарова Маргарита Юрьевна</cp:lastModifiedBy>
  <cp:revision>3</cp:revision>
  <cp:lastPrinted>2020-05-27T11:00:00Z</cp:lastPrinted>
  <dcterms:created xsi:type="dcterms:W3CDTF">2020-05-27T11:00:00Z</dcterms:created>
  <dcterms:modified xsi:type="dcterms:W3CDTF">2020-06-05T07:11:00Z</dcterms:modified>
</cp:coreProperties>
</file>