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7" w:rsidRPr="00C346F3" w:rsidRDefault="00D15157" w:rsidP="00D15157">
      <w:pPr>
        <w:pStyle w:val="Style13"/>
        <w:autoSpaceDE/>
        <w:autoSpaceDN/>
        <w:adjustRightInd/>
        <w:jc w:val="center"/>
        <w:rPr>
          <w:b/>
        </w:rPr>
      </w:pPr>
      <w:r w:rsidRPr="00C346F3">
        <w:rPr>
          <w:b/>
        </w:rPr>
        <w:t>Техническое задание</w:t>
      </w:r>
    </w:p>
    <w:p w:rsidR="00D15157" w:rsidRPr="00C346F3" w:rsidRDefault="00D15157" w:rsidP="00D15157">
      <w:pPr>
        <w:pStyle w:val="Style13"/>
        <w:autoSpaceDE/>
        <w:autoSpaceDN/>
        <w:adjustRightInd/>
        <w:jc w:val="both"/>
      </w:pPr>
    </w:p>
    <w:p w:rsidR="00D15157" w:rsidRPr="00C346F3" w:rsidRDefault="00D15157" w:rsidP="00D15157">
      <w:pPr>
        <w:pStyle w:val="2"/>
        <w:keepNext/>
        <w:tabs>
          <w:tab w:val="clear" w:pos="567"/>
          <w:tab w:val="num" w:pos="0"/>
        </w:tabs>
        <w:ind w:left="0" w:right="51" w:firstLine="0"/>
        <w:rPr>
          <w:bCs/>
          <w:szCs w:val="24"/>
          <w:lang w:eastAsia="ar-SA"/>
        </w:rPr>
      </w:pPr>
      <w:r w:rsidRPr="00C346F3">
        <w:rPr>
          <w:bCs/>
          <w:szCs w:val="24"/>
          <w:lang w:eastAsia="ar-SA"/>
        </w:rPr>
        <w:t xml:space="preserve">- наличие у участника закупки лицензии на медицинскую деятельность по оказанию санаторно-курортной помощи, в </w:t>
      </w:r>
      <w:proofErr w:type="spellStart"/>
      <w:r w:rsidRPr="00C346F3">
        <w:rPr>
          <w:bCs/>
          <w:szCs w:val="24"/>
          <w:lang w:eastAsia="ar-SA"/>
        </w:rPr>
        <w:t>т.ч</w:t>
      </w:r>
      <w:proofErr w:type="spellEnd"/>
      <w:r w:rsidRPr="00C346F3">
        <w:rPr>
          <w:bCs/>
          <w:szCs w:val="24"/>
          <w:lang w:eastAsia="ar-SA"/>
        </w:rPr>
        <w:t xml:space="preserve">. по травматологии и ортопедии,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D15157" w:rsidRPr="00C346F3" w:rsidRDefault="00D15157" w:rsidP="00D15157">
      <w:pPr>
        <w:pStyle w:val="2"/>
        <w:keepNext/>
        <w:tabs>
          <w:tab w:val="clear" w:pos="567"/>
          <w:tab w:val="num" w:pos="0"/>
        </w:tabs>
        <w:ind w:left="0" w:right="51" w:firstLine="0"/>
        <w:rPr>
          <w:bCs/>
          <w:szCs w:val="24"/>
          <w:lang w:eastAsia="ar-SA"/>
        </w:rPr>
      </w:pPr>
      <w:proofErr w:type="gramStart"/>
      <w:r w:rsidRPr="00C346F3">
        <w:rPr>
          <w:bCs/>
          <w:szCs w:val="24"/>
          <w:lang w:eastAsia="ar-SA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C346F3">
        <w:rPr>
          <w:bCs/>
          <w:szCs w:val="24"/>
          <w:lang w:eastAsia="ar-SA"/>
        </w:rPr>
        <w:t xml:space="preserve"> </w:t>
      </w:r>
      <w:proofErr w:type="gramStart"/>
      <w:r w:rsidRPr="00C346F3">
        <w:rPr>
          <w:bCs/>
          <w:szCs w:val="24"/>
          <w:lang w:eastAsia="ar-SA"/>
        </w:rPr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D15157" w:rsidRPr="00C346F3" w:rsidRDefault="00D15157" w:rsidP="00D15157">
      <w:pPr>
        <w:pStyle w:val="2"/>
        <w:keepNext/>
        <w:tabs>
          <w:tab w:val="clear" w:pos="567"/>
          <w:tab w:val="num" w:pos="0"/>
        </w:tabs>
        <w:ind w:left="0" w:right="51" w:firstLine="0"/>
        <w:rPr>
          <w:szCs w:val="24"/>
        </w:rPr>
      </w:pPr>
      <w:r w:rsidRPr="00C346F3">
        <w:rPr>
          <w:bCs/>
          <w:szCs w:val="24"/>
          <w:lang w:eastAsia="ar-SA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D15157" w:rsidRPr="00C346F3" w:rsidRDefault="00D15157" w:rsidP="00D15157">
      <w:pPr>
        <w:jc w:val="center"/>
        <w:rPr>
          <w:sz w:val="20"/>
          <w:szCs w:val="20"/>
        </w:rPr>
      </w:pPr>
    </w:p>
    <w:p w:rsidR="00D15157" w:rsidRPr="00C346F3" w:rsidRDefault="00D15157" w:rsidP="00D15157">
      <w:pPr>
        <w:jc w:val="center"/>
      </w:pPr>
      <w:r w:rsidRPr="00C346F3">
        <w:t>ПЕРЕЧЕНЬ</w:t>
      </w:r>
      <w:r w:rsidRPr="00C346F3">
        <w:rPr>
          <w:sz w:val="20"/>
          <w:szCs w:val="20"/>
        </w:rPr>
        <w:t xml:space="preserve"> </w:t>
      </w:r>
      <w:r w:rsidRPr="00C346F3">
        <w:t>МЕДИЦИНСКИХ УСЛУГ*,</w:t>
      </w:r>
    </w:p>
    <w:p w:rsidR="00D15157" w:rsidRPr="00C346F3" w:rsidRDefault="00D15157" w:rsidP="00D15157">
      <w:pPr>
        <w:jc w:val="center"/>
      </w:pPr>
      <w:r w:rsidRPr="00C346F3"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C346F3">
        <w:t>Минздравсоцразвития</w:t>
      </w:r>
      <w:proofErr w:type="spellEnd"/>
      <w:r w:rsidRPr="00C346F3">
        <w:t xml:space="preserve"> РФ от 22.11.2004 № 227/№ 208.</w:t>
      </w:r>
    </w:p>
    <w:p w:rsidR="00D15157" w:rsidRPr="00C346F3" w:rsidRDefault="00D15157" w:rsidP="00D15157">
      <w:pPr>
        <w:jc w:val="center"/>
      </w:pPr>
      <w:r w:rsidRPr="00C346F3">
        <w:t>Класс болезней XIII: болезни костно-мышечной системы и соединительной ткани.</w:t>
      </w:r>
    </w:p>
    <w:p w:rsidR="00D15157" w:rsidRPr="0074599D" w:rsidRDefault="00D15157" w:rsidP="00D15157">
      <w:pPr>
        <w:jc w:val="center"/>
        <w:rPr>
          <w:color w:val="FF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1"/>
        <w:gridCol w:w="1781"/>
        <w:gridCol w:w="1123"/>
      </w:tblGrid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ind w:left="1411"/>
              <w:jc w:val="center"/>
            </w:pPr>
            <w:r w:rsidRPr="00A61CBE">
              <w:t>Наименование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jc w:val="center"/>
            </w:pPr>
            <w:r>
              <w:t>Частота предос</w:t>
            </w:r>
            <w:r w:rsidRPr="00A61CBE">
              <w:t>тавления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jc w:val="center"/>
            </w:pPr>
            <w:r w:rsidRPr="00A61CBE">
              <w:t>Среднее коли</w:t>
            </w:r>
            <w:r w:rsidRPr="00A61CBE">
              <w:softHyphen/>
              <w:t>чество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1721"/>
              <w:jc w:val="left"/>
            </w:pPr>
            <w:r w:rsidRPr="00A61CBE">
              <w:t>Сбор анамнеза и жалоб общетерапевтический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194" w:lineRule="exact"/>
              <w:ind w:right="1966"/>
              <w:jc w:val="left"/>
            </w:pPr>
            <w:r w:rsidRPr="00A61CBE">
              <w:t>Визуальный осмотр общетерапевтический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Пальпация общетерапевтическая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Аускультация общетерапевтическая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Перкуссия общетерапевтическая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Термометрия общая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Измерение роста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Измерение массы тела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Измерение частоты дыхания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Измерение частоты сердцебиения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Исследование пульса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65"/>
              <w:jc w:val="left"/>
            </w:pPr>
            <w:r w:rsidRPr="00A61CBE">
              <w:t>Измерение артериального давления на периферических артериях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3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86"/>
              <w:jc w:val="left"/>
            </w:pPr>
            <w:r w:rsidRPr="00A61CBE">
              <w:t>Прием (осмотр, консультация) врача-ортопеда первичный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86"/>
              <w:jc w:val="left"/>
            </w:pPr>
            <w:r w:rsidRPr="00A61CBE">
              <w:t>Прием (осмотр, консультация) врача-ортопеда повторный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Регистрация электрокардиограммы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554" w:firstLine="14"/>
              <w:jc w:val="left"/>
            </w:pPr>
            <w:r w:rsidRPr="00A61CBE">
              <w:t>Расшифровка, описание и интерпретация электрокардиографических данных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Общий (клинический) анализ крови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0,5/0,8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1/2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Анализ мочи общий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1/0,5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317"/>
              <w:jc w:val="left"/>
            </w:pPr>
            <w:r w:rsidRPr="00A61CBE">
              <w:t xml:space="preserve">Исследование уровня </w:t>
            </w:r>
            <w:proofErr w:type="gramStart"/>
            <w:r w:rsidRPr="00A61CBE">
              <w:t>С-реактивного</w:t>
            </w:r>
            <w:proofErr w:type="gramEnd"/>
            <w:r w:rsidRPr="00A61CBE">
              <w:t xml:space="preserve"> белка в крови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Исследование ревматоидных факторов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0,01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lastRenderedPageBreak/>
              <w:t>Исследование уровня мочевой кислоты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0, 02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Прием минеральной воды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0,3/0,5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562"/>
              <w:jc w:val="left"/>
            </w:pPr>
            <w:r w:rsidRPr="00A61CBE">
              <w:t>Воздействие лечебной грязью при болезнях костной системы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0,3/0,2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9/8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Грязевые ванны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0,2/0,01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Ванны радоновые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8/10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Ванны ароматические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0,05/0,1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Ванны газовые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0,05/0,1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9/10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Ванны контрастные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0,02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9/10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Ванны минеральные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9/10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Ванны суховоздушные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9/10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Ванны вихревые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0,1/0,01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Ванны местные (2 - 4-камерные)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0, 05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9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Подводный душ-массаж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187"/>
              <w:jc w:val="left"/>
            </w:pPr>
            <w:r w:rsidRPr="00A61CBE">
              <w:t>Воздействие парафином при болезнях костной системы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0,1/0,05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10/8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16" w:lineRule="exact"/>
              <w:ind w:right="655" w:firstLine="7"/>
              <w:jc w:val="left"/>
            </w:pPr>
            <w:r w:rsidRPr="00A61CBE">
              <w:t>Воздействие интерференционными токами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958" w:firstLine="14"/>
              <w:jc w:val="left"/>
            </w:pPr>
            <w:r w:rsidRPr="00A61CBE">
              <w:t>Воздействие синусоидальными модулированными токами (СМТ)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0,2/0,1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Воздействие диадинамическими токами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194" w:firstLine="7"/>
              <w:jc w:val="left"/>
            </w:pPr>
            <w:r w:rsidRPr="00A61CBE">
              <w:t>Воздействие электромагнитным излучением дециметрового диапазона (ДМВ)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0,2/0,1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8/10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194" w:firstLine="7"/>
              <w:jc w:val="left"/>
            </w:pPr>
            <w:r w:rsidRPr="00A61CBE"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79"/>
              <w:jc w:val="left"/>
            </w:pPr>
            <w:r w:rsidRPr="00A61CBE">
              <w:t>Воздействие электрическим полем УВЧ (э. п. УВЧ)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0,1/0,05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194" w:firstLine="7"/>
              <w:jc w:val="left"/>
            </w:pPr>
            <w:r w:rsidRPr="00A61CBE">
              <w:t>Электрофорез лекарственных сре</w:t>
            </w:r>
            <w:proofErr w:type="gramStart"/>
            <w:r w:rsidRPr="00A61CBE">
              <w:t>дств пр</w:t>
            </w:r>
            <w:proofErr w:type="gramEnd"/>
            <w:r w:rsidRPr="00A61CBE">
              <w:t>и костной патологии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0,1/0,05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jc w:val="left"/>
            </w:pPr>
            <w:r w:rsidRPr="00A61CBE">
              <w:t>Воздействие ультразвуком при болезни суставов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0,3/0,1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367"/>
              <w:jc w:val="left"/>
            </w:pPr>
            <w:r w:rsidRPr="00A61CBE">
              <w:t>Воздействие коротким ультрафиолетовым излучением (КУФ)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0,1/0,01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5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914"/>
              <w:jc w:val="left"/>
            </w:pPr>
            <w:r w:rsidRPr="00A61CBE">
              <w:t>Воздействие высокочастотными электромагнитными полям</w:t>
            </w:r>
            <w:proofErr w:type="gramStart"/>
            <w:r w:rsidRPr="00A61CBE">
              <w:t>и(</w:t>
            </w:r>
            <w:proofErr w:type="gramEnd"/>
            <w:r w:rsidRPr="00A61CBE">
              <w:t>индуктотермия)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0,1/0,02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2" w:lineRule="exact"/>
              <w:ind w:right="554" w:firstLine="7"/>
              <w:jc w:val="left"/>
            </w:pPr>
            <w:r w:rsidRPr="00A61CBE">
              <w:t>Воздействие низкоинтенсивным лазерным излучением при болезни суставов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Воздействие магнитными полями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16" w:lineRule="exact"/>
              <w:ind w:firstLine="14"/>
              <w:jc w:val="left"/>
            </w:pPr>
            <w:r w:rsidRPr="00A61CBE">
              <w:t>Рефлексотерапия при болезнях костной системы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0,05/0,01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562"/>
              <w:jc w:val="left"/>
            </w:pPr>
            <w:r w:rsidRPr="00A61CBE">
              <w:t>Мануальная терапия при болезнях костной системы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0,01/0,1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5/8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Массаж при заболеваниях позвоночника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0,8/0,3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9/8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Механотерапия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0,01/0,02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569"/>
              <w:jc w:val="left"/>
            </w:pPr>
            <w:r w:rsidRPr="00A61CBE">
              <w:t>Лечебная физкультура при заболеваниях и травмах суставов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15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569"/>
              <w:jc w:val="left"/>
            </w:pPr>
            <w:r w:rsidRPr="00A61CBE">
              <w:t>Лечебная физкультура при заболеваниях позвоночника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10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Воздействие климатом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left"/>
            </w:pPr>
            <w:r w:rsidRPr="00A61CBE">
              <w:t>Терренкур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0,5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18</w:t>
            </w:r>
          </w:p>
        </w:tc>
      </w:tr>
      <w:tr w:rsidR="00D15157" w:rsidTr="00BB3515">
        <w:tblPrEx>
          <w:tblCellMar>
            <w:top w:w="0" w:type="dxa"/>
            <w:bottom w:w="0" w:type="dxa"/>
          </w:tblCellMar>
        </w:tblPrEx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spacing w:line="209" w:lineRule="exact"/>
              <w:ind w:right="187"/>
              <w:jc w:val="left"/>
            </w:pPr>
            <w:r w:rsidRPr="00A61CBE">
              <w:t>Назначение диетической терапии при заболевании суставов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157" w:rsidRPr="00A61CBE" w:rsidRDefault="00D15157" w:rsidP="00BB3515">
            <w:pPr>
              <w:shd w:val="clear" w:color="auto" w:fill="FFFFFF"/>
              <w:jc w:val="center"/>
            </w:pPr>
            <w:r w:rsidRPr="00A61CBE">
              <w:t>1</w:t>
            </w:r>
          </w:p>
        </w:tc>
      </w:tr>
    </w:tbl>
    <w:p w:rsidR="00D15157" w:rsidRPr="0074599D" w:rsidRDefault="00D15157" w:rsidP="00D15157">
      <w:pPr>
        <w:autoSpaceDE w:val="0"/>
        <w:autoSpaceDN w:val="0"/>
        <w:adjustRightInd w:val="0"/>
        <w:ind w:right="76"/>
        <w:rPr>
          <w:color w:val="FF0000"/>
        </w:rPr>
      </w:pP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 xml:space="preserve">* лечение из расчета 21 день 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Перечень процедур определяется лечащим врачом в зависимости от состояния здоровья получателя путевки.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- продолжительность санаторно-курортного лечения (заезда) – 18 дней;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- заезд не ранее 14.09.2020, выезд не позднее 18.12.2020,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предусмотреть возможности переноса даты заезда по неиспользованным путевкам не позднее 01.12.2020;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увеличение или уменьшение предусмотренного объема услуг не более чем на 10% в периоды, необходимые для оздоровления граждан, но не позднее 01.12.2020;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lastRenderedPageBreak/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- создание условий для удобного доступа и комфортного пребывания маломобильных групп населения;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 xml:space="preserve">- при назначении медицинских процедур гражданам, передвигающимся на </w:t>
      </w:r>
      <w:proofErr w:type="gramStart"/>
      <w:r w:rsidRPr="00647E7C">
        <w:t>кресло-колясках</w:t>
      </w:r>
      <w:proofErr w:type="gramEnd"/>
      <w:r w:rsidRPr="00647E7C">
        <w:t>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>- температура воздуха в номерах проживания не ниже 18,5°C;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647E7C">
        <w:t>Роспотребнадзора</w:t>
      </w:r>
      <w:proofErr w:type="spellEnd"/>
      <w:r w:rsidRPr="00647E7C"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 xml:space="preserve"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 </w:t>
      </w:r>
    </w:p>
    <w:p w:rsidR="00D15157" w:rsidRPr="00647E7C" w:rsidRDefault="00D15157" w:rsidP="00D15157">
      <w:pPr>
        <w:autoSpaceDE w:val="0"/>
        <w:autoSpaceDN w:val="0"/>
        <w:adjustRightInd w:val="0"/>
        <w:ind w:right="76"/>
      </w:pPr>
      <w:r w:rsidRPr="00647E7C">
        <w:t xml:space="preserve">- при организации досуга; </w:t>
      </w:r>
      <w:proofErr w:type="gramStart"/>
      <w:r w:rsidRPr="00647E7C">
        <w:t xml:space="preserve">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47E7C">
        <w:t>Роспотребнадзора</w:t>
      </w:r>
      <w:proofErr w:type="spellEnd"/>
      <w:r w:rsidRPr="00647E7C">
        <w:t xml:space="preserve"> от 23.06.2020 МР 3.1/2.1.0197-20 «Изменения № 1 в МР 3.1/2.1.0182-20 «Рекомендации</w:t>
      </w:r>
      <w:proofErr w:type="gramEnd"/>
      <w:r w:rsidRPr="00647E7C">
        <w:t xml:space="preserve"> по организации работы санаторно-курортных учреждений в условиях сохранения рисков распространения COVID-19»;</w:t>
      </w:r>
    </w:p>
    <w:p w:rsidR="00544F68" w:rsidRDefault="00D15157" w:rsidP="00D15157">
      <w:r w:rsidRPr="00647E7C"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47E7C">
        <w:t>Роспотребнадзора</w:t>
      </w:r>
      <w:proofErr w:type="spellEnd"/>
      <w:r w:rsidRPr="00647E7C"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57"/>
    <w:rsid w:val="00002148"/>
    <w:rsid w:val="000030CD"/>
    <w:rsid w:val="00010DAE"/>
    <w:rsid w:val="000141B4"/>
    <w:rsid w:val="000164D2"/>
    <w:rsid w:val="00017913"/>
    <w:rsid w:val="00020924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2659"/>
    <w:rsid w:val="0093346E"/>
    <w:rsid w:val="00935872"/>
    <w:rsid w:val="009426F4"/>
    <w:rsid w:val="00942E51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1515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622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15157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15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D15157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15157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15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D15157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2020-07-20T06:03:00Z</dcterms:created>
  <dcterms:modified xsi:type="dcterms:W3CDTF">2020-07-20T06:03:00Z</dcterms:modified>
</cp:coreProperties>
</file>