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DC0" w:rsidRPr="00E769FE" w:rsidRDefault="00113DC0" w:rsidP="00113DC0">
      <w:pPr>
        <w:rPr>
          <w:sz w:val="22"/>
        </w:rPr>
      </w:pPr>
    </w:p>
    <w:p w:rsidR="004B47EE" w:rsidRPr="00AD1711" w:rsidRDefault="004B47EE" w:rsidP="004B47EE">
      <w:pPr>
        <w:pStyle w:val="af2"/>
        <w:tabs>
          <w:tab w:val="left" w:pos="2140"/>
        </w:tabs>
        <w:spacing w:after="0"/>
        <w:ind w:firstLine="709"/>
        <w:rPr>
          <w:color w:val="000000"/>
          <w:sz w:val="26"/>
          <w:szCs w:val="26"/>
        </w:rPr>
      </w:pPr>
      <w:r w:rsidRPr="00331726">
        <w:rPr>
          <w:b/>
          <w:sz w:val="26"/>
          <w:szCs w:val="26"/>
        </w:rPr>
        <w:t>Наименование объекта закупки</w:t>
      </w:r>
      <w:r w:rsidRPr="00331726">
        <w:rPr>
          <w:sz w:val="26"/>
          <w:szCs w:val="26"/>
        </w:rPr>
        <w:t xml:space="preserve"> </w:t>
      </w:r>
      <w:r w:rsidRPr="003D5CC6">
        <w:rPr>
          <w:b/>
          <w:sz w:val="26"/>
          <w:szCs w:val="26"/>
        </w:rPr>
        <w:t>(предмет государственного контракта):</w:t>
      </w:r>
      <w:r w:rsidRPr="00331726">
        <w:rPr>
          <w:sz w:val="26"/>
          <w:szCs w:val="26"/>
        </w:rPr>
        <w:t xml:space="preserve"> </w:t>
      </w:r>
      <w:r w:rsidRPr="00AD1711">
        <w:rPr>
          <w:rFonts w:eastAsia="Calibri"/>
          <w:spacing w:val="-4"/>
          <w:sz w:val="26"/>
          <w:szCs w:val="26"/>
        </w:rPr>
        <w:t>в</w:t>
      </w:r>
      <w:r w:rsidRPr="00AD1711">
        <w:rPr>
          <w:rFonts w:eastAsia="Arial"/>
          <w:sz w:val="26"/>
          <w:szCs w:val="26"/>
        </w:rPr>
        <w:t xml:space="preserve">ыполнение </w:t>
      </w:r>
      <w:r w:rsidRPr="00AD1711">
        <w:rPr>
          <w:rFonts w:eastAsia="Calibri"/>
          <w:spacing w:val="-4"/>
          <w:sz w:val="26"/>
          <w:szCs w:val="26"/>
        </w:rPr>
        <w:t xml:space="preserve">работ по </w:t>
      </w:r>
      <w:r w:rsidRPr="00AD1711">
        <w:rPr>
          <w:color w:val="000000"/>
          <w:sz w:val="26"/>
          <w:szCs w:val="26"/>
        </w:rPr>
        <w:t xml:space="preserve">изготовлению и обеспечению </w:t>
      </w:r>
      <w:r>
        <w:rPr>
          <w:color w:val="000000"/>
          <w:sz w:val="26"/>
          <w:szCs w:val="26"/>
        </w:rPr>
        <w:t xml:space="preserve">инвалида протезами нижних конечностей в 2020 году </w:t>
      </w:r>
      <w:r w:rsidRPr="00331726">
        <w:rPr>
          <w:bCs/>
          <w:sz w:val="26"/>
          <w:szCs w:val="26"/>
        </w:rPr>
        <w:t xml:space="preserve">(далее также – работы, Получатели, Изделия).   </w:t>
      </w:r>
    </w:p>
    <w:p w:rsidR="004B47EE" w:rsidRPr="00331726" w:rsidRDefault="004B47EE" w:rsidP="004B47EE">
      <w:pPr>
        <w:suppressLineNumbers/>
        <w:tabs>
          <w:tab w:val="left" w:pos="1860"/>
        </w:tabs>
        <w:ind w:firstLine="690"/>
        <w:jc w:val="both"/>
        <w:rPr>
          <w:b/>
          <w:bCs/>
          <w:sz w:val="26"/>
          <w:szCs w:val="26"/>
        </w:rPr>
      </w:pPr>
      <w:r w:rsidRPr="00331726">
        <w:rPr>
          <w:b/>
          <w:bCs/>
          <w:sz w:val="26"/>
          <w:szCs w:val="26"/>
        </w:rPr>
        <w:t>Описание объекта закупки: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7"/>
        <w:gridCol w:w="1559"/>
        <w:gridCol w:w="1559"/>
        <w:gridCol w:w="4111"/>
        <w:gridCol w:w="850"/>
        <w:gridCol w:w="1133"/>
      </w:tblGrid>
      <w:tr w:rsidR="004B47EE" w:rsidRPr="00331726" w:rsidTr="007574FF">
        <w:trPr>
          <w:trHeight w:val="940"/>
          <w:jc w:val="center"/>
        </w:trPr>
        <w:tc>
          <w:tcPr>
            <w:tcW w:w="427" w:type="dxa"/>
            <w:tcBorders>
              <w:top w:val="single" w:sz="4" w:space="0" w:color="000000"/>
              <w:left w:val="single" w:sz="4" w:space="0" w:color="000000"/>
              <w:bottom w:val="single" w:sz="4" w:space="0" w:color="000000"/>
              <w:right w:val="nil"/>
            </w:tcBorders>
          </w:tcPr>
          <w:p w:rsidR="004B47EE" w:rsidRDefault="004B47EE" w:rsidP="007574FF">
            <w:pPr>
              <w:ind w:left="57" w:right="57"/>
              <w:jc w:val="center"/>
              <w:textAlignment w:val="baseline"/>
              <w:rPr>
                <w:rFonts w:eastAsia="Andale Sans UI"/>
                <w:kern w:val="2"/>
                <w:lang w:val="de-DE" w:eastAsia="fa-IR" w:bidi="fa-IR"/>
              </w:rPr>
            </w:pPr>
            <w:r>
              <w:rPr>
                <w:rFonts w:eastAsia="Andale Sans UI"/>
                <w:kern w:val="2"/>
                <w:lang w:val="de-DE" w:eastAsia="fa-IR" w:bidi="fa-IR"/>
              </w:rPr>
              <w:t>№</w:t>
            </w:r>
          </w:p>
          <w:p w:rsidR="004B47EE" w:rsidRDefault="004B47EE" w:rsidP="007574FF">
            <w:pPr>
              <w:ind w:left="57" w:right="57"/>
              <w:jc w:val="center"/>
              <w:textAlignment w:val="baseline"/>
              <w:rPr>
                <w:rFonts w:eastAsia="Andale Sans UI"/>
                <w:kern w:val="2"/>
                <w:lang w:val="de-DE" w:eastAsia="fa-IR" w:bidi="fa-IR"/>
              </w:rPr>
            </w:pPr>
            <w:r>
              <w:rPr>
                <w:rFonts w:eastAsia="Andale Sans UI"/>
                <w:kern w:val="2"/>
                <w:lang w:val="de-DE" w:eastAsia="fa-IR" w:bidi="fa-IR"/>
              </w:rPr>
              <w:t>п/п</w:t>
            </w:r>
          </w:p>
        </w:tc>
        <w:tc>
          <w:tcPr>
            <w:tcW w:w="1559" w:type="dxa"/>
            <w:tcBorders>
              <w:top w:val="single" w:sz="4" w:space="0" w:color="000000"/>
              <w:left w:val="single" w:sz="4" w:space="0" w:color="000000"/>
              <w:bottom w:val="single" w:sz="4" w:space="0" w:color="000000"/>
              <w:right w:val="nil"/>
            </w:tcBorders>
          </w:tcPr>
          <w:p w:rsidR="004B47EE" w:rsidRDefault="004B47EE" w:rsidP="007574FF">
            <w:pPr>
              <w:tabs>
                <w:tab w:val="left" w:pos="708"/>
              </w:tabs>
              <w:suppressAutoHyphens w:val="0"/>
              <w:ind w:left="57" w:right="57"/>
              <w:rPr>
                <w:lang w:eastAsia="ru-RU"/>
              </w:rPr>
            </w:pPr>
            <w:proofErr w:type="spellStart"/>
            <w:r>
              <w:rPr>
                <w:lang w:eastAsia="ru-RU"/>
              </w:rPr>
              <w:t>Наимено</w:t>
            </w:r>
            <w:proofErr w:type="spellEnd"/>
          </w:p>
          <w:p w:rsidR="004B47EE" w:rsidRDefault="004B47EE" w:rsidP="007574FF">
            <w:pPr>
              <w:suppressLineNumbers/>
              <w:ind w:left="57" w:right="57"/>
            </w:pPr>
            <w:proofErr w:type="spellStart"/>
            <w:r>
              <w:rPr>
                <w:lang w:eastAsia="ru-RU"/>
              </w:rPr>
              <w:t>вание</w:t>
            </w:r>
            <w:proofErr w:type="spellEnd"/>
            <w:r>
              <w:rPr>
                <w:lang w:eastAsia="ru-RU"/>
              </w:rPr>
              <w:t xml:space="preserve"> (результата работ) Изделия по приказу Минтруда России №86н</w:t>
            </w:r>
            <w:r>
              <w:t xml:space="preserve"> </w:t>
            </w:r>
          </w:p>
          <w:p w:rsidR="004B47EE" w:rsidRDefault="004B47EE" w:rsidP="007574FF">
            <w:pPr>
              <w:suppressLineNumbers/>
              <w:ind w:left="130" w:right="130"/>
              <w:jc w:val="center"/>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4B47EE" w:rsidRDefault="004B47EE" w:rsidP="007574FF">
            <w:pPr>
              <w:ind w:left="130" w:right="130"/>
              <w:jc w:val="center"/>
              <w:rPr>
                <w:kern w:val="2"/>
              </w:rPr>
            </w:pPr>
            <w:r w:rsidRPr="00DB043F">
              <w:rPr>
                <w:lang w:eastAsia="ru-RU"/>
              </w:rPr>
              <w:t>Наименование изделия по КТРУ/код КТРУ</w:t>
            </w:r>
          </w:p>
        </w:tc>
        <w:tc>
          <w:tcPr>
            <w:tcW w:w="4111" w:type="dxa"/>
            <w:tcBorders>
              <w:top w:val="single" w:sz="4" w:space="0" w:color="000000"/>
              <w:left w:val="single" w:sz="4" w:space="0" w:color="000000"/>
              <w:bottom w:val="single" w:sz="4" w:space="0" w:color="000000"/>
              <w:right w:val="nil"/>
            </w:tcBorders>
          </w:tcPr>
          <w:p w:rsidR="004B47EE" w:rsidRDefault="004B47EE" w:rsidP="007574FF">
            <w:pPr>
              <w:ind w:left="130" w:right="130"/>
              <w:jc w:val="center"/>
              <w:rPr>
                <w:rFonts w:eastAsia="Andale Sans UI"/>
                <w:kern w:val="2"/>
                <w:lang w:eastAsia="fa-IR" w:bidi="fa-IR"/>
              </w:rPr>
            </w:pPr>
            <w:r>
              <w:rPr>
                <w:kern w:val="2"/>
              </w:rPr>
              <w:t>Функциональные и технические характеристики Изделий</w:t>
            </w:r>
          </w:p>
        </w:tc>
        <w:tc>
          <w:tcPr>
            <w:tcW w:w="850" w:type="dxa"/>
            <w:tcBorders>
              <w:top w:val="single" w:sz="4" w:space="0" w:color="000000"/>
              <w:left w:val="single" w:sz="4" w:space="0" w:color="000000"/>
              <w:bottom w:val="single" w:sz="4" w:space="0" w:color="000000"/>
              <w:right w:val="nil"/>
            </w:tcBorders>
          </w:tcPr>
          <w:p w:rsidR="004B47EE" w:rsidRPr="00DD7CB9" w:rsidRDefault="004B47EE" w:rsidP="007574FF">
            <w:pPr>
              <w:ind w:left="130" w:right="130"/>
              <w:jc w:val="center"/>
              <w:rPr>
                <w:rFonts w:eastAsia="Andale Sans UI"/>
                <w:color w:val="FF0000"/>
                <w:kern w:val="2"/>
                <w:lang w:val="de-DE" w:eastAsia="fa-IR" w:bidi="fa-IR"/>
              </w:rPr>
            </w:pPr>
            <w:r w:rsidRPr="00FA1BEB">
              <w:rPr>
                <w:kern w:val="2"/>
              </w:rPr>
              <w:t>Объем работ, шт.</w:t>
            </w:r>
          </w:p>
        </w:tc>
        <w:tc>
          <w:tcPr>
            <w:tcW w:w="1133" w:type="dxa"/>
            <w:tcBorders>
              <w:top w:val="single" w:sz="4" w:space="0" w:color="000000"/>
              <w:left w:val="single" w:sz="4" w:space="0" w:color="000000"/>
              <w:bottom w:val="single" w:sz="4" w:space="0" w:color="000000"/>
              <w:right w:val="single" w:sz="4" w:space="0" w:color="000000"/>
            </w:tcBorders>
          </w:tcPr>
          <w:p w:rsidR="004B47EE" w:rsidRPr="00FA1BEB" w:rsidRDefault="004B47EE" w:rsidP="007574FF">
            <w:pPr>
              <w:ind w:left="130" w:right="130"/>
              <w:jc w:val="center"/>
              <w:rPr>
                <w:kern w:val="2"/>
              </w:rPr>
            </w:pPr>
            <w:r w:rsidRPr="00FA1BEB">
              <w:rPr>
                <w:kern w:val="2"/>
              </w:rPr>
              <w:t>Гарантия на выполнен</w:t>
            </w:r>
          </w:p>
          <w:p w:rsidR="004B47EE" w:rsidRPr="00C11F44" w:rsidRDefault="004B47EE" w:rsidP="007574FF">
            <w:pPr>
              <w:ind w:left="130" w:right="130"/>
              <w:jc w:val="center"/>
              <w:rPr>
                <w:rFonts w:eastAsia="Andale Sans UI"/>
                <w:kern w:val="2"/>
                <w:lang w:val="de-DE" w:eastAsia="fa-IR" w:bidi="fa-IR"/>
              </w:rPr>
            </w:pPr>
            <w:proofErr w:type="spellStart"/>
            <w:r w:rsidRPr="00FA1BEB">
              <w:rPr>
                <w:kern w:val="2"/>
              </w:rPr>
              <w:t>ные</w:t>
            </w:r>
            <w:proofErr w:type="spellEnd"/>
            <w:r w:rsidRPr="00FA1BEB">
              <w:rPr>
                <w:kern w:val="2"/>
              </w:rPr>
              <w:t xml:space="preserve"> работы с даты подписания акта сдачи-приемки Изделия</w:t>
            </w:r>
          </w:p>
        </w:tc>
      </w:tr>
      <w:tr w:rsidR="004B47EE" w:rsidRPr="00331726" w:rsidTr="007574FF">
        <w:trPr>
          <w:trHeight w:val="940"/>
          <w:jc w:val="center"/>
        </w:trPr>
        <w:tc>
          <w:tcPr>
            <w:tcW w:w="427" w:type="dxa"/>
          </w:tcPr>
          <w:p w:rsidR="004B47EE" w:rsidRPr="009D066F" w:rsidRDefault="004B47EE" w:rsidP="007574FF">
            <w:pPr>
              <w:suppressLineNumbers/>
              <w:ind w:left="57" w:right="57"/>
              <w:jc w:val="center"/>
            </w:pPr>
            <w:r w:rsidRPr="009D066F">
              <w:t>1</w:t>
            </w:r>
          </w:p>
        </w:tc>
        <w:tc>
          <w:tcPr>
            <w:tcW w:w="1559" w:type="dxa"/>
          </w:tcPr>
          <w:p w:rsidR="004B47EE" w:rsidRDefault="004B47EE" w:rsidP="007574FF">
            <w:pPr>
              <w:keepNext/>
              <w:suppressLineNumbers/>
              <w:ind w:left="57" w:right="57"/>
            </w:pPr>
            <w:r w:rsidRPr="00DB043F">
              <w:t xml:space="preserve">8-07-10 </w:t>
            </w:r>
          </w:p>
          <w:p w:rsidR="004B47EE" w:rsidRPr="00246AD2" w:rsidRDefault="004B47EE" w:rsidP="007574FF">
            <w:pPr>
              <w:keepNext/>
              <w:suppressLineNumbers/>
              <w:ind w:left="57" w:right="57"/>
              <w:rPr>
                <w:b/>
                <w:color w:val="000000"/>
              </w:rPr>
            </w:pPr>
            <w:r w:rsidRPr="00DB043F">
              <w:t>Протез бедра модульный, в том числе при врожденном недоразвитии</w:t>
            </w:r>
          </w:p>
        </w:tc>
        <w:tc>
          <w:tcPr>
            <w:tcW w:w="1559" w:type="dxa"/>
          </w:tcPr>
          <w:p w:rsidR="004B47EE" w:rsidRPr="00B15FA9" w:rsidRDefault="004B47EE" w:rsidP="007574FF">
            <w:pPr>
              <w:keepNext/>
              <w:suppressLineNumbers/>
              <w:ind w:right="57"/>
            </w:pPr>
            <w:r w:rsidRPr="00B15FA9">
              <w:t>Протезы органов человека, не включенные в другие группировки</w:t>
            </w:r>
          </w:p>
          <w:p w:rsidR="004B47EE" w:rsidRPr="00DB043F" w:rsidRDefault="004B47EE" w:rsidP="007574FF">
            <w:pPr>
              <w:keepNext/>
              <w:suppressLineNumbers/>
              <w:ind w:right="57"/>
            </w:pPr>
            <w:r w:rsidRPr="00DB043F">
              <w:t>32.50.22.190- 00005044</w:t>
            </w:r>
          </w:p>
          <w:p w:rsidR="004B47EE" w:rsidRPr="00C11F44" w:rsidRDefault="004B47EE" w:rsidP="007574FF">
            <w:pPr>
              <w:ind w:left="57" w:right="57"/>
              <w:rPr>
                <w:color w:val="000000"/>
              </w:rPr>
            </w:pPr>
          </w:p>
        </w:tc>
        <w:tc>
          <w:tcPr>
            <w:tcW w:w="4111" w:type="dxa"/>
          </w:tcPr>
          <w:p w:rsidR="004B47EE" w:rsidRPr="00CB442F" w:rsidRDefault="004B47EE" w:rsidP="007574FF">
            <w:pPr>
              <w:pStyle w:val="a6"/>
              <w:rPr>
                <w:sz w:val="20"/>
              </w:rPr>
            </w:pPr>
            <w:r w:rsidRPr="00DB043F">
              <w:rPr>
                <w:sz w:val="20"/>
              </w:rPr>
              <w:t xml:space="preserve">Выполнение работ по обеспечению протезом бедра модульным, со </w:t>
            </w:r>
            <w:proofErr w:type="spellStart"/>
            <w:r w:rsidRPr="00DB043F">
              <w:rPr>
                <w:sz w:val="20"/>
              </w:rPr>
              <w:t>скелетированной</w:t>
            </w:r>
            <w:proofErr w:type="spellEnd"/>
            <w:r w:rsidRPr="00DB043F">
              <w:rPr>
                <w:sz w:val="20"/>
              </w:rPr>
              <w:t xml:space="preserve"> гильзой; облицовка мягкая полиуретановая модульная (поролон), покрытие облицовки чулки </w:t>
            </w:r>
            <w:proofErr w:type="spellStart"/>
            <w:r w:rsidRPr="00DB043F">
              <w:rPr>
                <w:sz w:val="20"/>
              </w:rPr>
              <w:t>перлоновые</w:t>
            </w:r>
            <w:proofErr w:type="spellEnd"/>
            <w:r w:rsidRPr="00DB043F">
              <w:rPr>
                <w:sz w:val="20"/>
              </w:rPr>
              <w:t xml:space="preserve"> ортопедические. Приемная гильза индивидуальная, изготавливается по индивидуальному слепку с культи инвалида. Количество приёмных (пробных) гильз: 1; постоянная гильза </w:t>
            </w:r>
            <w:proofErr w:type="spellStart"/>
            <w:r w:rsidRPr="00DB043F">
              <w:rPr>
                <w:sz w:val="20"/>
              </w:rPr>
              <w:t>скелетированная</w:t>
            </w:r>
            <w:proofErr w:type="spellEnd"/>
            <w:r w:rsidRPr="00DB043F">
              <w:rPr>
                <w:sz w:val="20"/>
              </w:rPr>
              <w:t xml:space="preserve">, изготавливается методом </w:t>
            </w:r>
            <w:proofErr w:type="spellStart"/>
            <w:r w:rsidRPr="00DB043F">
              <w:rPr>
                <w:sz w:val="20"/>
              </w:rPr>
              <w:t>ламинации</w:t>
            </w:r>
            <w:proofErr w:type="spellEnd"/>
            <w:r w:rsidRPr="00DB043F">
              <w:rPr>
                <w:sz w:val="20"/>
              </w:rPr>
              <w:t xml:space="preserve"> на основе акриловых смол, с усилением мест нагрузки карбоновым волокном, вкладная гильза из термопластичного материала. Крепление протеза с использованием вакуумного клапана, с использованием бандажа. Комплектующие высоко функциональные модульные узлы, поворотный адаптер, регулировочно-соединительные устройства должны соответствовать весу и уровню активности инвалида. Стопа с высокой степенью энергосбережения, с бесступенчатой регулируемой пациентом высотой каблука. Коленный шарнир одноосный с управляемым гидравлическим механизмом торможения, с независимым гидравлическим регулированием фаз сгибания-разгибания. Тип протеза по назначению: постоянный. Чехол протяжка 1 шт. – наличие обязательно.</w:t>
            </w:r>
          </w:p>
        </w:tc>
        <w:tc>
          <w:tcPr>
            <w:tcW w:w="850" w:type="dxa"/>
          </w:tcPr>
          <w:p w:rsidR="004B47EE" w:rsidRPr="003539F8" w:rsidRDefault="004B47EE" w:rsidP="007574FF">
            <w:pPr>
              <w:widowControl w:val="0"/>
              <w:suppressLineNumbers/>
              <w:snapToGrid w:val="0"/>
              <w:ind w:left="57" w:right="57"/>
              <w:jc w:val="center"/>
            </w:pPr>
            <w:r>
              <w:t>2</w:t>
            </w:r>
          </w:p>
        </w:tc>
        <w:tc>
          <w:tcPr>
            <w:tcW w:w="1133" w:type="dxa"/>
          </w:tcPr>
          <w:p w:rsidR="004B47EE" w:rsidRPr="003539F8" w:rsidRDefault="004B47EE" w:rsidP="007574FF">
            <w:pPr>
              <w:widowControl w:val="0"/>
              <w:suppressLineNumbers/>
              <w:snapToGrid w:val="0"/>
              <w:ind w:left="57" w:right="57"/>
              <w:jc w:val="center"/>
              <w:rPr>
                <w:color w:val="FF0000"/>
                <w:spacing w:val="-4"/>
              </w:rPr>
            </w:pPr>
            <w:r w:rsidRPr="00495300">
              <w:t>Не менее</w:t>
            </w:r>
            <w:r>
              <w:t xml:space="preserve"> 24</w:t>
            </w:r>
            <w:r w:rsidRPr="00495300">
              <w:t xml:space="preserve"> месяцев</w:t>
            </w:r>
          </w:p>
        </w:tc>
      </w:tr>
      <w:tr w:rsidR="004B47EE" w:rsidRPr="00331726" w:rsidTr="007574FF">
        <w:trPr>
          <w:jc w:val="center"/>
        </w:trPr>
        <w:tc>
          <w:tcPr>
            <w:tcW w:w="7656" w:type="dxa"/>
            <w:gridSpan w:val="4"/>
          </w:tcPr>
          <w:p w:rsidR="004B47EE" w:rsidRPr="00331726" w:rsidRDefault="004B47EE" w:rsidP="007574FF">
            <w:pPr>
              <w:snapToGrid w:val="0"/>
              <w:ind w:left="57" w:right="57"/>
              <w:jc w:val="both"/>
              <w:rPr>
                <w:b/>
              </w:rPr>
            </w:pPr>
            <w:r w:rsidRPr="00331726">
              <w:rPr>
                <w:b/>
                <w:color w:val="000000"/>
              </w:rPr>
              <w:t>ИТОГО</w:t>
            </w:r>
          </w:p>
        </w:tc>
        <w:tc>
          <w:tcPr>
            <w:tcW w:w="850" w:type="dxa"/>
          </w:tcPr>
          <w:p w:rsidR="004B47EE" w:rsidRPr="00331726" w:rsidRDefault="004B47EE" w:rsidP="007574FF">
            <w:pPr>
              <w:suppressLineNumbers/>
              <w:snapToGrid w:val="0"/>
              <w:ind w:left="57" w:right="57"/>
              <w:jc w:val="center"/>
              <w:rPr>
                <w:b/>
              </w:rPr>
            </w:pPr>
            <w:r>
              <w:rPr>
                <w:b/>
              </w:rPr>
              <w:t>2</w:t>
            </w:r>
          </w:p>
        </w:tc>
        <w:tc>
          <w:tcPr>
            <w:tcW w:w="1133" w:type="dxa"/>
          </w:tcPr>
          <w:p w:rsidR="004B47EE" w:rsidRPr="00331726" w:rsidRDefault="004B47EE" w:rsidP="007574FF">
            <w:pPr>
              <w:suppressLineNumbers/>
              <w:snapToGrid w:val="0"/>
              <w:ind w:left="57" w:right="57"/>
              <w:jc w:val="center"/>
              <w:rPr>
                <w:color w:val="000000"/>
                <w:spacing w:val="-4"/>
              </w:rPr>
            </w:pPr>
          </w:p>
        </w:tc>
      </w:tr>
    </w:tbl>
    <w:p w:rsidR="004B47EE" w:rsidRDefault="004B47EE" w:rsidP="004B47EE">
      <w:pPr>
        <w:tabs>
          <w:tab w:val="left" w:pos="709"/>
          <w:tab w:val="left" w:pos="851"/>
        </w:tabs>
        <w:jc w:val="both"/>
        <w:textAlignment w:val="baseline"/>
        <w:rPr>
          <w:rFonts w:eastAsia="Arial"/>
          <w:b/>
          <w:bCs/>
          <w:sz w:val="26"/>
          <w:szCs w:val="26"/>
        </w:rPr>
      </w:pPr>
    </w:p>
    <w:p w:rsidR="004B47EE" w:rsidRPr="00BE752F" w:rsidRDefault="004B47EE" w:rsidP="004B47EE">
      <w:pPr>
        <w:tabs>
          <w:tab w:val="left" w:pos="709"/>
          <w:tab w:val="left" w:pos="851"/>
        </w:tabs>
        <w:jc w:val="both"/>
        <w:textAlignment w:val="baseline"/>
        <w:rPr>
          <w:rFonts w:eastAsia="Arial"/>
          <w:bCs/>
          <w:kern w:val="2"/>
          <w:sz w:val="26"/>
          <w:szCs w:val="26"/>
        </w:rPr>
      </w:pPr>
      <w:r>
        <w:rPr>
          <w:rFonts w:eastAsia="Arial"/>
          <w:b/>
          <w:bCs/>
          <w:sz w:val="26"/>
          <w:szCs w:val="26"/>
        </w:rPr>
        <w:tab/>
      </w:r>
      <w:r w:rsidRPr="00331726">
        <w:rPr>
          <w:rFonts w:eastAsia="Arial"/>
          <w:b/>
          <w:bCs/>
          <w:sz w:val="26"/>
          <w:szCs w:val="26"/>
        </w:rPr>
        <w:t xml:space="preserve">Требования к техническим и функциональным характеристикам работ, к качеству и безопасности Изделий, их сроку службы и гарантийному сроку: </w:t>
      </w:r>
      <w:r w:rsidRPr="00BE752F">
        <w:rPr>
          <w:rFonts w:eastAsia="Arial"/>
          <w:bCs/>
          <w:kern w:val="2"/>
          <w:sz w:val="26"/>
          <w:szCs w:val="26"/>
        </w:rPr>
        <w:t xml:space="preserve">выполнение работ по изготовлению и обеспечению Получателя Изделиями должны соответствовать ГОСТам, ТУ и иным документам, регламентирующих их качество и безопасность. </w:t>
      </w:r>
    </w:p>
    <w:p w:rsidR="004B47EE" w:rsidRDefault="004B47EE" w:rsidP="004B47EE">
      <w:pPr>
        <w:tabs>
          <w:tab w:val="left" w:pos="709"/>
          <w:tab w:val="left" w:pos="851"/>
        </w:tabs>
        <w:jc w:val="both"/>
        <w:textAlignment w:val="baseline"/>
        <w:rPr>
          <w:bCs/>
          <w:color w:val="000000"/>
          <w:spacing w:val="-6"/>
          <w:sz w:val="26"/>
          <w:szCs w:val="26"/>
        </w:rPr>
      </w:pPr>
      <w:r>
        <w:rPr>
          <w:rFonts w:eastAsia="Arial"/>
          <w:bCs/>
          <w:kern w:val="2"/>
          <w:sz w:val="26"/>
          <w:szCs w:val="26"/>
        </w:rPr>
        <w:t xml:space="preserve">           </w:t>
      </w:r>
      <w:r w:rsidRPr="00BE752F">
        <w:rPr>
          <w:rFonts w:eastAsia="Arial"/>
          <w:bCs/>
          <w:kern w:val="2"/>
          <w:sz w:val="26"/>
          <w:szCs w:val="26"/>
        </w:rPr>
        <w:t>Изготовленные Издел</w:t>
      </w:r>
      <w:r>
        <w:rPr>
          <w:rFonts w:eastAsia="Arial"/>
          <w:bCs/>
          <w:kern w:val="2"/>
          <w:sz w:val="26"/>
          <w:szCs w:val="26"/>
        </w:rPr>
        <w:t xml:space="preserve">ия должны отвечать требованиям: </w:t>
      </w:r>
      <w:r w:rsidRPr="00B30CD1">
        <w:rPr>
          <w:bCs/>
          <w:color w:val="000000"/>
          <w:spacing w:val="-6"/>
          <w:sz w:val="26"/>
          <w:szCs w:val="26"/>
        </w:rPr>
        <w:t xml:space="preserve">ГОСТ Р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30CD1">
        <w:rPr>
          <w:bCs/>
          <w:color w:val="000000"/>
          <w:spacing w:val="-6"/>
          <w:sz w:val="26"/>
          <w:szCs w:val="26"/>
        </w:rPr>
        <w:t>цитотоксичность</w:t>
      </w:r>
      <w:proofErr w:type="spellEnd"/>
      <w:r w:rsidRPr="00B30CD1">
        <w:rPr>
          <w:bCs/>
          <w:color w:val="000000"/>
          <w:spacing w:val="-6"/>
          <w:sz w:val="26"/>
          <w:szCs w:val="26"/>
        </w:rPr>
        <w:t xml:space="preserve">: методы </w:t>
      </w:r>
      <w:proofErr w:type="spellStart"/>
      <w:r w:rsidRPr="00B30CD1">
        <w:rPr>
          <w:bCs/>
          <w:color w:val="000000"/>
          <w:spacing w:val="-6"/>
          <w:sz w:val="26"/>
          <w:szCs w:val="26"/>
        </w:rPr>
        <w:t>in</w:t>
      </w:r>
      <w:proofErr w:type="spellEnd"/>
      <w:r w:rsidRPr="00B30CD1">
        <w:rPr>
          <w:bCs/>
          <w:color w:val="000000"/>
          <w:spacing w:val="-6"/>
          <w:sz w:val="26"/>
          <w:szCs w:val="26"/>
        </w:rPr>
        <w:t xml:space="preserve"> </w:t>
      </w:r>
      <w:proofErr w:type="spellStart"/>
      <w:r w:rsidRPr="00B30CD1">
        <w:rPr>
          <w:bCs/>
          <w:color w:val="000000"/>
          <w:spacing w:val="-6"/>
          <w:sz w:val="26"/>
          <w:szCs w:val="26"/>
        </w:rPr>
        <w:t>vitro</w:t>
      </w:r>
      <w:proofErr w:type="spellEnd"/>
      <w:r w:rsidRPr="00B30CD1">
        <w:rPr>
          <w:bCs/>
          <w:color w:val="000000"/>
          <w:spacing w:val="-6"/>
          <w:sz w:val="26"/>
          <w:szCs w:val="26"/>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51632-2014 «Технические средства реабилитации людей с ограничениями жизнедеятельности. Общие технические требования и методы испытаний».</w:t>
      </w:r>
    </w:p>
    <w:p w:rsidR="004B47EE" w:rsidRPr="00BE752F" w:rsidRDefault="004B47EE" w:rsidP="004B47EE">
      <w:pPr>
        <w:tabs>
          <w:tab w:val="left" w:pos="709"/>
          <w:tab w:val="left" w:pos="851"/>
        </w:tabs>
        <w:jc w:val="both"/>
        <w:textAlignment w:val="baseline"/>
        <w:rPr>
          <w:rFonts w:eastAsia="Arial"/>
          <w:bCs/>
          <w:kern w:val="2"/>
          <w:sz w:val="26"/>
          <w:szCs w:val="26"/>
        </w:rPr>
      </w:pPr>
      <w:r>
        <w:rPr>
          <w:rFonts w:eastAsia="Arial"/>
          <w:bCs/>
          <w:kern w:val="2"/>
          <w:sz w:val="26"/>
          <w:szCs w:val="26"/>
        </w:rPr>
        <w:t xml:space="preserve">          </w:t>
      </w:r>
      <w:r w:rsidRPr="00BE752F">
        <w:rPr>
          <w:rFonts w:eastAsia="Arial"/>
          <w:bCs/>
          <w:kern w:val="2"/>
          <w:sz w:val="26"/>
          <w:szCs w:val="26"/>
        </w:rPr>
        <w:t xml:space="preserve">Разработка, производство, сертификация, эксплуатация, ремонт, снятие с производства протезов должны отвечать требованиям ГОСТ Р 15.111-2015 «Система разработки и постановки продукции на производство. Технические средства реабилитации инвалидов». </w:t>
      </w:r>
    </w:p>
    <w:p w:rsidR="004B47EE" w:rsidRPr="00BE752F" w:rsidRDefault="004B47EE" w:rsidP="004B47EE">
      <w:pPr>
        <w:tabs>
          <w:tab w:val="left" w:pos="709"/>
          <w:tab w:val="left" w:pos="851"/>
        </w:tabs>
        <w:jc w:val="both"/>
        <w:textAlignment w:val="baseline"/>
        <w:rPr>
          <w:rFonts w:eastAsia="Arial"/>
          <w:bCs/>
          <w:kern w:val="2"/>
          <w:sz w:val="26"/>
          <w:szCs w:val="26"/>
        </w:rPr>
      </w:pPr>
      <w:r>
        <w:rPr>
          <w:rFonts w:eastAsia="Arial"/>
          <w:bCs/>
          <w:kern w:val="2"/>
          <w:sz w:val="26"/>
          <w:szCs w:val="26"/>
        </w:rPr>
        <w:t xml:space="preserve">          </w:t>
      </w:r>
      <w:r w:rsidRPr="00BE752F">
        <w:rPr>
          <w:rFonts w:eastAsia="Arial"/>
          <w:bCs/>
          <w:kern w:val="2"/>
          <w:sz w:val="26"/>
          <w:szCs w:val="26"/>
        </w:rPr>
        <w:t xml:space="preserve">Протезы должны изготавливаться с учетом анатомических дефектов нижних конечностей, индивидуально для каждого пациента, при этом в каждом конкретном случае необходимо максимально учитывать физическое состояние, индивидуальные особенности пациента,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  </w:t>
      </w:r>
    </w:p>
    <w:p w:rsidR="004B47EE" w:rsidRPr="00BE752F" w:rsidRDefault="004B47EE" w:rsidP="004B47EE">
      <w:pPr>
        <w:tabs>
          <w:tab w:val="left" w:pos="709"/>
          <w:tab w:val="left" w:pos="851"/>
        </w:tabs>
        <w:jc w:val="both"/>
        <w:textAlignment w:val="baseline"/>
        <w:rPr>
          <w:rFonts w:eastAsia="Arial"/>
          <w:bCs/>
          <w:kern w:val="2"/>
          <w:sz w:val="26"/>
          <w:szCs w:val="26"/>
        </w:rPr>
      </w:pPr>
      <w:r>
        <w:rPr>
          <w:rFonts w:eastAsia="Arial"/>
          <w:bCs/>
          <w:kern w:val="2"/>
          <w:sz w:val="26"/>
          <w:szCs w:val="26"/>
        </w:rPr>
        <w:t xml:space="preserve">           </w:t>
      </w:r>
      <w:r w:rsidRPr="00BE752F">
        <w:rPr>
          <w:rFonts w:eastAsia="Arial"/>
          <w:bCs/>
          <w:kern w:val="2"/>
          <w:sz w:val="26"/>
          <w:szCs w:val="26"/>
        </w:rPr>
        <w:t>Приемные гильзы и крепления протезов не должны вызывать потертостей, сдавливания, ущемления и наплывов мягких тканей, нарушений кровообращения и болевых ощущений при пользовании изделием.</w:t>
      </w:r>
    </w:p>
    <w:p w:rsidR="004B47EE" w:rsidRPr="00BE752F" w:rsidRDefault="004B47EE" w:rsidP="004B47EE">
      <w:pPr>
        <w:tabs>
          <w:tab w:val="left" w:pos="709"/>
          <w:tab w:val="left" w:pos="851"/>
        </w:tabs>
        <w:jc w:val="both"/>
        <w:textAlignment w:val="baseline"/>
        <w:rPr>
          <w:rFonts w:eastAsia="Arial"/>
          <w:bCs/>
          <w:kern w:val="2"/>
          <w:sz w:val="26"/>
          <w:szCs w:val="26"/>
        </w:rPr>
      </w:pPr>
      <w:r>
        <w:rPr>
          <w:rFonts w:eastAsia="Arial"/>
          <w:bCs/>
          <w:kern w:val="2"/>
          <w:sz w:val="26"/>
          <w:szCs w:val="26"/>
        </w:rPr>
        <w:t xml:space="preserve">           </w:t>
      </w:r>
      <w:r w:rsidRPr="00BE752F">
        <w:rPr>
          <w:rFonts w:eastAsia="Arial"/>
          <w:bCs/>
          <w:kern w:val="2"/>
          <w:sz w:val="26"/>
          <w:szCs w:val="26"/>
        </w:rPr>
        <w:t>Материалы приемной гильзы, контактирующая с телом человека, должны быть разрешены к применению Минздравом России.</w:t>
      </w:r>
    </w:p>
    <w:p w:rsidR="004B47EE" w:rsidRPr="00BE752F" w:rsidRDefault="004B47EE" w:rsidP="004B47EE">
      <w:pPr>
        <w:tabs>
          <w:tab w:val="left" w:pos="709"/>
          <w:tab w:val="left" w:pos="851"/>
        </w:tabs>
        <w:jc w:val="both"/>
        <w:textAlignment w:val="baseline"/>
        <w:rPr>
          <w:rFonts w:eastAsia="Arial"/>
          <w:bCs/>
          <w:kern w:val="2"/>
          <w:sz w:val="26"/>
          <w:szCs w:val="26"/>
        </w:rPr>
      </w:pPr>
      <w:r>
        <w:rPr>
          <w:rFonts w:eastAsia="Arial"/>
          <w:bCs/>
          <w:kern w:val="2"/>
          <w:sz w:val="26"/>
          <w:szCs w:val="26"/>
        </w:rPr>
        <w:t xml:space="preserve">           </w:t>
      </w:r>
      <w:r w:rsidRPr="00BE752F">
        <w:rPr>
          <w:rFonts w:eastAsia="Arial"/>
          <w:bCs/>
          <w:kern w:val="2"/>
          <w:sz w:val="26"/>
          <w:szCs w:val="26"/>
        </w:rPr>
        <w:t>Узлы протезов должны быть стойкими к воздействию физиологических растворов (пота, мочи) металлические части протезов должны быть изготовлены из коррозийно-стойких материалов или защищены от коррозии специальными покрытиями.</w:t>
      </w:r>
    </w:p>
    <w:p w:rsidR="004B47EE" w:rsidRPr="00BE752F" w:rsidRDefault="004B47EE" w:rsidP="004B47EE">
      <w:pPr>
        <w:tabs>
          <w:tab w:val="left" w:pos="709"/>
          <w:tab w:val="left" w:pos="851"/>
        </w:tabs>
        <w:jc w:val="both"/>
        <w:textAlignment w:val="baseline"/>
        <w:rPr>
          <w:rFonts w:eastAsia="Arial"/>
          <w:bCs/>
          <w:kern w:val="2"/>
          <w:sz w:val="26"/>
          <w:szCs w:val="26"/>
        </w:rPr>
      </w:pPr>
      <w:r>
        <w:rPr>
          <w:rFonts w:eastAsia="Arial"/>
          <w:bCs/>
          <w:kern w:val="2"/>
          <w:sz w:val="26"/>
          <w:szCs w:val="26"/>
        </w:rPr>
        <w:t xml:space="preserve">            </w:t>
      </w:r>
      <w:r w:rsidRPr="00BE752F">
        <w:rPr>
          <w:rFonts w:eastAsia="Arial"/>
          <w:bCs/>
          <w:kern w:val="2"/>
          <w:sz w:val="26"/>
          <w:szCs w:val="26"/>
        </w:rPr>
        <w:t>Качество протезов нижних конечностей должно быть подтверждено декларацией о соответствии, выданной в соответствии с действующим законодательством Российской Федерации.</w:t>
      </w:r>
    </w:p>
    <w:p w:rsidR="004B47EE" w:rsidRPr="00331726" w:rsidRDefault="004B47EE" w:rsidP="004B47EE">
      <w:pPr>
        <w:widowControl w:val="0"/>
        <w:snapToGrid w:val="0"/>
        <w:ind w:firstLine="690"/>
        <w:jc w:val="both"/>
        <w:textAlignment w:val="baseline"/>
        <w:rPr>
          <w:rFonts w:eastAsia="Arial"/>
          <w:bCs/>
          <w:kern w:val="2"/>
          <w:sz w:val="26"/>
          <w:szCs w:val="26"/>
        </w:rPr>
      </w:pPr>
      <w:r w:rsidRPr="00331726">
        <w:rPr>
          <w:rFonts w:eastAsia="Arial"/>
          <w:b/>
          <w:bCs/>
          <w:kern w:val="2"/>
          <w:sz w:val="26"/>
          <w:szCs w:val="26"/>
        </w:rPr>
        <w:t>Требования к гарантийному сроку на результаты выполняемых работ:</w:t>
      </w:r>
      <w:r>
        <w:rPr>
          <w:rFonts w:eastAsia="Arial"/>
          <w:b/>
          <w:bCs/>
          <w:kern w:val="2"/>
          <w:sz w:val="26"/>
          <w:szCs w:val="26"/>
        </w:rPr>
        <w:t xml:space="preserve"> </w:t>
      </w:r>
      <w:r w:rsidRPr="00331726">
        <w:rPr>
          <w:rFonts w:eastAsia="Arial"/>
          <w:bCs/>
          <w:kern w:val="2"/>
          <w:sz w:val="26"/>
          <w:szCs w:val="26"/>
        </w:rPr>
        <w:t>определяются с даты подписания акта сдачи-приемки Изделия, если в период гарантийного срока будет выявлено, что Изделие (-</w:t>
      </w:r>
      <w:proofErr w:type="spellStart"/>
      <w:r w:rsidRPr="00331726">
        <w:rPr>
          <w:rFonts w:eastAsia="Arial"/>
          <w:bCs/>
          <w:kern w:val="2"/>
          <w:sz w:val="26"/>
          <w:szCs w:val="26"/>
        </w:rPr>
        <w:t>ия</w:t>
      </w:r>
      <w:proofErr w:type="spellEnd"/>
      <w:r w:rsidRPr="00331726">
        <w:rPr>
          <w:rFonts w:eastAsia="Arial"/>
          <w:bCs/>
          <w:kern w:val="2"/>
          <w:sz w:val="26"/>
          <w:szCs w:val="26"/>
        </w:rPr>
        <w:t>) не соответствует требованиям контракта, Подрядчик обязан за свой счет в срок, установленный Законом РФ от 07.02.1992 г. № 2300-1 «О защите прав потребителей» со дня поступления соответствующего уведомления от Заказчика или Получателя</w:t>
      </w:r>
      <w:r w:rsidRPr="003C0579">
        <w:rPr>
          <w:rFonts w:eastAsia="Arial"/>
          <w:bCs/>
          <w:kern w:val="2"/>
          <w:sz w:val="26"/>
          <w:szCs w:val="26"/>
        </w:rPr>
        <w:t xml:space="preserve"> </w:t>
      </w:r>
      <w:r w:rsidRPr="00331726">
        <w:rPr>
          <w:rFonts w:eastAsia="Arial"/>
          <w:bCs/>
          <w:kern w:val="2"/>
          <w:sz w:val="26"/>
          <w:szCs w:val="26"/>
        </w:rPr>
        <w:t>отремонтировать, или заменить Изделие Изделием, соответствующим требованиям контракта без дополнительных затрат со с</w:t>
      </w:r>
      <w:r>
        <w:rPr>
          <w:rFonts w:eastAsia="Arial"/>
          <w:bCs/>
          <w:kern w:val="2"/>
          <w:sz w:val="26"/>
          <w:szCs w:val="26"/>
        </w:rPr>
        <w:t>тороны Заказчика или Получателя.</w:t>
      </w:r>
    </w:p>
    <w:p w:rsidR="004B47EE" w:rsidRPr="00331726" w:rsidRDefault="004B47EE" w:rsidP="004B47EE">
      <w:pPr>
        <w:widowControl w:val="0"/>
        <w:snapToGrid w:val="0"/>
        <w:ind w:firstLine="690"/>
        <w:jc w:val="both"/>
        <w:textAlignment w:val="baseline"/>
        <w:rPr>
          <w:rFonts w:eastAsia="Arial"/>
          <w:bCs/>
          <w:kern w:val="2"/>
          <w:sz w:val="26"/>
          <w:szCs w:val="26"/>
        </w:rPr>
      </w:pPr>
      <w:r w:rsidRPr="00331726">
        <w:rPr>
          <w:rFonts w:eastAsia="Arial"/>
          <w:bCs/>
          <w:kern w:val="2"/>
          <w:sz w:val="26"/>
          <w:szCs w:val="26"/>
        </w:rPr>
        <w:t xml:space="preserve">Изделия должны иметь установленный </w:t>
      </w:r>
      <w:r w:rsidRPr="00057A28">
        <w:rPr>
          <w:rFonts w:eastAsia="Arial"/>
          <w:bCs/>
          <w:kern w:val="2"/>
          <w:sz w:val="26"/>
          <w:szCs w:val="26"/>
        </w:rPr>
        <w:t>изготовителем</w:t>
      </w:r>
      <w:r>
        <w:rPr>
          <w:rFonts w:eastAsia="Arial"/>
          <w:bCs/>
          <w:kern w:val="2"/>
          <w:sz w:val="26"/>
          <w:szCs w:val="26"/>
        </w:rPr>
        <w:t xml:space="preserve"> </w:t>
      </w:r>
      <w:r w:rsidRPr="00331726">
        <w:rPr>
          <w:rFonts w:eastAsia="Arial"/>
          <w:bCs/>
          <w:kern w:val="2"/>
          <w:sz w:val="26"/>
          <w:szCs w:val="26"/>
        </w:rPr>
        <w:t xml:space="preserve">срок службы с момента передачи его Получателю не менее срока пользования Изделиями, утвержденного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w:t>
      </w:r>
      <w:r w:rsidRPr="0038788D">
        <w:rPr>
          <w:rFonts w:eastAsia="Arial"/>
          <w:bCs/>
          <w:color w:val="000000"/>
          <w:kern w:val="2"/>
          <w:sz w:val="26"/>
          <w:szCs w:val="26"/>
        </w:rPr>
        <w:t>протезами и протезно-ортопедическими изделиями до их замены».</w:t>
      </w:r>
    </w:p>
    <w:p w:rsidR="004B47EE" w:rsidRPr="00331726" w:rsidRDefault="004B47EE" w:rsidP="004B47EE">
      <w:pPr>
        <w:widowControl w:val="0"/>
        <w:snapToGrid w:val="0"/>
        <w:ind w:firstLine="709"/>
        <w:jc w:val="both"/>
        <w:rPr>
          <w:b/>
          <w:bCs/>
          <w:sz w:val="26"/>
          <w:szCs w:val="26"/>
        </w:rPr>
      </w:pPr>
      <w:r w:rsidRPr="00331726">
        <w:rPr>
          <w:b/>
          <w:bCs/>
          <w:sz w:val="26"/>
          <w:szCs w:val="26"/>
        </w:rPr>
        <w:t>Порядок и условия выполнения работ:</w:t>
      </w:r>
    </w:p>
    <w:p w:rsidR="004B47EE" w:rsidRPr="00812551" w:rsidRDefault="004B47EE" w:rsidP="004B47EE">
      <w:pPr>
        <w:pStyle w:val="Standard"/>
        <w:tabs>
          <w:tab w:val="left" w:pos="7215"/>
        </w:tabs>
        <w:ind w:firstLine="720"/>
        <w:rPr>
          <w:sz w:val="26"/>
          <w:szCs w:val="26"/>
        </w:rPr>
      </w:pPr>
      <w:r w:rsidRPr="00812551">
        <w:rPr>
          <w:sz w:val="26"/>
          <w:szCs w:val="26"/>
        </w:rPr>
        <w:t>а) Заказчик на основании заявления Получателя выдает Направление к Подрядчику на изготовление и обеспечение Изделием;</w:t>
      </w:r>
    </w:p>
    <w:p w:rsidR="004B47EE" w:rsidRPr="00812551" w:rsidRDefault="004B47EE" w:rsidP="004B47EE">
      <w:pPr>
        <w:pStyle w:val="Standard"/>
        <w:tabs>
          <w:tab w:val="left" w:pos="7215"/>
        </w:tabs>
        <w:ind w:left="15" w:firstLine="720"/>
        <w:rPr>
          <w:sz w:val="26"/>
          <w:szCs w:val="26"/>
        </w:rPr>
      </w:pPr>
      <w:r w:rsidRPr="00812551">
        <w:rPr>
          <w:sz w:val="26"/>
          <w:szCs w:val="26"/>
        </w:rPr>
        <w:t>б) Срок выполнения работ по изготовлению и обеспечению Получател</w:t>
      </w:r>
      <w:r>
        <w:rPr>
          <w:sz w:val="26"/>
          <w:szCs w:val="26"/>
        </w:rPr>
        <w:t>я</w:t>
      </w:r>
      <w:r w:rsidRPr="00812551">
        <w:rPr>
          <w:sz w:val="26"/>
          <w:szCs w:val="26"/>
        </w:rPr>
        <w:t xml:space="preserve"> Изделиями составляет не более </w:t>
      </w:r>
      <w:r w:rsidRPr="000C50AB">
        <w:rPr>
          <w:color w:val="000000"/>
          <w:sz w:val="26"/>
          <w:szCs w:val="26"/>
        </w:rPr>
        <w:t>15</w:t>
      </w:r>
      <w:r>
        <w:rPr>
          <w:sz w:val="26"/>
          <w:szCs w:val="26"/>
        </w:rPr>
        <w:t xml:space="preserve"> (пятнадцати) </w:t>
      </w:r>
      <w:r w:rsidRPr="00812551">
        <w:rPr>
          <w:sz w:val="26"/>
          <w:szCs w:val="26"/>
        </w:rPr>
        <w:t>дней с даты обращения Получателя к Подрядч</w:t>
      </w:r>
      <w:r>
        <w:rPr>
          <w:sz w:val="26"/>
          <w:szCs w:val="26"/>
        </w:rPr>
        <w:t>ику.</w:t>
      </w:r>
    </w:p>
    <w:p w:rsidR="004B47EE" w:rsidRDefault="004B47EE" w:rsidP="004B47EE">
      <w:pPr>
        <w:ind w:firstLine="690"/>
        <w:jc w:val="both"/>
        <w:textAlignment w:val="baseline"/>
        <w:rPr>
          <w:rFonts w:eastAsia="Arial"/>
          <w:bCs/>
          <w:kern w:val="2"/>
          <w:sz w:val="26"/>
          <w:szCs w:val="26"/>
        </w:rPr>
      </w:pPr>
      <w:r w:rsidRPr="00812551">
        <w:rPr>
          <w:rFonts w:eastAsia="Arial"/>
          <w:b/>
          <w:bCs/>
          <w:kern w:val="2"/>
          <w:sz w:val="26"/>
          <w:szCs w:val="26"/>
        </w:rPr>
        <w:t xml:space="preserve">Место выполнения работ: </w:t>
      </w:r>
      <w:r>
        <w:rPr>
          <w:rFonts w:eastAsia="Arial"/>
          <w:bCs/>
          <w:kern w:val="2"/>
          <w:sz w:val="26"/>
          <w:szCs w:val="26"/>
        </w:rPr>
        <w:t xml:space="preserve">Российская Федерация, по месту нахождения Подрядчика. </w:t>
      </w:r>
    </w:p>
    <w:p w:rsidR="004B47EE" w:rsidRDefault="004B47EE" w:rsidP="004B47EE">
      <w:pPr>
        <w:ind w:firstLine="690"/>
        <w:jc w:val="both"/>
        <w:textAlignment w:val="baseline"/>
        <w:rPr>
          <w:rFonts w:eastAsia="Arial"/>
          <w:bCs/>
          <w:kern w:val="2"/>
          <w:sz w:val="26"/>
          <w:szCs w:val="26"/>
        </w:rPr>
      </w:pPr>
      <w:r>
        <w:rPr>
          <w:rFonts w:eastAsia="Arial"/>
          <w:bCs/>
          <w:kern w:val="2"/>
          <w:sz w:val="26"/>
          <w:szCs w:val="26"/>
        </w:rPr>
        <w:t>К пункту приема заказов, снятия мерок и выдачи готовых Изделий должен быть беспрепятственный доступ (наличие пандусов приспособленных, в том числе для инвалидов колясочников).</w:t>
      </w:r>
    </w:p>
    <w:p w:rsidR="004B47EE" w:rsidRDefault="004B47EE" w:rsidP="004B47EE">
      <w:pPr>
        <w:ind w:firstLine="690"/>
        <w:jc w:val="both"/>
        <w:textAlignment w:val="baseline"/>
        <w:rPr>
          <w:bCs/>
          <w:spacing w:val="-6"/>
          <w:sz w:val="26"/>
          <w:szCs w:val="26"/>
        </w:rPr>
      </w:pPr>
      <w:r w:rsidRPr="00812551">
        <w:rPr>
          <w:b/>
          <w:bCs/>
          <w:sz w:val="26"/>
          <w:szCs w:val="26"/>
        </w:rPr>
        <w:t>Срок выполнения работ:</w:t>
      </w:r>
      <w:r w:rsidRPr="00812551">
        <w:rPr>
          <w:bCs/>
          <w:sz w:val="26"/>
          <w:szCs w:val="26"/>
        </w:rPr>
        <w:t xml:space="preserve"> </w:t>
      </w:r>
      <w:r w:rsidRPr="00B20439">
        <w:rPr>
          <w:sz w:val="26"/>
          <w:szCs w:val="26"/>
        </w:rPr>
        <w:t xml:space="preserve">в срок не превышающий 15 (пятнадцати) дней с даты обращения Получателя к Подрядчику </w:t>
      </w:r>
      <w:r>
        <w:rPr>
          <w:sz w:val="26"/>
          <w:szCs w:val="26"/>
        </w:rPr>
        <w:t xml:space="preserve">в период </w:t>
      </w:r>
      <w:r w:rsidRPr="00B20439">
        <w:rPr>
          <w:sz w:val="26"/>
          <w:szCs w:val="26"/>
        </w:rPr>
        <w:t xml:space="preserve">со дня заключения контракта </w:t>
      </w:r>
      <w:r w:rsidRPr="008213CC">
        <w:rPr>
          <w:sz w:val="26"/>
          <w:szCs w:val="26"/>
        </w:rPr>
        <w:t>по</w:t>
      </w:r>
      <w:r w:rsidRPr="00B20439">
        <w:rPr>
          <w:sz w:val="26"/>
          <w:szCs w:val="26"/>
        </w:rPr>
        <w:t xml:space="preserve"> </w:t>
      </w:r>
      <w:r>
        <w:rPr>
          <w:bCs/>
          <w:color w:val="000000"/>
          <w:spacing w:val="-6"/>
          <w:sz w:val="26"/>
          <w:szCs w:val="26"/>
        </w:rPr>
        <w:t>30</w:t>
      </w:r>
      <w:r w:rsidRPr="00A224C8">
        <w:rPr>
          <w:bCs/>
          <w:color w:val="000000"/>
          <w:spacing w:val="-6"/>
          <w:sz w:val="26"/>
          <w:szCs w:val="26"/>
        </w:rPr>
        <w:t>.08.2020</w:t>
      </w:r>
      <w:r w:rsidRPr="00812551">
        <w:rPr>
          <w:bCs/>
          <w:spacing w:val="-6"/>
          <w:sz w:val="26"/>
          <w:szCs w:val="26"/>
        </w:rPr>
        <w:t xml:space="preserve"> (включительно). </w:t>
      </w:r>
    </w:p>
    <w:p w:rsidR="004B47EE" w:rsidRPr="00331726" w:rsidRDefault="004B47EE" w:rsidP="004B47EE">
      <w:pPr>
        <w:suppressAutoHyphens w:val="0"/>
        <w:autoSpaceDE w:val="0"/>
        <w:autoSpaceDN w:val="0"/>
        <w:adjustRightInd w:val="0"/>
        <w:ind w:left="57" w:right="57" w:firstLine="709"/>
        <w:jc w:val="both"/>
        <w:rPr>
          <w:sz w:val="26"/>
          <w:szCs w:val="26"/>
          <w:lang w:eastAsia="ru-RU"/>
        </w:rPr>
      </w:pPr>
      <w:r w:rsidRPr="00331726">
        <w:rPr>
          <w:b/>
          <w:sz w:val="26"/>
          <w:szCs w:val="26"/>
        </w:rPr>
        <w:t>Источник финансирования заказа:</w:t>
      </w:r>
      <w:r w:rsidRPr="00331726">
        <w:rPr>
          <w:sz w:val="26"/>
          <w:szCs w:val="26"/>
        </w:rPr>
        <w:t xml:space="preserve"> </w:t>
      </w:r>
      <w:r w:rsidRPr="00331726">
        <w:rPr>
          <w:sz w:val="26"/>
          <w:szCs w:val="26"/>
          <w:lang w:eastAsia="ru-RU"/>
        </w:rPr>
        <w:t>средства Федерального бюджета, предоставленны</w:t>
      </w:r>
      <w:r>
        <w:rPr>
          <w:sz w:val="26"/>
          <w:szCs w:val="26"/>
          <w:lang w:eastAsia="ru-RU"/>
        </w:rPr>
        <w:t>е</w:t>
      </w:r>
      <w:r w:rsidRPr="00331726">
        <w:rPr>
          <w:sz w:val="26"/>
          <w:szCs w:val="26"/>
          <w:lang w:eastAsia="ru-RU"/>
        </w:rPr>
        <w:t xml:space="preserve"> в виде межбюджетных трансфертов бюджету Фонда социального страхования Российской Федерации на 20</w:t>
      </w:r>
      <w:r>
        <w:rPr>
          <w:sz w:val="26"/>
          <w:szCs w:val="26"/>
          <w:lang w:eastAsia="ru-RU"/>
        </w:rPr>
        <w:t>20</w:t>
      </w:r>
      <w:r w:rsidRPr="00331726">
        <w:rPr>
          <w:sz w:val="26"/>
          <w:szCs w:val="26"/>
          <w:lang w:eastAsia="ru-RU"/>
        </w:rPr>
        <w:t xml:space="preserve"> год.</w:t>
      </w:r>
    </w:p>
    <w:p w:rsidR="00113DC0" w:rsidRDefault="00113DC0" w:rsidP="00A23F94">
      <w:pPr>
        <w:jc w:val="both"/>
        <w:rPr>
          <w:color w:val="000000"/>
          <w:sz w:val="24"/>
          <w:szCs w:val="24"/>
          <w:lang w:eastAsia="ru-RU"/>
        </w:rPr>
      </w:pPr>
      <w:bookmarkStart w:id="0" w:name="_GoBack"/>
      <w:bookmarkEnd w:id="0"/>
    </w:p>
    <w:sectPr w:rsidR="00113DC0" w:rsidSect="004B47EE">
      <w:headerReference w:type="default" r:id="rId7"/>
      <w:pgSz w:w="11905" w:h="16837"/>
      <w:pgMar w:top="1134" w:right="567"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DEF" w:rsidRDefault="00A62DEF">
      <w:r>
        <w:separator/>
      </w:r>
    </w:p>
  </w:endnote>
  <w:endnote w:type="continuationSeparator" w:id="0">
    <w:p w:rsidR="00A62DEF" w:rsidRDefault="00A6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DEF" w:rsidRDefault="00A62DEF">
      <w:r>
        <w:separator/>
      </w:r>
    </w:p>
  </w:footnote>
  <w:footnote w:type="continuationSeparator" w:id="0">
    <w:p w:rsidR="00A62DEF" w:rsidRDefault="00A62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9FE" w:rsidRDefault="00B26C80">
    <w:pPr>
      <w:pStyle w:val="a4"/>
      <w:jc w:val="center"/>
    </w:pPr>
    <w:r>
      <w:fldChar w:fldCharType="begin"/>
    </w:r>
    <w:r>
      <w:instrText>PAGE   \* MERGEFORMAT</w:instrText>
    </w:r>
    <w:r>
      <w:fldChar w:fldCharType="separate"/>
    </w:r>
    <w:r w:rsidR="004B47EE">
      <w:rPr>
        <w:noProof/>
      </w:rPr>
      <w:t>3</w:t>
    </w:r>
    <w:r>
      <w:fldChar w:fldCharType="end"/>
    </w:r>
  </w:p>
  <w:p w:rsidR="00E769FE" w:rsidRDefault="004B47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6C292C5C"/>
    <w:multiLevelType w:val="singleLevel"/>
    <w:tmpl w:val="EF32EDCE"/>
    <w:lvl w:ilvl="0">
      <w:start w:val="1"/>
      <w:numFmt w:val="decimal"/>
      <w:pStyle w:val="1"/>
      <w:lvlText w:val="%1."/>
      <w:legacy w:legacy="1" w:legacySpace="0" w:legacyIndent="259"/>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E5"/>
    <w:rsid w:val="00012A3F"/>
    <w:rsid w:val="00014B5A"/>
    <w:rsid w:val="00033A07"/>
    <w:rsid w:val="00036ED7"/>
    <w:rsid w:val="0006164D"/>
    <w:rsid w:val="000B2E90"/>
    <w:rsid w:val="000D4AEE"/>
    <w:rsid w:val="000D5C82"/>
    <w:rsid w:val="000E1335"/>
    <w:rsid w:val="00101731"/>
    <w:rsid w:val="0011028D"/>
    <w:rsid w:val="00113DC0"/>
    <w:rsid w:val="00115BAB"/>
    <w:rsid w:val="001251C7"/>
    <w:rsid w:val="00146A7B"/>
    <w:rsid w:val="001525B8"/>
    <w:rsid w:val="001635AD"/>
    <w:rsid w:val="001C082C"/>
    <w:rsid w:val="001D1036"/>
    <w:rsid w:val="001E7445"/>
    <w:rsid w:val="0022200B"/>
    <w:rsid w:val="002274FF"/>
    <w:rsid w:val="00264D59"/>
    <w:rsid w:val="002703FB"/>
    <w:rsid w:val="00276D45"/>
    <w:rsid w:val="0028628A"/>
    <w:rsid w:val="00292DBC"/>
    <w:rsid w:val="002A2FBF"/>
    <w:rsid w:val="002A4D3C"/>
    <w:rsid w:val="002B220B"/>
    <w:rsid w:val="002C149F"/>
    <w:rsid w:val="002C569F"/>
    <w:rsid w:val="002C5CED"/>
    <w:rsid w:val="002D1BD2"/>
    <w:rsid w:val="002E329E"/>
    <w:rsid w:val="003013F2"/>
    <w:rsid w:val="00311419"/>
    <w:rsid w:val="00315BAB"/>
    <w:rsid w:val="0032128E"/>
    <w:rsid w:val="003411FE"/>
    <w:rsid w:val="003419B2"/>
    <w:rsid w:val="00346974"/>
    <w:rsid w:val="00373A99"/>
    <w:rsid w:val="003C5C9D"/>
    <w:rsid w:val="003C687D"/>
    <w:rsid w:val="003D3712"/>
    <w:rsid w:val="003D6259"/>
    <w:rsid w:val="00414829"/>
    <w:rsid w:val="0042249F"/>
    <w:rsid w:val="00441BF6"/>
    <w:rsid w:val="00450A8C"/>
    <w:rsid w:val="004A5499"/>
    <w:rsid w:val="004B47EE"/>
    <w:rsid w:val="004E3154"/>
    <w:rsid w:val="0051383A"/>
    <w:rsid w:val="00531E8E"/>
    <w:rsid w:val="00585FA7"/>
    <w:rsid w:val="005944E6"/>
    <w:rsid w:val="005B5AC5"/>
    <w:rsid w:val="005E137C"/>
    <w:rsid w:val="005E502A"/>
    <w:rsid w:val="005E7861"/>
    <w:rsid w:val="00613688"/>
    <w:rsid w:val="00622586"/>
    <w:rsid w:val="0063239C"/>
    <w:rsid w:val="00663A37"/>
    <w:rsid w:val="00663A84"/>
    <w:rsid w:val="006716CB"/>
    <w:rsid w:val="006B0DE9"/>
    <w:rsid w:val="006E2931"/>
    <w:rsid w:val="006F27A0"/>
    <w:rsid w:val="0071324A"/>
    <w:rsid w:val="00714961"/>
    <w:rsid w:val="00724BAA"/>
    <w:rsid w:val="00724D32"/>
    <w:rsid w:val="007326DC"/>
    <w:rsid w:val="00732CE2"/>
    <w:rsid w:val="00754567"/>
    <w:rsid w:val="007C34CE"/>
    <w:rsid w:val="007C7C58"/>
    <w:rsid w:val="007E5168"/>
    <w:rsid w:val="007F52F2"/>
    <w:rsid w:val="00825AD8"/>
    <w:rsid w:val="00834E05"/>
    <w:rsid w:val="00850861"/>
    <w:rsid w:val="00857948"/>
    <w:rsid w:val="00861699"/>
    <w:rsid w:val="00872827"/>
    <w:rsid w:val="00873422"/>
    <w:rsid w:val="008B0032"/>
    <w:rsid w:val="008E2189"/>
    <w:rsid w:val="008E240C"/>
    <w:rsid w:val="00907C56"/>
    <w:rsid w:val="00920CE8"/>
    <w:rsid w:val="00934F1F"/>
    <w:rsid w:val="0096340C"/>
    <w:rsid w:val="009637F9"/>
    <w:rsid w:val="00971C06"/>
    <w:rsid w:val="00981B55"/>
    <w:rsid w:val="00984E62"/>
    <w:rsid w:val="009874A1"/>
    <w:rsid w:val="0099573F"/>
    <w:rsid w:val="009A28B4"/>
    <w:rsid w:val="009B076A"/>
    <w:rsid w:val="009D07E3"/>
    <w:rsid w:val="009F1229"/>
    <w:rsid w:val="00A0427D"/>
    <w:rsid w:val="00A07BF5"/>
    <w:rsid w:val="00A116A3"/>
    <w:rsid w:val="00A176BE"/>
    <w:rsid w:val="00A23F94"/>
    <w:rsid w:val="00A60AB4"/>
    <w:rsid w:val="00A62DEF"/>
    <w:rsid w:val="00A63C21"/>
    <w:rsid w:val="00A8342D"/>
    <w:rsid w:val="00A922F7"/>
    <w:rsid w:val="00AC14A5"/>
    <w:rsid w:val="00AC76B5"/>
    <w:rsid w:val="00AD25DA"/>
    <w:rsid w:val="00AE2B82"/>
    <w:rsid w:val="00AE601B"/>
    <w:rsid w:val="00B26C80"/>
    <w:rsid w:val="00B41513"/>
    <w:rsid w:val="00B73A46"/>
    <w:rsid w:val="00B82093"/>
    <w:rsid w:val="00B84D5A"/>
    <w:rsid w:val="00B92269"/>
    <w:rsid w:val="00B94035"/>
    <w:rsid w:val="00BB7A1D"/>
    <w:rsid w:val="00BC0099"/>
    <w:rsid w:val="00BF10BF"/>
    <w:rsid w:val="00BF4468"/>
    <w:rsid w:val="00C113D3"/>
    <w:rsid w:val="00C16B43"/>
    <w:rsid w:val="00C4548E"/>
    <w:rsid w:val="00C64333"/>
    <w:rsid w:val="00C84F9A"/>
    <w:rsid w:val="00CC7FF3"/>
    <w:rsid w:val="00CD6D7D"/>
    <w:rsid w:val="00D058FC"/>
    <w:rsid w:val="00D102FA"/>
    <w:rsid w:val="00D32F9D"/>
    <w:rsid w:val="00D53493"/>
    <w:rsid w:val="00D5363E"/>
    <w:rsid w:val="00D6133F"/>
    <w:rsid w:val="00D82183"/>
    <w:rsid w:val="00DC137A"/>
    <w:rsid w:val="00E11780"/>
    <w:rsid w:val="00E277FF"/>
    <w:rsid w:val="00E313C3"/>
    <w:rsid w:val="00E40847"/>
    <w:rsid w:val="00E53234"/>
    <w:rsid w:val="00E60021"/>
    <w:rsid w:val="00E73E70"/>
    <w:rsid w:val="00E837E5"/>
    <w:rsid w:val="00E90FB0"/>
    <w:rsid w:val="00EB098D"/>
    <w:rsid w:val="00EB4E8F"/>
    <w:rsid w:val="00ED3270"/>
    <w:rsid w:val="00ED6FCC"/>
    <w:rsid w:val="00F01B34"/>
    <w:rsid w:val="00F2569D"/>
    <w:rsid w:val="00F35503"/>
    <w:rsid w:val="00F513CC"/>
    <w:rsid w:val="00F805FB"/>
    <w:rsid w:val="00F93FE8"/>
    <w:rsid w:val="00FA056E"/>
    <w:rsid w:val="00FB083E"/>
    <w:rsid w:val="00FE4845"/>
    <w:rsid w:val="00FF1A7A"/>
    <w:rsid w:val="00FF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37947-BF7D-4802-8E4D-74E3D3C6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13DC0"/>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13DC0"/>
    <w:pPr>
      <w:keepNext/>
      <w:numPr>
        <w:numId w:val="1"/>
      </w:numPr>
      <w:outlineLvl w:val="0"/>
    </w:pPr>
    <w:rPr>
      <w:b/>
    </w:rPr>
  </w:style>
  <w:style w:type="paragraph" w:styleId="2">
    <w:name w:val="heading 2"/>
    <w:basedOn w:val="a"/>
    <w:next w:val="a"/>
    <w:link w:val="20"/>
    <w:uiPriority w:val="9"/>
    <w:semiHidden/>
    <w:unhideWhenUsed/>
    <w:qFormat/>
    <w:rsid w:val="00113DC0"/>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3DC0"/>
    <w:rPr>
      <w:rFonts w:ascii="Times New Roman" w:eastAsia="Times New Roman" w:hAnsi="Times New Roman" w:cs="Times New Roman"/>
      <w:b/>
      <w:sz w:val="20"/>
      <w:szCs w:val="20"/>
      <w:lang w:eastAsia="ar-SA"/>
    </w:rPr>
  </w:style>
  <w:style w:type="character" w:customStyle="1" w:styleId="20">
    <w:name w:val="Заголовок 2 Знак"/>
    <w:basedOn w:val="a0"/>
    <w:link w:val="2"/>
    <w:uiPriority w:val="9"/>
    <w:semiHidden/>
    <w:rsid w:val="00113DC0"/>
    <w:rPr>
      <w:rFonts w:asciiTheme="majorHAnsi" w:eastAsiaTheme="majorEastAsia" w:hAnsiTheme="majorHAnsi" w:cs="Times New Roman"/>
      <w:b/>
      <w:bCs/>
      <w:i/>
      <w:iCs/>
      <w:sz w:val="28"/>
      <w:szCs w:val="28"/>
      <w:lang w:eastAsia="ar-SA"/>
    </w:rPr>
  </w:style>
  <w:style w:type="paragraph" w:customStyle="1" w:styleId="Style9">
    <w:name w:val="Style9"/>
    <w:basedOn w:val="a"/>
    <w:uiPriority w:val="99"/>
    <w:rsid w:val="00113DC0"/>
    <w:pPr>
      <w:widowControl w:val="0"/>
      <w:suppressAutoHyphens w:val="0"/>
      <w:autoSpaceDE w:val="0"/>
      <w:autoSpaceDN w:val="0"/>
      <w:adjustRightInd w:val="0"/>
      <w:spacing w:line="295" w:lineRule="exact"/>
      <w:ind w:firstLine="720"/>
      <w:jc w:val="both"/>
    </w:pPr>
    <w:rPr>
      <w:sz w:val="24"/>
      <w:szCs w:val="24"/>
      <w:lang w:eastAsia="ru-RU"/>
    </w:rPr>
  </w:style>
  <w:style w:type="paragraph" w:customStyle="1" w:styleId="Style11">
    <w:name w:val="Style11"/>
    <w:basedOn w:val="a"/>
    <w:uiPriority w:val="99"/>
    <w:rsid w:val="00113DC0"/>
    <w:pPr>
      <w:widowControl w:val="0"/>
      <w:suppressAutoHyphens w:val="0"/>
      <w:autoSpaceDE w:val="0"/>
      <w:autoSpaceDN w:val="0"/>
      <w:adjustRightInd w:val="0"/>
      <w:spacing w:line="310" w:lineRule="exact"/>
      <w:ind w:firstLine="713"/>
      <w:jc w:val="both"/>
    </w:pPr>
    <w:rPr>
      <w:sz w:val="24"/>
      <w:szCs w:val="24"/>
      <w:lang w:eastAsia="ru-RU"/>
    </w:rPr>
  </w:style>
  <w:style w:type="character" w:customStyle="1" w:styleId="FontStyle30">
    <w:name w:val="Font Style30"/>
    <w:uiPriority w:val="99"/>
    <w:rsid w:val="00113DC0"/>
    <w:rPr>
      <w:rFonts w:ascii="Times New Roman" w:hAnsi="Times New Roman"/>
      <w:sz w:val="22"/>
    </w:rPr>
  </w:style>
  <w:style w:type="character" w:styleId="a3">
    <w:name w:val="Hyperlink"/>
    <w:basedOn w:val="a0"/>
    <w:uiPriority w:val="99"/>
    <w:rsid w:val="00113DC0"/>
    <w:rPr>
      <w:rFonts w:cs="Times New Roman"/>
      <w:color w:val="0000FF"/>
      <w:u w:val="single"/>
    </w:rPr>
  </w:style>
  <w:style w:type="paragraph" w:styleId="a4">
    <w:name w:val="header"/>
    <w:basedOn w:val="a"/>
    <w:link w:val="a5"/>
    <w:uiPriority w:val="99"/>
    <w:unhideWhenUsed/>
    <w:rsid w:val="00113DC0"/>
    <w:pPr>
      <w:widowControl w:val="0"/>
      <w:tabs>
        <w:tab w:val="center" w:pos="4677"/>
        <w:tab w:val="right" w:pos="9355"/>
      </w:tabs>
      <w:suppressAutoHyphens w:val="0"/>
      <w:autoSpaceDE w:val="0"/>
      <w:autoSpaceDN w:val="0"/>
      <w:adjustRightInd w:val="0"/>
    </w:pPr>
    <w:rPr>
      <w:sz w:val="24"/>
      <w:szCs w:val="24"/>
      <w:lang w:eastAsia="ru-RU"/>
    </w:rPr>
  </w:style>
  <w:style w:type="character" w:customStyle="1" w:styleId="a5">
    <w:name w:val="Верхний колонтитул Знак"/>
    <w:basedOn w:val="a0"/>
    <w:link w:val="a4"/>
    <w:uiPriority w:val="99"/>
    <w:rsid w:val="00113DC0"/>
    <w:rPr>
      <w:rFonts w:ascii="Times New Roman" w:eastAsia="Times New Roman" w:hAnsi="Times New Roman" w:cs="Times New Roman"/>
      <w:sz w:val="24"/>
      <w:szCs w:val="24"/>
      <w:lang w:eastAsia="ru-RU"/>
    </w:rPr>
  </w:style>
  <w:style w:type="paragraph" w:styleId="a6">
    <w:name w:val="No Spacing"/>
    <w:uiPriority w:val="1"/>
    <w:qFormat/>
    <w:rsid w:val="00113DC0"/>
    <w:pPr>
      <w:spacing w:after="0" w:line="240" w:lineRule="auto"/>
    </w:pPr>
    <w:rPr>
      <w:rFonts w:ascii="Times New Roman" w:eastAsia="Times New Roman" w:hAnsi="Times New Roman" w:cs="Times New Roman"/>
      <w:sz w:val="24"/>
      <w:szCs w:val="24"/>
      <w:lang w:eastAsia="ru-RU"/>
    </w:rPr>
  </w:style>
  <w:style w:type="paragraph" w:customStyle="1" w:styleId="a7">
    <w:name w:val="Содержимое таблицы"/>
    <w:basedOn w:val="a"/>
    <w:rsid w:val="00113DC0"/>
    <w:pPr>
      <w:suppressLineNumbers/>
    </w:pPr>
  </w:style>
  <w:style w:type="paragraph" w:customStyle="1" w:styleId="a8">
    <w:name w:val="Базовый"/>
    <w:rsid w:val="00113DC0"/>
    <w:pPr>
      <w:tabs>
        <w:tab w:val="left" w:pos="709"/>
      </w:tabs>
      <w:suppressAutoHyphens/>
      <w:jc w:val="both"/>
    </w:pPr>
    <w:rPr>
      <w:rFonts w:ascii="Times New Roman" w:eastAsia="Times New Roman" w:hAnsi="Times New Roman" w:cs="Times New Roman"/>
      <w:sz w:val="24"/>
      <w:szCs w:val="24"/>
      <w:lang w:eastAsia="ar-SA"/>
    </w:rPr>
  </w:style>
  <w:style w:type="paragraph" w:styleId="21">
    <w:name w:val="Body Text 2"/>
    <w:basedOn w:val="a"/>
    <w:link w:val="22"/>
    <w:uiPriority w:val="99"/>
    <w:unhideWhenUsed/>
    <w:rsid w:val="00113DC0"/>
    <w:pPr>
      <w:widowControl w:val="0"/>
      <w:snapToGrid w:val="0"/>
      <w:spacing w:after="120" w:line="480" w:lineRule="auto"/>
      <w:ind w:firstLine="720"/>
      <w:jc w:val="both"/>
    </w:pPr>
    <w:rPr>
      <w:sz w:val="24"/>
    </w:rPr>
  </w:style>
  <w:style w:type="character" w:customStyle="1" w:styleId="22">
    <w:name w:val="Основной текст 2 Знак"/>
    <w:basedOn w:val="a0"/>
    <w:link w:val="21"/>
    <w:uiPriority w:val="99"/>
    <w:rsid w:val="00113DC0"/>
    <w:rPr>
      <w:rFonts w:ascii="Times New Roman" w:eastAsia="Times New Roman" w:hAnsi="Times New Roman" w:cs="Times New Roman"/>
      <w:sz w:val="24"/>
      <w:szCs w:val="20"/>
      <w:lang w:eastAsia="ar-SA"/>
    </w:rPr>
  </w:style>
  <w:style w:type="paragraph" w:customStyle="1" w:styleId="Style10">
    <w:name w:val="Style10"/>
    <w:basedOn w:val="a"/>
    <w:uiPriority w:val="99"/>
    <w:rsid w:val="0071324A"/>
    <w:pPr>
      <w:widowControl w:val="0"/>
      <w:suppressAutoHyphens w:val="0"/>
      <w:autoSpaceDE w:val="0"/>
      <w:autoSpaceDN w:val="0"/>
      <w:adjustRightInd w:val="0"/>
      <w:spacing w:line="238" w:lineRule="exact"/>
      <w:ind w:firstLine="302"/>
    </w:pPr>
    <w:rPr>
      <w:sz w:val="24"/>
      <w:szCs w:val="24"/>
      <w:lang w:eastAsia="ru-RU"/>
    </w:rPr>
  </w:style>
  <w:style w:type="paragraph" w:styleId="a9">
    <w:name w:val="Balloon Text"/>
    <w:basedOn w:val="a"/>
    <w:link w:val="aa"/>
    <w:uiPriority w:val="99"/>
    <w:semiHidden/>
    <w:unhideWhenUsed/>
    <w:rsid w:val="00825AD8"/>
    <w:rPr>
      <w:rFonts w:ascii="Segoe UI" w:hAnsi="Segoe UI" w:cs="Segoe UI"/>
      <w:sz w:val="18"/>
      <w:szCs w:val="18"/>
    </w:rPr>
  </w:style>
  <w:style w:type="character" w:customStyle="1" w:styleId="aa">
    <w:name w:val="Текст выноски Знак"/>
    <w:basedOn w:val="a0"/>
    <w:link w:val="a9"/>
    <w:uiPriority w:val="99"/>
    <w:semiHidden/>
    <w:rsid w:val="00825AD8"/>
    <w:rPr>
      <w:rFonts w:ascii="Segoe UI" w:eastAsia="Times New Roman" w:hAnsi="Segoe UI" w:cs="Segoe UI"/>
      <w:sz w:val="18"/>
      <w:szCs w:val="18"/>
      <w:lang w:eastAsia="ar-SA"/>
    </w:rPr>
  </w:style>
  <w:style w:type="character" w:styleId="ab">
    <w:name w:val="annotation reference"/>
    <w:basedOn w:val="a0"/>
    <w:uiPriority w:val="99"/>
    <w:semiHidden/>
    <w:unhideWhenUsed/>
    <w:rsid w:val="00AD25DA"/>
    <w:rPr>
      <w:sz w:val="16"/>
      <w:szCs w:val="16"/>
    </w:rPr>
  </w:style>
  <w:style w:type="paragraph" w:styleId="ac">
    <w:name w:val="annotation text"/>
    <w:basedOn w:val="a"/>
    <w:link w:val="ad"/>
    <w:uiPriority w:val="99"/>
    <w:semiHidden/>
    <w:unhideWhenUsed/>
    <w:rsid w:val="00AD25DA"/>
  </w:style>
  <w:style w:type="character" w:customStyle="1" w:styleId="ad">
    <w:name w:val="Текст примечания Знак"/>
    <w:basedOn w:val="a0"/>
    <w:link w:val="ac"/>
    <w:uiPriority w:val="99"/>
    <w:semiHidden/>
    <w:rsid w:val="00AD25DA"/>
    <w:rPr>
      <w:rFonts w:ascii="Times New Roman" w:eastAsia="Times New Roman" w:hAnsi="Times New Roman" w:cs="Times New Roman"/>
      <w:sz w:val="20"/>
      <w:szCs w:val="20"/>
      <w:lang w:eastAsia="ar-SA"/>
    </w:rPr>
  </w:style>
  <w:style w:type="paragraph" w:styleId="ae">
    <w:name w:val="annotation subject"/>
    <w:basedOn w:val="ac"/>
    <w:next w:val="ac"/>
    <w:link w:val="af"/>
    <w:uiPriority w:val="99"/>
    <w:semiHidden/>
    <w:unhideWhenUsed/>
    <w:rsid w:val="00AD25DA"/>
    <w:rPr>
      <w:b/>
      <w:bCs/>
    </w:rPr>
  </w:style>
  <w:style w:type="character" w:customStyle="1" w:styleId="af">
    <w:name w:val="Тема примечания Знак"/>
    <w:basedOn w:val="ad"/>
    <w:link w:val="ae"/>
    <w:uiPriority w:val="99"/>
    <w:semiHidden/>
    <w:rsid w:val="00AD25DA"/>
    <w:rPr>
      <w:rFonts w:ascii="Times New Roman" w:eastAsia="Times New Roman" w:hAnsi="Times New Roman" w:cs="Times New Roman"/>
      <w:b/>
      <w:bCs/>
      <w:sz w:val="20"/>
      <w:szCs w:val="20"/>
      <w:lang w:eastAsia="ar-SA"/>
    </w:rPr>
  </w:style>
  <w:style w:type="paragraph" w:customStyle="1" w:styleId="Style2">
    <w:name w:val="Style2"/>
    <w:basedOn w:val="a"/>
    <w:uiPriority w:val="99"/>
    <w:rsid w:val="00D32F9D"/>
    <w:pPr>
      <w:widowControl w:val="0"/>
      <w:suppressAutoHyphens w:val="0"/>
      <w:autoSpaceDE w:val="0"/>
      <w:autoSpaceDN w:val="0"/>
      <w:adjustRightInd w:val="0"/>
      <w:jc w:val="center"/>
    </w:pPr>
    <w:rPr>
      <w:sz w:val="24"/>
      <w:szCs w:val="24"/>
      <w:lang w:eastAsia="ru-RU"/>
    </w:rPr>
  </w:style>
  <w:style w:type="character" w:customStyle="1" w:styleId="WW-Absatz-Standardschriftart">
    <w:name w:val="WW-Absatz-Standardschriftart"/>
    <w:rsid w:val="005E7861"/>
  </w:style>
  <w:style w:type="paragraph" w:customStyle="1" w:styleId="Standard">
    <w:name w:val="Standard"/>
    <w:rsid w:val="002D1BD2"/>
    <w:pPr>
      <w:suppressAutoHyphens/>
      <w:spacing w:after="0" w:line="240" w:lineRule="auto"/>
      <w:ind w:firstLine="709"/>
      <w:jc w:val="both"/>
    </w:pPr>
    <w:rPr>
      <w:rFonts w:ascii="Times New Roman" w:eastAsia="Times New Roman" w:hAnsi="Times New Roman" w:cs="Times New Roman"/>
      <w:kern w:val="2"/>
      <w:sz w:val="24"/>
      <w:szCs w:val="24"/>
      <w:lang w:eastAsia="ar-SA"/>
    </w:rPr>
  </w:style>
  <w:style w:type="paragraph" w:styleId="af0">
    <w:name w:val="Plain Text"/>
    <w:basedOn w:val="a"/>
    <w:link w:val="af1"/>
    <w:uiPriority w:val="99"/>
    <w:unhideWhenUsed/>
    <w:rsid w:val="00F35503"/>
    <w:pPr>
      <w:suppressAutoHyphens w:val="0"/>
    </w:pPr>
    <w:rPr>
      <w:rFonts w:ascii="Consolas" w:eastAsiaTheme="minorEastAsia" w:hAnsi="Consolas"/>
      <w:sz w:val="21"/>
      <w:szCs w:val="21"/>
      <w:lang w:eastAsia="en-US"/>
    </w:rPr>
  </w:style>
  <w:style w:type="character" w:customStyle="1" w:styleId="af1">
    <w:name w:val="Текст Знак"/>
    <w:basedOn w:val="a0"/>
    <w:link w:val="af0"/>
    <w:uiPriority w:val="99"/>
    <w:rsid w:val="00F35503"/>
    <w:rPr>
      <w:rFonts w:ascii="Consolas" w:eastAsiaTheme="minorEastAsia" w:hAnsi="Consolas" w:cs="Times New Roman"/>
      <w:sz w:val="21"/>
      <w:szCs w:val="21"/>
    </w:rPr>
  </w:style>
  <w:style w:type="character" w:customStyle="1" w:styleId="FontStyle65">
    <w:name w:val="Font Style65"/>
    <w:uiPriority w:val="99"/>
    <w:rsid w:val="00F35503"/>
    <w:rPr>
      <w:rFonts w:ascii="Times New Roman" w:hAnsi="Times New Roman"/>
      <w:sz w:val="22"/>
    </w:rPr>
  </w:style>
  <w:style w:type="paragraph" w:styleId="a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3"/>
    <w:rsid w:val="004B47EE"/>
    <w:pPr>
      <w:spacing w:after="60"/>
      <w:jc w:val="both"/>
    </w:pPr>
    <w:rPr>
      <w:kern w:val="1"/>
    </w:rPr>
  </w:style>
  <w:style w:type="character" w:customStyle="1" w:styleId="a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2"/>
    <w:rsid w:val="004B47EE"/>
    <w:rPr>
      <w:rFonts w:ascii="Times New Roman" w:eastAsia="Times New Roman" w:hAnsi="Times New Roman"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235">
      <w:bodyDiv w:val="1"/>
      <w:marLeft w:val="0"/>
      <w:marRight w:val="0"/>
      <w:marTop w:val="0"/>
      <w:marBottom w:val="0"/>
      <w:divBdr>
        <w:top w:val="none" w:sz="0" w:space="0" w:color="auto"/>
        <w:left w:val="none" w:sz="0" w:space="0" w:color="auto"/>
        <w:bottom w:val="none" w:sz="0" w:space="0" w:color="auto"/>
        <w:right w:val="none" w:sz="0" w:space="0" w:color="auto"/>
      </w:divBdr>
    </w:div>
    <w:div w:id="576207391">
      <w:bodyDiv w:val="1"/>
      <w:marLeft w:val="0"/>
      <w:marRight w:val="0"/>
      <w:marTop w:val="0"/>
      <w:marBottom w:val="0"/>
      <w:divBdr>
        <w:top w:val="none" w:sz="0" w:space="0" w:color="auto"/>
        <w:left w:val="none" w:sz="0" w:space="0" w:color="auto"/>
        <w:bottom w:val="none" w:sz="0" w:space="0" w:color="auto"/>
        <w:right w:val="none" w:sz="0" w:space="0" w:color="auto"/>
      </w:divBdr>
    </w:div>
    <w:div w:id="804351282">
      <w:bodyDiv w:val="1"/>
      <w:marLeft w:val="0"/>
      <w:marRight w:val="0"/>
      <w:marTop w:val="0"/>
      <w:marBottom w:val="0"/>
      <w:divBdr>
        <w:top w:val="none" w:sz="0" w:space="0" w:color="auto"/>
        <w:left w:val="none" w:sz="0" w:space="0" w:color="auto"/>
        <w:bottom w:val="none" w:sz="0" w:space="0" w:color="auto"/>
        <w:right w:val="none" w:sz="0" w:space="0" w:color="auto"/>
      </w:divBdr>
      <w:divsChild>
        <w:div w:id="2145661877">
          <w:marLeft w:val="0"/>
          <w:marRight w:val="0"/>
          <w:marTop w:val="0"/>
          <w:marBottom w:val="0"/>
          <w:divBdr>
            <w:top w:val="none" w:sz="0" w:space="0" w:color="auto"/>
            <w:left w:val="none" w:sz="0" w:space="0" w:color="auto"/>
            <w:bottom w:val="none" w:sz="0" w:space="0" w:color="auto"/>
            <w:right w:val="none" w:sz="0" w:space="0" w:color="auto"/>
          </w:divBdr>
          <w:divsChild>
            <w:div w:id="1708214555">
              <w:marLeft w:val="0"/>
              <w:marRight w:val="0"/>
              <w:marTop w:val="0"/>
              <w:marBottom w:val="0"/>
              <w:divBdr>
                <w:top w:val="none" w:sz="0" w:space="0" w:color="auto"/>
                <w:left w:val="none" w:sz="0" w:space="0" w:color="auto"/>
                <w:bottom w:val="none" w:sz="0" w:space="0" w:color="auto"/>
                <w:right w:val="none" w:sz="0" w:space="0" w:color="auto"/>
              </w:divBdr>
            </w:div>
            <w:div w:id="603804682">
              <w:marLeft w:val="0"/>
              <w:marRight w:val="0"/>
              <w:marTop w:val="0"/>
              <w:marBottom w:val="0"/>
              <w:divBdr>
                <w:top w:val="none" w:sz="0" w:space="0" w:color="auto"/>
                <w:left w:val="none" w:sz="0" w:space="0" w:color="auto"/>
                <w:bottom w:val="none" w:sz="0" w:space="0" w:color="auto"/>
                <w:right w:val="none" w:sz="0" w:space="0" w:color="auto"/>
              </w:divBdr>
            </w:div>
            <w:div w:id="4569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929</Words>
  <Characters>5297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GU - Amurskoye RO FSS RO</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Мисник Тамара Анатольевна</dc:creator>
  <cp:keywords/>
  <dc:description/>
  <cp:lastModifiedBy>Черная Татьяна Васильевна</cp:lastModifiedBy>
  <cp:revision>50</cp:revision>
  <cp:lastPrinted>2020-05-21T01:21:00Z</cp:lastPrinted>
  <dcterms:created xsi:type="dcterms:W3CDTF">2020-02-19T04:34:00Z</dcterms:created>
  <dcterms:modified xsi:type="dcterms:W3CDTF">2020-06-26T04:07:00Z</dcterms:modified>
</cp:coreProperties>
</file>