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29" w:rsidRDefault="00E97CD4" w:rsidP="00E97CD4">
      <w:pPr>
        <w:jc w:val="center"/>
        <w:rPr>
          <w:rFonts w:ascii="Times New Roman" w:hAnsi="Times New Roman" w:cs="Times New Roman"/>
          <w:sz w:val="28"/>
          <w:szCs w:val="28"/>
        </w:rPr>
      </w:pPr>
      <w:r w:rsidRPr="00E97CD4">
        <w:rPr>
          <w:rFonts w:ascii="Times New Roman" w:hAnsi="Times New Roman" w:cs="Times New Roman"/>
          <w:sz w:val="28"/>
          <w:szCs w:val="28"/>
        </w:rPr>
        <w:t>Техническое задание</w:t>
      </w:r>
    </w:p>
    <w:p w:rsidR="00E97CD4" w:rsidRPr="00E97CD4" w:rsidRDefault="00E97CD4" w:rsidP="00E97CD4">
      <w:pPr>
        <w:ind w:firstLine="708"/>
        <w:jc w:val="center"/>
        <w:rPr>
          <w:rFonts w:ascii="Times New Roman" w:eastAsia="Calibri" w:hAnsi="Times New Roman" w:cs="Times New Roman"/>
          <w:color w:val="000000"/>
          <w:sz w:val="24"/>
          <w:szCs w:val="24"/>
        </w:rPr>
      </w:pPr>
      <w:r w:rsidRPr="00E97CD4">
        <w:rPr>
          <w:rFonts w:ascii="Times New Roman" w:hAnsi="Times New Roman" w:cs="Times New Roman"/>
          <w:sz w:val="24"/>
          <w:szCs w:val="24"/>
        </w:rPr>
        <w:t>на поставку кресел-колясок активного типа (для инвалидов и детей-инвалидов)</w:t>
      </w:r>
    </w:p>
    <w:tbl>
      <w:tblPr>
        <w:tblStyle w:val="a3"/>
        <w:tblW w:w="10491" w:type="dxa"/>
        <w:tblInd w:w="-998" w:type="dxa"/>
        <w:tblLayout w:type="fixed"/>
        <w:tblLook w:val="04A0" w:firstRow="1" w:lastRow="0" w:firstColumn="1" w:lastColumn="0" w:noHBand="0" w:noVBand="1"/>
      </w:tblPr>
      <w:tblGrid>
        <w:gridCol w:w="709"/>
        <w:gridCol w:w="1702"/>
        <w:gridCol w:w="709"/>
        <w:gridCol w:w="4252"/>
        <w:gridCol w:w="3119"/>
      </w:tblGrid>
      <w:tr w:rsidR="00E97CD4" w:rsidRPr="00E97CD4" w:rsidTr="00E97CD4">
        <w:tc>
          <w:tcPr>
            <w:tcW w:w="709" w:type="dxa"/>
            <w:vMerge w:val="restart"/>
            <w:vAlign w:val="center"/>
          </w:tcPr>
          <w:p w:rsidR="00E97CD4" w:rsidRPr="00E97CD4" w:rsidRDefault="00E97CD4" w:rsidP="00E97CD4">
            <w:pPr>
              <w:suppressAutoHyphens/>
              <w:spacing w:after="0" w:line="256" w:lineRule="auto"/>
              <w:jc w:val="center"/>
              <w:rPr>
                <w:sz w:val="24"/>
                <w:szCs w:val="24"/>
                <w:lang w:eastAsia="ar-SA"/>
              </w:rPr>
            </w:pPr>
            <w:r w:rsidRPr="00E97CD4">
              <w:rPr>
                <w:sz w:val="24"/>
                <w:szCs w:val="24"/>
              </w:rPr>
              <w:t>№ п/п</w:t>
            </w:r>
          </w:p>
        </w:tc>
        <w:tc>
          <w:tcPr>
            <w:tcW w:w="1702" w:type="dxa"/>
            <w:vMerge w:val="restart"/>
            <w:vAlign w:val="center"/>
          </w:tcPr>
          <w:p w:rsidR="00E97CD4" w:rsidRPr="00E97CD4" w:rsidRDefault="00E97CD4" w:rsidP="00E97CD4">
            <w:pPr>
              <w:suppressAutoHyphens/>
              <w:spacing w:after="0" w:line="256" w:lineRule="auto"/>
              <w:ind w:right="-57"/>
              <w:jc w:val="center"/>
              <w:rPr>
                <w:sz w:val="24"/>
                <w:szCs w:val="24"/>
                <w:lang w:eastAsia="ar-SA"/>
              </w:rPr>
            </w:pPr>
            <w:r w:rsidRPr="00E97CD4">
              <w:rPr>
                <w:sz w:val="24"/>
                <w:szCs w:val="24"/>
              </w:rPr>
              <w:t>Наименование товара</w:t>
            </w:r>
          </w:p>
        </w:tc>
        <w:tc>
          <w:tcPr>
            <w:tcW w:w="709" w:type="dxa"/>
            <w:vMerge w:val="restart"/>
          </w:tcPr>
          <w:p w:rsidR="00E97CD4" w:rsidRPr="00E97CD4" w:rsidRDefault="00E97CD4" w:rsidP="00E97CD4">
            <w:pPr>
              <w:tabs>
                <w:tab w:val="left" w:pos="6840"/>
              </w:tabs>
              <w:spacing w:after="0"/>
              <w:rPr>
                <w:sz w:val="24"/>
                <w:szCs w:val="24"/>
              </w:rPr>
            </w:pPr>
            <w:r w:rsidRPr="00E97CD4">
              <w:rPr>
                <w:sz w:val="24"/>
                <w:szCs w:val="24"/>
              </w:rPr>
              <w:t>Кол-во, шт.</w:t>
            </w:r>
          </w:p>
        </w:tc>
        <w:tc>
          <w:tcPr>
            <w:tcW w:w="7371" w:type="dxa"/>
            <w:gridSpan w:val="2"/>
          </w:tcPr>
          <w:p w:rsidR="00E97CD4" w:rsidRPr="00E97CD4" w:rsidRDefault="00E97CD4" w:rsidP="00E97CD4">
            <w:pPr>
              <w:tabs>
                <w:tab w:val="left" w:pos="6840"/>
              </w:tabs>
              <w:spacing w:after="0"/>
              <w:jc w:val="center"/>
              <w:rPr>
                <w:sz w:val="24"/>
                <w:szCs w:val="24"/>
              </w:rPr>
            </w:pPr>
            <w:r w:rsidRPr="00E97CD4">
              <w:rPr>
                <w:sz w:val="24"/>
                <w:szCs w:val="24"/>
              </w:rPr>
              <w:t>Показатели, позволяющие определить соответствие поставляемого товара установленным требованиям</w:t>
            </w:r>
          </w:p>
        </w:tc>
      </w:tr>
      <w:tr w:rsidR="00E97CD4" w:rsidRPr="00E97CD4" w:rsidTr="00E97CD4">
        <w:tc>
          <w:tcPr>
            <w:tcW w:w="709" w:type="dxa"/>
            <w:vMerge/>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vMerge/>
          </w:tcPr>
          <w:p w:rsidR="00E97CD4" w:rsidRPr="00E97CD4" w:rsidRDefault="00E97CD4" w:rsidP="00E97CD4">
            <w:pPr>
              <w:tabs>
                <w:tab w:val="left" w:pos="6840"/>
              </w:tabs>
              <w:spacing w:after="0"/>
              <w:rPr>
                <w:sz w:val="24"/>
                <w:szCs w:val="24"/>
              </w:rPr>
            </w:pPr>
          </w:p>
        </w:tc>
        <w:tc>
          <w:tcPr>
            <w:tcW w:w="4252" w:type="dxa"/>
            <w:vAlign w:val="center"/>
          </w:tcPr>
          <w:p w:rsidR="00E97CD4" w:rsidRPr="00E97CD4" w:rsidRDefault="00E97CD4" w:rsidP="00E97CD4">
            <w:pPr>
              <w:tabs>
                <w:tab w:val="left" w:pos="6840"/>
              </w:tabs>
              <w:spacing w:after="0"/>
              <w:jc w:val="center"/>
              <w:rPr>
                <w:sz w:val="24"/>
                <w:szCs w:val="24"/>
              </w:rPr>
            </w:pPr>
            <w:r w:rsidRPr="00E97CD4">
              <w:rPr>
                <w:sz w:val="24"/>
                <w:szCs w:val="24"/>
              </w:rPr>
              <w:t>Показатели, которые не могут изменяться</w:t>
            </w:r>
          </w:p>
        </w:tc>
        <w:tc>
          <w:tcPr>
            <w:tcW w:w="3119" w:type="dxa"/>
          </w:tcPr>
          <w:p w:rsidR="00E97CD4" w:rsidRPr="00E97CD4" w:rsidRDefault="00E97CD4" w:rsidP="00E97CD4">
            <w:pPr>
              <w:tabs>
                <w:tab w:val="left" w:pos="6840"/>
              </w:tabs>
              <w:spacing w:after="0"/>
              <w:jc w:val="center"/>
              <w:rPr>
                <w:sz w:val="24"/>
                <w:szCs w:val="24"/>
              </w:rPr>
            </w:pPr>
            <w:r w:rsidRPr="00E97CD4">
              <w:rPr>
                <w:sz w:val="24"/>
                <w:szCs w:val="24"/>
              </w:rPr>
              <w:t>Показатели, в отношении которых Заказчиком установлены максимальные и (или) минимальные значения закупаемого товара</w:t>
            </w:r>
          </w:p>
        </w:tc>
      </w:tr>
      <w:tr w:rsidR="00E97CD4" w:rsidRPr="00E97CD4" w:rsidTr="00E97CD4">
        <w:trPr>
          <w:trHeight w:val="2825"/>
        </w:trPr>
        <w:tc>
          <w:tcPr>
            <w:tcW w:w="709" w:type="dxa"/>
          </w:tcPr>
          <w:p w:rsidR="00E97CD4" w:rsidRPr="00E97CD4" w:rsidRDefault="00E97CD4" w:rsidP="00E97CD4">
            <w:pPr>
              <w:spacing w:after="0"/>
              <w:rPr>
                <w:sz w:val="24"/>
                <w:szCs w:val="24"/>
              </w:rPr>
            </w:pPr>
            <w:r w:rsidRPr="00E97CD4">
              <w:rPr>
                <w:sz w:val="24"/>
                <w:szCs w:val="24"/>
              </w:rPr>
              <w:t>1.</w:t>
            </w:r>
          </w:p>
        </w:tc>
        <w:tc>
          <w:tcPr>
            <w:tcW w:w="1702" w:type="dxa"/>
          </w:tcPr>
          <w:p w:rsidR="00E97CD4" w:rsidRPr="00E97CD4" w:rsidRDefault="00E97CD4" w:rsidP="00E97CD4">
            <w:pPr>
              <w:tabs>
                <w:tab w:val="left" w:pos="6840"/>
              </w:tabs>
              <w:spacing w:after="0"/>
              <w:rPr>
                <w:sz w:val="24"/>
                <w:szCs w:val="24"/>
              </w:rPr>
            </w:pPr>
            <w:r w:rsidRPr="00E97CD4">
              <w:rPr>
                <w:sz w:val="24"/>
                <w:szCs w:val="24"/>
              </w:rPr>
              <w:t>Кресло-коляска активного типа (для инвалидов и детей-инвалидов)</w:t>
            </w:r>
          </w:p>
        </w:tc>
        <w:tc>
          <w:tcPr>
            <w:tcW w:w="709" w:type="dxa"/>
          </w:tcPr>
          <w:p w:rsidR="00E97CD4" w:rsidRPr="00E97CD4" w:rsidRDefault="00E97CD4" w:rsidP="00E97CD4">
            <w:pPr>
              <w:tabs>
                <w:tab w:val="left" w:pos="6840"/>
              </w:tabs>
              <w:spacing w:after="0"/>
              <w:rPr>
                <w:sz w:val="24"/>
                <w:szCs w:val="24"/>
              </w:rPr>
            </w:pPr>
            <w:r w:rsidRPr="00E97CD4">
              <w:rPr>
                <w:b/>
                <w:sz w:val="24"/>
                <w:szCs w:val="24"/>
              </w:rPr>
              <w:t>22</w:t>
            </w:r>
            <w:r w:rsidRPr="00E97CD4">
              <w:rPr>
                <w:sz w:val="24"/>
                <w:szCs w:val="24"/>
              </w:rPr>
              <w:t xml:space="preserve">, в </w:t>
            </w:r>
            <w:proofErr w:type="spellStart"/>
            <w:r w:rsidRPr="00E97CD4">
              <w:rPr>
                <w:sz w:val="24"/>
                <w:szCs w:val="24"/>
              </w:rPr>
              <w:t>т.ч</w:t>
            </w:r>
            <w:proofErr w:type="spellEnd"/>
            <w:r w:rsidRPr="00E97CD4">
              <w:rPr>
                <w:sz w:val="24"/>
                <w:szCs w:val="24"/>
              </w:rPr>
              <w:t>.</w:t>
            </w:r>
          </w:p>
        </w:tc>
        <w:tc>
          <w:tcPr>
            <w:tcW w:w="4252" w:type="dxa"/>
          </w:tcPr>
          <w:p w:rsidR="00E97CD4" w:rsidRPr="00E97CD4" w:rsidRDefault="00E97CD4" w:rsidP="00E97CD4">
            <w:pPr>
              <w:spacing w:after="0"/>
              <w:ind w:firstLine="553"/>
            </w:pPr>
            <w:r w:rsidRPr="00E97CD4">
              <w:t>Кресло – коляска предназначено для самостоятельного передвижения людей с заболеванием опорно-двигательного аппарата, а также при помощи сопровождающих лиц внутри помещений и на дорогах с твердым покрытием.</w:t>
            </w:r>
          </w:p>
          <w:p w:rsidR="00E97CD4" w:rsidRPr="00E97CD4" w:rsidRDefault="00E97CD4" w:rsidP="00E97CD4">
            <w:pPr>
              <w:spacing w:after="0"/>
              <w:ind w:firstLine="553"/>
            </w:pPr>
            <w:r w:rsidRPr="00E97CD4">
              <w:t>Рамная конструкция изготовлена из алюминиевых труб с порошковым напылением и имеет усиленный механизм складывания по вертикальной оси.</w:t>
            </w:r>
          </w:p>
          <w:p w:rsidR="00E97CD4" w:rsidRPr="00E97CD4" w:rsidRDefault="00E97CD4" w:rsidP="00E97CD4">
            <w:pPr>
              <w:spacing w:after="0"/>
              <w:ind w:firstLine="553"/>
            </w:pPr>
            <w:r w:rsidRPr="00E97CD4">
              <w:t>Конструкция кресла-коляски предоставляет возможности регулировки:</w:t>
            </w:r>
          </w:p>
          <w:p w:rsidR="00E97CD4" w:rsidRPr="00E97CD4" w:rsidRDefault="00E97CD4" w:rsidP="00E97CD4">
            <w:pPr>
              <w:spacing w:after="0"/>
              <w:ind w:firstLine="553"/>
            </w:pPr>
            <w:r w:rsidRPr="00E97CD4">
              <w:t>- спинки: регулировка по углу наклона и высоте;</w:t>
            </w:r>
          </w:p>
          <w:p w:rsidR="00E97CD4" w:rsidRPr="00E97CD4" w:rsidRDefault="00E97CD4" w:rsidP="00E97CD4">
            <w:pPr>
              <w:spacing w:after="0"/>
              <w:ind w:firstLine="553"/>
            </w:pPr>
            <w:r w:rsidRPr="00E97CD4">
              <w:t>- задних колес: по вертикали и горизонтали;</w:t>
            </w:r>
          </w:p>
          <w:p w:rsidR="00E97CD4" w:rsidRPr="00E97CD4" w:rsidRDefault="00E97CD4" w:rsidP="00E97CD4">
            <w:pPr>
              <w:spacing w:after="0"/>
              <w:ind w:firstLine="553"/>
            </w:pPr>
            <w:r w:rsidRPr="00E97CD4">
              <w:t>- передних колес: регулировка по углу наклона.</w:t>
            </w:r>
          </w:p>
          <w:p w:rsidR="00E97CD4" w:rsidRPr="00E97CD4" w:rsidRDefault="00E97CD4" w:rsidP="00E97CD4">
            <w:pPr>
              <w:spacing w:after="0"/>
              <w:ind w:firstLine="553"/>
            </w:pPr>
            <w:r w:rsidRPr="00E97CD4">
              <w:t>Оснащение и комплектация кресел-колясок:</w:t>
            </w:r>
          </w:p>
          <w:p w:rsidR="00E97CD4" w:rsidRPr="00E97CD4" w:rsidRDefault="00E97CD4" w:rsidP="00E97CD4">
            <w:pPr>
              <w:spacing w:after="0"/>
              <w:ind w:firstLine="553"/>
            </w:pPr>
            <w:r w:rsidRPr="00E97CD4">
              <w:t xml:space="preserve">- независимая задняя подвеска; </w:t>
            </w:r>
          </w:p>
          <w:p w:rsidR="00E97CD4" w:rsidRPr="00E97CD4" w:rsidRDefault="00E97CD4" w:rsidP="00E97CD4">
            <w:pPr>
              <w:spacing w:after="0"/>
              <w:ind w:firstLine="553"/>
            </w:pPr>
            <w:r w:rsidRPr="00E97CD4">
              <w:t>- регулируемые стояночные тормоза;</w:t>
            </w:r>
          </w:p>
          <w:p w:rsidR="00E97CD4" w:rsidRPr="00E97CD4" w:rsidRDefault="00E97CD4" w:rsidP="00E97CD4">
            <w:pPr>
              <w:spacing w:after="0"/>
              <w:ind w:firstLine="553"/>
            </w:pPr>
            <w:r w:rsidRPr="00E97CD4">
              <w:t>- передние колеса с цельнолитыми шинами;</w:t>
            </w:r>
          </w:p>
          <w:p w:rsidR="00E97CD4" w:rsidRPr="00E97CD4" w:rsidRDefault="00E97CD4" w:rsidP="00E97CD4">
            <w:pPr>
              <w:spacing w:after="0"/>
              <w:ind w:firstLine="553"/>
            </w:pPr>
            <w:r w:rsidRPr="00E97CD4">
              <w:t>- задние колеса с пневматическими шинами, быстросъемные с кнопочной фиксацией, с приводом от обода колеса;</w:t>
            </w:r>
          </w:p>
          <w:p w:rsidR="00E97CD4" w:rsidRPr="00E97CD4" w:rsidRDefault="00E97CD4" w:rsidP="00E97CD4">
            <w:pPr>
              <w:spacing w:after="0"/>
              <w:ind w:firstLine="553"/>
            </w:pPr>
            <w:r w:rsidRPr="00E97CD4">
              <w:t>- ручки для сопровождающих лиц складные с кнопочной фиксацией;</w:t>
            </w:r>
          </w:p>
          <w:p w:rsidR="00E97CD4" w:rsidRPr="00E97CD4" w:rsidRDefault="00E97CD4" w:rsidP="00E97CD4">
            <w:pPr>
              <w:spacing w:after="0"/>
              <w:ind w:firstLine="553"/>
            </w:pPr>
            <w:r w:rsidRPr="00E97CD4">
              <w:t>- подушки на сиденье и спинку съемные, изготовленные из износостойких материалов с повышенным воздухообменом;</w:t>
            </w:r>
          </w:p>
          <w:p w:rsidR="00E97CD4" w:rsidRPr="00E97CD4" w:rsidRDefault="00E97CD4" w:rsidP="00E97CD4">
            <w:pPr>
              <w:spacing w:after="0"/>
              <w:ind w:firstLine="553"/>
            </w:pPr>
            <w:r w:rsidRPr="00E97CD4">
              <w:t>- система опорных ремней сидения и спинки   изменяемой длины;</w:t>
            </w:r>
          </w:p>
          <w:p w:rsidR="00E97CD4" w:rsidRPr="00E97CD4" w:rsidRDefault="00E97CD4" w:rsidP="00E97CD4">
            <w:pPr>
              <w:spacing w:after="0"/>
              <w:ind w:firstLine="553"/>
            </w:pPr>
            <w:r w:rsidRPr="00E97CD4">
              <w:t>- мягкая накладка на боковые щитки;</w:t>
            </w:r>
          </w:p>
          <w:p w:rsidR="00E97CD4" w:rsidRPr="00E97CD4" w:rsidRDefault="00E97CD4" w:rsidP="00E97CD4">
            <w:pPr>
              <w:spacing w:after="0"/>
              <w:ind w:firstLine="553"/>
            </w:pPr>
            <w:r w:rsidRPr="00E97CD4">
              <w:t>- предохранительный ремень безопасности.</w:t>
            </w:r>
          </w:p>
          <w:p w:rsidR="00E97CD4" w:rsidRPr="00E97CD4" w:rsidRDefault="00E97CD4" w:rsidP="00E97CD4">
            <w:pPr>
              <w:spacing w:after="0"/>
              <w:ind w:firstLine="553"/>
            </w:pPr>
            <w:r w:rsidRPr="00E97CD4">
              <w:t>Регулируемый угол наклона спинки кресло-коляски (от 80</w:t>
            </w:r>
            <w:r w:rsidRPr="00E97CD4">
              <w:rPr>
                <w:vertAlign w:val="superscript"/>
              </w:rPr>
              <w:t>0</w:t>
            </w:r>
            <w:r w:rsidRPr="00E97CD4">
              <w:t xml:space="preserve"> до 90</w:t>
            </w:r>
            <w:r w:rsidRPr="00E97CD4">
              <w:rPr>
                <w:vertAlign w:val="superscript"/>
              </w:rPr>
              <w:t>0</w:t>
            </w:r>
            <w:r w:rsidRPr="00E97CD4">
              <w:t>).</w:t>
            </w:r>
          </w:p>
          <w:p w:rsidR="00E97CD4" w:rsidRPr="00E97CD4" w:rsidRDefault="00E97CD4" w:rsidP="00E97CD4">
            <w:pPr>
              <w:spacing w:after="0"/>
              <w:ind w:firstLine="553"/>
            </w:pPr>
            <w:r w:rsidRPr="00E97CD4">
              <w:t xml:space="preserve"> Покрытие рамы устойчиво к коррозии и дезинфекции (агрессивным жидкостям).</w:t>
            </w:r>
          </w:p>
          <w:p w:rsidR="00E97CD4" w:rsidRPr="00E97CD4" w:rsidRDefault="00E97CD4" w:rsidP="00E97CD4">
            <w:pPr>
              <w:tabs>
                <w:tab w:val="left" w:pos="6840"/>
              </w:tabs>
              <w:spacing w:after="0"/>
            </w:pPr>
            <w:r w:rsidRPr="00E97CD4">
              <w:t>Спинка с возможностью регулировки по высоте до 380 мм.</w:t>
            </w:r>
          </w:p>
          <w:p w:rsidR="00E97CD4" w:rsidRPr="00E97CD4" w:rsidRDefault="00E97CD4" w:rsidP="00E97CD4">
            <w:pPr>
              <w:spacing w:after="0"/>
              <w:ind w:firstLine="553"/>
            </w:pPr>
            <w:r w:rsidRPr="00E97CD4">
              <w:t>Максимальная грузоподъемность – 130 кг (включительно).</w:t>
            </w:r>
          </w:p>
          <w:p w:rsidR="00E97CD4" w:rsidRPr="00E97CD4" w:rsidRDefault="00E97CD4" w:rsidP="00E97CD4">
            <w:pPr>
              <w:tabs>
                <w:tab w:val="left" w:pos="2130"/>
              </w:tabs>
              <w:spacing w:after="0"/>
              <w:rPr>
                <w:b/>
                <w:sz w:val="24"/>
                <w:szCs w:val="24"/>
              </w:rPr>
            </w:pPr>
            <w:r w:rsidRPr="00E97CD4">
              <w:rPr>
                <w:b/>
                <w:sz w:val="24"/>
                <w:szCs w:val="24"/>
              </w:rPr>
              <w:t xml:space="preserve">Ширина </w:t>
            </w:r>
            <w:proofErr w:type="gramStart"/>
            <w:r w:rsidRPr="00E97CD4">
              <w:rPr>
                <w:b/>
                <w:sz w:val="24"/>
                <w:szCs w:val="24"/>
              </w:rPr>
              <w:t>сидения:</w:t>
            </w:r>
            <w:r w:rsidRPr="00E97CD4">
              <w:rPr>
                <w:b/>
                <w:sz w:val="24"/>
                <w:szCs w:val="24"/>
              </w:rPr>
              <w:tab/>
            </w:r>
            <w:proofErr w:type="gramEnd"/>
          </w:p>
        </w:tc>
        <w:tc>
          <w:tcPr>
            <w:tcW w:w="3119" w:type="dxa"/>
          </w:tcPr>
          <w:p w:rsidR="00E97CD4" w:rsidRPr="00E97CD4" w:rsidRDefault="00E97CD4" w:rsidP="00E97CD4">
            <w:pPr>
              <w:tabs>
                <w:tab w:val="left" w:pos="6840"/>
              </w:tabs>
              <w:spacing w:after="0"/>
              <w:rPr>
                <w:sz w:val="24"/>
                <w:szCs w:val="24"/>
              </w:rPr>
            </w:pPr>
            <w:r w:rsidRPr="00E97CD4">
              <w:rPr>
                <w:sz w:val="24"/>
                <w:szCs w:val="24"/>
              </w:rPr>
              <w:t>Регулировка подножек - по длине голени не менее чем в 7-ми положениях.</w:t>
            </w:r>
          </w:p>
          <w:p w:rsidR="00E97CD4" w:rsidRPr="00E97CD4" w:rsidRDefault="00E97CD4" w:rsidP="00E97CD4">
            <w:pPr>
              <w:tabs>
                <w:tab w:val="left" w:pos="6840"/>
              </w:tabs>
              <w:spacing w:after="0"/>
              <w:rPr>
                <w:sz w:val="24"/>
                <w:szCs w:val="24"/>
              </w:rPr>
            </w:pPr>
            <w:r w:rsidRPr="00E97CD4">
              <w:rPr>
                <w:sz w:val="24"/>
                <w:szCs w:val="24"/>
              </w:rPr>
              <w:t>Регулировка подлокотников - по вертикали не менее чем в 3-х положениях.</w:t>
            </w:r>
          </w:p>
          <w:p w:rsidR="00E97CD4" w:rsidRPr="00E97CD4" w:rsidRDefault="00E97CD4" w:rsidP="00E97CD4">
            <w:pPr>
              <w:tabs>
                <w:tab w:val="left" w:pos="6840"/>
              </w:tabs>
              <w:spacing w:after="0"/>
              <w:rPr>
                <w:sz w:val="24"/>
                <w:szCs w:val="24"/>
              </w:rPr>
            </w:pPr>
            <w:r w:rsidRPr="00E97CD4">
              <w:rPr>
                <w:sz w:val="24"/>
                <w:szCs w:val="24"/>
              </w:rPr>
              <w:t xml:space="preserve">Высота спинки не менее 320 мм </w:t>
            </w:r>
          </w:p>
          <w:p w:rsidR="00E97CD4" w:rsidRPr="00E97CD4" w:rsidRDefault="00E97CD4" w:rsidP="00E97CD4">
            <w:pPr>
              <w:tabs>
                <w:tab w:val="left" w:pos="6840"/>
              </w:tabs>
              <w:spacing w:after="0"/>
              <w:rPr>
                <w:sz w:val="24"/>
                <w:szCs w:val="24"/>
              </w:rPr>
            </w:pPr>
            <w:r w:rsidRPr="00E97CD4">
              <w:rPr>
                <w:sz w:val="24"/>
                <w:szCs w:val="24"/>
              </w:rPr>
              <w:t>Глубина сиденья не менее 430 мм.</w:t>
            </w:r>
          </w:p>
          <w:p w:rsidR="00E97CD4" w:rsidRPr="00E97CD4" w:rsidRDefault="00E97CD4" w:rsidP="00E97CD4">
            <w:pPr>
              <w:tabs>
                <w:tab w:val="left" w:pos="6840"/>
              </w:tabs>
              <w:spacing w:after="0"/>
              <w:rPr>
                <w:sz w:val="24"/>
                <w:szCs w:val="24"/>
              </w:rPr>
            </w:pPr>
            <w:r w:rsidRPr="00E97CD4">
              <w:rPr>
                <w:sz w:val="24"/>
                <w:szCs w:val="24"/>
              </w:rPr>
              <w:t>Вес кресло-коляски не более 15 кг.</w:t>
            </w:r>
          </w:p>
          <w:p w:rsidR="00E97CD4" w:rsidRPr="00E97CD4" w:rsidRDefault="00E97CD4" w:rsidP="00E97CD4">
            <w:pPr>
              <w:tabs>
                <w:tab w:val="left" w:pos="6840"/>
              </w:tabs>
              <w:spacing w:after="0"/>
              <w:rPr>
                <w:sz w:val="24"/>
                <w:szCs w:val="24"/>
              </w:rPr>
            </w:pPr>
          </w:p>
        </w:tc>
      </w:tr>
      <w:tr w:rsidR="00E97CD4" w:rsidRPr="00E97CD4" w:rsidTr="00E97CD4">
        <w:trPr>
          <w:trHeight w:val="170"/>
        </w:trPr>
        <w:tc>
          <w:tcPr>
            <w:tcW w:w="709" w:type="dxa"/>
            <w:vMerge w:val="restart"/>
            <w:tcBorders>
              <w:top w:val="nil"/>
            </w:tcBorders>
          </w:tcPr>
          <w:p w:rsidR="00E97CD4" w:rsidRPr="00E97CD4" w:rsidRDefault="00E97CD4" w:rsidP="00E97CD4">
            <w:pPr>
              <w:spacing w:after="0"/>
              <w:rPr>
                <w:sz w:val="24"/>
                <w:szCs w:val="24"/>
              </w:rPr>
            </w:pPr>
          </w:p>
        </w:tc>
        <w:tc>
          <w:tcPr>
            <w:tcW w:w="1702" w:type="dxa"/>
            <w:vMerge w:val="restart"/>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lang w:val="en-US"/>
              </w:rPr>
            </w:pPr>
            <w:r w:rsidRPr="00E97CD4">
              <w:rPr>
                <w:b/>
                <w:sz w:val="24"/>
                <w:szCs w:val="24"/>
                <w:lang w:val="en-US"/>
              </w:rPr>
              <w:t>1</w:t>
            </w:r>
          </w:p>
        </w:tc>
        <w:tc>
          <w:tcPr>
            <w:tcW w:w="4252" w:type="dxa"/>
          </w:tcPr>
          <w:p w:rsidR="00E97CD4" w:rsidRPr="00E97CD4" w:rsidRDefault="00E97CD4" w:rsidP="00E97CD4">
            <w:pPr>
              <w:spacing w:after="0"/>
              <w:ind w:hanging="14"/>
              <w:rPr>
                <w:sz w:val="24"/>
                <w:szCs w:val="24"/>
              </w:rPr>
            </w:pPr>
            <w:r w:rsidRPr="00E97CD4">
              <w:rPr>
                <w:sz w:val="24"/>
                <w:szCs w:val="24"/>
              </w:rPr>
              <w:t>- 360 мм</w:t>
            </w:r>
          </w:p>
        </w:tc>
        <w:tc>
          <w:tcPr>
            <w:tcW w:w="3119" w:type="dxa"/>
            <w:vMerge w:val="restart"/>
            <w:tcBorders>
              <w:top w:val="nil"/>
            </w:tcBorders>
          </w:tcPr>
          <w:p w:rsidR="00E97CD4" w:rsidRPr="00E97CD4" w:rsidRDefault="00E97CD4" w:rsidP="00E97CD4">
            <w:pPr>
              <w:tabs>
                <w:tab w:val="left" w:pos="6840"/>
              </w:tabs>
              <w:spacing w:after="0"/>
              <w:rPr>
                <w:sz w:val="24"/>
                <w:szCs w:val="24"/>
              </w:rPr>
            </w:pPr>
          </w:p>
        </w:tc>
      </w:tr>
      <w:tr w:rsidR="00E97CD4" w:rsidRPr="00E97CD4" w:rsidTr="00E97CD4">
        <w:trPr>
          <w:trHeight w:val="134"/>
        </w:trPr>
        <w:tc>
          <w:tcPr>
            <w:tcW w:w="709" w:type="dxa"/>
            <w:vMerge/>
            <w:tcBorders>
              <w:top w:val="nil"/>
            </w:tcBorders>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lang w:val="en-US"/>
              </w:rPr>
            </w:pPr>
            <w:r w:rsidRPr="00E97CD4">
              <w:rPr>
                <w:b/>
                <w:sz w:val="24"/>
                <w:szCs w:val="24"/>
                <w:lang w:val="en-US"/>
              </w:rPr>
              <w:t>4</w:t>
            </w:r>
          </w:p>
        </w:tc>
        <w:tc>
          <w:tcPr>
            <w:tcW w:w="4252" w:type="dxa"/>
          </w:tcPr>
          <w:p w:rsidR="00E97CD4" w:rsidRPr="00E97CD4" w:rsidRDefault="00E97CD4" w:rsidP="00E97CD4">
            <w:pPr>
              <w:spacing w:after="0"/>
              <w:rPr>
                <w:sz w:val="24"/>
                <w:szCs w:val="24"/>
              </w:rPr>
            </w:pPr>
            <w:r w:rsidRPr="00E97CD4">
              <w:rPr>
                <w:sz w:val="24"/>
                <w:szCs w:val="24"/>
              </w:rPr>
              <w:t>- 380 мм</w:t>
            </w:r>
          </w:p>
        </w:tc>
        <w:tc>
          <w:tcPr>
            <w:tcW w:w="3119" w:type="dxa"/>
            <w:vMerge/>
            <w:tcBorders>
              <w:top w:val="nil"/>
            </w:tcBorders>
          </w:tcPr>
          <w:p w:rsidR="00E97CD4" w:rsidRPr="00E97CD4" w:rsidRDefault="00E97CD4" w:rsidP="00E97CD4">
            <w:pPr>
              <w:tabs>
                <w:tab w:val="left" w:pos="6840"/>
              </w:tabs>
              <w:spacing w:after="0"/>
              <w:rPr>
                <w:sz w:val="24"/>
                <w:szCs w:val="24"/>
              </w:rPr>
            </w:pPr>
          </w:p>
        </w:tc>
      </w:tr>
      <w:tr w:rsidR="00E97CD4" w:rsidRPr="00E97CD4" w:rsidTr="00E97CD4">
        <w:trPr>
          <w:trHeight w:val="134"/>
        </w:trPr>
        <w:tc>
          <w:tcPr>
            <w:tcW w:w="709" w:type="dxa"/>
            <w:vMerge/>
            <w:tcBorders>
              <w:top w:val="nil"/>
            </w:tcBorders>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rPr>
            </w:pPr>
            <w:r w:rsidRPr="00E97CD4">
              <w:rPr>
                <w:b/>
                <w:sz w:val="24"/>
                <w:szCs w:val="24"/>
              </w:rPr>
              <w:t>5</w:t>
            </w:r>
          </w:p>
        </w:tc>
        <w:tc>
          <w:tcPr>
            <w:tcW w:w="4252" w:type="dxa"/>
          </w:tcPr>
          <w:p w:rsidR="00E97CD4" w:rsidRPr="00E97CD4" w:rsidRDefault="00E97CD4" w:rsidP="00E97CD4">
            <w:pPr>
              <w:spacing w:after="0"/>
              <w:rPr>
                <w:sz w:val="24"/>
                <w:szCs w:val="24"/>
              </w:rPr>
            </w:pPr>
            <w:r w:rsidRPr="00E97CD4">
              <w:rPr>
                <w:sz w:val="24"/>
                <w:szCs w:val="24"/>
              </w:rPr>
              <w:t>- 400 мм</w:t>
            </w:r>
          </w:p>
        </w:tc>
        <w:tc>
          <w:tcPr>
            <w:tcW w:w="3119" w:type="dxa"/>
            <w:vMerge/>
            <w:tcBorders>
              <w:top w:val="nil"/>
            </w:tcBorders>
          </w:tcPr>
          <w:p w:rsidR="00E97CD4" w:rsidRPr="00E97CD4" w:rsidRDefault="00E97CD4" w:rsidP="00E97CD4">
            <w:pPr>
              <w:tabs>
                <w:tab w:val="left" w:pos="6840"/>
              </w:tabs>
              <w:spacing w:after="0"/>
              <w:rPr>
                <w:sz w:val="24"/>
                <w:szCs w:val="24"/>
              </w:rPr>
            </w:pPr>
          </w:p>
        </w:tc>
      </w:tr>
      <w:tr w:rsidR="00E97CD4" w:rsidRPr="00E97CD4" w:rsidTr="00E97CD4">
        <w:trPr>
          <w:trHeight w:val="124"/>
        </w:trPr>
        <w:tc>
          <w:tcPr>
            <w:tcW w:w="709" w:type="dxa"/>
            <w:vMerge/>
            <w:tcBorders>
              <w:top w:val="nil"/>
            </w:tcBorders>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rPr>
            </w:pPr>
            <w:r w:rsidRPr="00E97CD4">
              <w:rPr>
                <w:b/>
                <w:sz w:val="24"/>
                <w:szCs w:val="24"/>
              </w:rPr>
              <w:t>2</w:t>
            </w:r>
          </w:p>
        </w:tc>
        <w:tc>
          <w:tcPr>
            <w:tcW w:w="4252" w:type="dxa"/>
          </w:tcPr>
          <w:p w:rsidR="00E97CD4" w:rsidRPr="00E97CD4" w:rsidRDefault="00E97CD4" w:rsidP="00E97CD4">
            <w:pPr>
              <w:spacing w:after="0"/>
              <w:rPr>
                <w:sz w:val="24"/>
                <w:szCs w:val="24"/>
              </w:rPr>
            </w:pPr>
            <w:r w:rsidRPr="00E97CD4">
              <w:rPr>
                <w:sz w:val="24"/>
                <w:szCs w:val="24"/>
              </w:rPr>
              <w:t>- 430 мм</w:t>
            </w:r>
          </w:p>
        </w:tc>
        <w:tc>
          <w:tcPr>
            <w:tcW w:w="3119" w:type="dxa"/>
            <w:vMerge/>
            <w:tcBorders>
              <w:top w:val="nil"/>
            </w:tcBorders>
          </w:tcPr>
          <w:p w:rsidR="00E97CD4" w:rsidRPr="00E97CD4" w:rsidRDefault="00E97CD4" w:rsidP="00E97CD4">
            <w:pPr>
              <w:tabs>
                <w:tab w:val="left" w:pos="6840"/>
              </w:tabs>
              <w:spacing w:after="0"/>
              <w:rPr>
                <w:sz w:val="24"/>
                <w:szCs w:val="24"/>
              </w:rPr>
            </w:pPr>
          </w:p>
        </w:tc>
      </w:tr>
      <w:tr w:rsidR="00E97CD4" w:rsidRPr="00E97CD4" w:rsidTr="00E97CD4">
        <w:trPr>
          <w:trHeight w:val="124"/>
        </w:trPr>
        <w:tc>
          <w:tcPr>
            <w:tcW w:w="709" w:type="dxa"/>
            <w:vMerge/>
            <w:tcBorders>
              <w:top w:val="nil"/>
            </w:tcBorders>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rPr>
            </w:pPr>
            <w:r w:rsidRPr="00E97CD4">
              <w:rPr>
                <w:b/>
                <w:sz w:val="24"/>
                <w:szCs w:val="24"/>
              </w:rPr>
              <w:t>8</w:t>
            </w:r>
          </w:p>
        </w:tc>
        <w:tc>
          <w:tcPr>
            <w:tcW w:w="4252" w:type="dxa"/>
          </w:tcPr>
          <w:p w:rsidR="00E97CD4" w:rsidRPr="00E97CD4" w:rsidRDefault="00E97CD4" w:rsidP="00E97CD4">
            <w:pPr>
              <w:spacing w:after="0"/>
              <w:rPr>
                <w:sz w:val="24"/>
                <w:szCs w:val="24"/>
              </w:rPr>
            </w:pPr>
            <w:r w:rsidRPr="00E97CD4">
              <w:rPr>
                <w:sz w:val="24"/>
                <w:szCs w:val="24"/>
              </w:rPr>
              <w:t>- 450 мм</w:t>
            </w:r>
          </w:p>
        </w:tc>
        <w:tc>
          <w:tcPr>
            <w:tcW w:w="3119" w:type="dxa"/>
            <w:vMerge/>
            <w:tcBorders>
              <w:top w:val="nil"/>
            </w:tcBorders>
          </w:tcPr>
          <w:p w:rsidR="00E97CD4" w:rsidRPr="00E97CD4" w:rsidRDefault="00E97CD4" w:rsidP="00E97CD4">
            <w:pPr>
              <w:tabs>
                <w:tab w:val="left" w:pos="6840"/>
              </w:tabs>
              <w:spacing w:after="0"/>
              <w:rPr>
                <w:sz w:val="24"/>
                <w:szCs w:val="24"/>
              </w:rPr>
            </w:pPr>
          </w:p>
        </w:tc>
      </w:tr>
      <w:tr w:rsidR="00E97CD4" w:rsidRPr="00E97CD4" w:rsidTr="00E97CD4">
        <w:trPr>
          <w:trHeight w:val="124"/>
        </w:trPr>
        <w:tc>
          <w:tcPr>
            <w:tcW w:w="709" w:type="dxa"/>
            <w:vMerge/>
            <w:tcBorders>
              <w:top w:val="nil"/>
            </w:tcBorders>
          </w:tcPr>
          <w:p w:rsidR="00E97CD4" w:rsidRPr="00E97CD4" w:rsidRDefault="00E97CD4" w:rsidP="00E97CD4">
            <w:pPr>
              <w:spacing w:after="0"/>
              <w:rPr>
                <w:sz w:val="24"/>
                <w:szCs w:val="24"/>
              </w:rPr>
            </w:pPr>
          </w:p>
        </w:tc>
        <w:tc>
          <w:tcPr>
            <w:tcW w:w="1702" w:type="dxa"/>
            <w:vMerge/>
          </w:tcPr>
          <w:p w:rsidR="00E97CD4" w:rsidRPr="00E97CD4" w:rsidRDefault="00E97CD4" w:rsidP="00E97CD4">
            <w:pPr>
              <w:tabs>
                <w:tab w:val="left" w:pos="6840"/>
              </w:tabs>
              <w:spacing w:after="0"/>
              <w:rPr>
                <w:sz w:val="24"/>
                <w:szCs w:val="24"/>
              </w:rPr>
            </w:pPr>
          </w:p>
        </w:tc>
        <w:tc>
          <w:tcPr>
            <w:tcW w:w="709" w:type="dxa"/>
          </w:tcPr>
          <w:p w:rsidR="00E97CD4" w:rsidRPr="00E97CD4" w:rsidRDefault="00E97CD4" w:rsidP="00E97CD4">
            <w:pPr>
              <w:tabs>
                <w:tab w:val="left" w:pos="6840"/>
              </w:tabs>
              <w:spacing w:after="0"/>
              <w:rPr>
                <w:b/>
                <w:sz w:val="24"/>
                <w:szCs w:val="24"/>
              </w:rPr>
            </w:pPr>
            <w:r w:rsidRPr="00E97CD4">
              <w:rPr>
                <w:b/>
                <w:sz w:val="24"/>
                <w:szCs w:val="24"/>
              </w:rPr>
              <w:t>2</w:t>
            </w:r>
          </w:p>
        </w:tc>
        <w:tc>
          <w:tcPr>
            <w:tcW w:w="4252" w:type="dxa"/>
          </w:tcPr>
          <w:p w:rsidR="00E97CD4" w:rsidRPr="00E97CD4" w:rsidRDefault="00E97CD4" w:rsidP="00E97CD4">
            <w:pPr>
              <w:spacing w:after="0"/>
              <w:rPr>
                <w:sz w:val="24"/>
                <w:szCs w:val="24"/>
              </w:rPr>
            </w:pPr>
            <w:r w:rsidRPr="00E97CD4">
              <w:rPr>
                <w:sz w:val="24"/>
                <w:szCs w:val="24"/>
              </w:rPr>
              <w:t>- 480 мм</w:t>
            </w:r>
          </w:p>
        </w:tc>
        <w:tc>
          <w:tcPr>
            <w:tcW w:w="3119" w:type="dxa"/>
            <w:vMerge/>
            <w:tcBorders>
              <w:top w:val="nil"/>
            </w:tcBorders>
          </w:tcPr>
          <w:p w:rsidR="00E97CD4" w:rsidRPr="00E97CD4" w:rsidRDefault="00E97CD4" w:rsidP="00E97CD4">
            <w:pPr>
              <w:tabs>
                <w:tab w:val="left" w:pos="6840"/>
              </w:tabs>
              <w:spacing w:after="0"/>
              <w:rPr>
                <w:sz w:val="24"/>
                <w:szCs w:val="24"/>
              </w:rPr>
            </w:pPr>
          </w:p>
        </w:tc>
      </w:tr>
    </w:tbl>
    <w:p w:rsidR="00E97CD4" w:rsidRPr="00E97CD4" w:rsidRDefault="00E97CD4" w:rsidP="00E97CD4">
      <w:pPr>
        <w:spacing w:after="0"/>
        <w:ind w:firstLine="709"/>
        <w:jc w:val="both"/>
        <w:rPr>
          <w:rFonts w:ascii="Times New Roman" w:hAnsi="Times New Roman" w:cs="Times New Roman"/>
          <w:sz w:val="24"/>
          <w:szCs w:val="24"/>
        </w:rPr>
      </w:pP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Срок пользования товаром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В технических характеристиках используются требования к объекту закупки на основании п. 1, 2 ч. 1 ст. 33 Федерального закона от 05.04.2013 № 44-</w:t>
      </w:r>
      <w:proofErr w:type="gramStart"/>
      <w:r w:rsidRPr="00E97CD4">
        <w:rPr>
          <w:rFonts w:ascii="Times New Roman" w:hAnsi="Times New Roman" w:cs="Times New Roman"/>
          <w:sz w:val="24"/>
          <w:szCs w:val="24"/>
        </w:rPr>
        <w:t>ФЗ  «</w:t>
      </w:r>
      <w:proofErr w:type="gramEnd"/>
      <w:r w:rsidRPr="00E97CD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связанные с потребностью Заказчика по обеспечению инвалидов техническими средствами реабилитации.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Товар должен соответствовать требованиям следующих нормативных документов:</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«ГОСТ Р 50444-92. Государственный стандарт Российской Федерации. Приборы, аппараты и оборудование медицинские. Общие технические условия» (Разд. 3,4)». </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«ГОСТ Р 51083-2015. Национальный стандарт Российской Федерации. Кресла-коляски. Общие технические условия».</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«ГОСТ Р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На каждом кресле-коляске должна быть указана следующая информация: </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наименование производителя;</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адрес производителя;</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обозначение типа (модели) кресла-коляски;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артикул модификации кресла-коляски;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обозначение технический условий (номер);</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знак соответствия;</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номер декларации о соответствии;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серийный номер.</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w:t>
      </w:r>
      <w:r w:rsidRPr="00E97CD4">
        <w:rPr>
          <w:rFonts w:ascii="Times New Roman" w:hAnsi="Times New Roman" w:cs="Times New Roman"/>
          <w:sz w:val="24"/>
          <w:szCs w:val="24"/>
        </w:rPr>
        <w:lastRenderedPageBreak/>
        <w:t>Получателя, окружающей среды, а также использование товара не должно причинять вред имуществу Получателя при его эксплуатации.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Эргономика кресла-коляски должна обеспечивать удобное размещение в нем и свободу движений пользователя при перемещениях.</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 коляска должна быть оборудована системой торможения, обеспечивающей удержание кресла - коляски с пользователем в неподвижном состоянии и снижение скорости движения или полную остановку кресла-коляски. </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 xml:space="preserve">Кресла -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 коляски с барьером, опрокидыванием кресла - коляски, преодолением препятствий в виде выемок и </w:t>
      </w:r>
      <w:proofErr w:type="gramStart"/>
      <w:r w:rsidRPr="00E97CD4">
        <w:rPr>
          <w:rFonts w:ascii="Times New Roman" w:hAnsi="Times New Roman" w:cs="Times New Roman"/>
          <w:sz w:val="24"/>
          <w:szCs w:val="24"/>
        </w:rPr>
        <w:t>выступов</w:t>
      </w:r>
      <w:proofErr w:type="gramEnd"/>
      <w:r w:rsidRPr="00E97CD4">
        <w:rPr>
          <w:rFonts w:ascii="Times New Roman" w:hAnsi="Times New Roman" w:cs="Times New Roman"/>
          <w:sz w:val="24"/>
          <w:szCs w:val="24"/>
        </w:rPr>
        <w:t xml:space="preserve"> и статических нагрузок.</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Гарантийный срок эксплуатации кресло-коляски - 24 месяца со дня подписания Поставщиком и Получателем Акта приема-передачи Товара. Гарантийный срок эксплуатации покрышек передних и задних колес составляет не менее 12 месяцев со дня подписания Поставщиком и Получателем Акта приема-передачи Товара.</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Необходимым условием при выдачи товара является соответствие используемых в конструкции товара материалов «ГОСТ Р ИСО 7176-16-2015. Национальный стандарт Российской Федерации. Кресла-коляски. Часть 16. Стойкость к возгоранию устройств поддержания положения тела». В том случае, если потенциальный поставщик не может гарантировать соответствие используемых в конструкции товара материалов   ГОСТ Р ИСО 7176-16-2015,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t>Упаковка кресла -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E97CD4" w:rsidRPr="00E97CD4" w:rsidRDefault="00E97CD4" w:rsidP="00E97CD4">
      <w:pPr>
        <w:spacing w:after="0"/>
        <w:ind w:firstLine="709"/>
        <w:jc w:val="both"/>
        <w:rPr>
          <w:rFonts w:ascii="Times New Roman" w:hAnsi="Times New Roman" w:cs="Times New Roman"/>
          <w:sz w:val="24"/>
          <w:szCs w:val="24"/>
        </w:rPr>
      </w:pPr>
      <w:r w:rsidRPr="00E97CD4">
        <w:rPr>
          <w:rFonts w:ascii="Times New Roman" w:hAnsi="Times New Roman" w:cs="Times New Roman"/>
          <w:sz w:val="24"/>
          <w:szCs w:val="24"/>
        </w:rPr>
        <w:lastRenderedPageBreak/>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83138A" w:rsidRPr="008877E1" w:rsidRDefault="0083138A" w:rsidP="0083138A">
      <w:pPr>
        <w:suppressAutoHyphens/>
        <w:spacing w:after="0" w:line="240" w:lineRule="auto"/>
        <w:ind w:firstLine="709"/>
        <w:jc w:val="both"/>
        <w:rPr>
          <w:rFonts w:ascii="Times New Roman" w:hAnsi="Times New Roman" w:cs="Times New Roman"/>
          <w:b/>
          <w:sz w:val="24"/>
          <w:szCs w:val="24"/>
        </w:rPr>
      </w:pPr>
      <w:r w:rsidRPr="008877E1">
        <w:rPr>
          <w:rFonts w:ascii="Times New Roman" w:hAnsi="Times New Roman" w:cs="Times New Roman"/>
          <w:b/>
          <w:sz w:val="24"/>
          <w:szCs w:val="24"/>
        </w:rPr>
        <w:t>Место поставки товара:</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Поставщик обязан предоставить Получателям, согласно реестру получателей Товара, право выбора одного из способов получения Товара:</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по месту жительства Получателя;</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в пунктах выдачи.</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В случае выбора Получателем способа получения Товара через пункт выдачи Товара:</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xml:space="preserve">- обеспечить передачу Товара Получателям в стационарных пунктах выдачи, организованных в соответствии </w:t>
      </w:r>
      <w:proofErr w:type="gramStart"/>
      <w:r w:rsidRPr="008877E1">
        <w:rPr>
          <w:rFonts w:ascii="Times New Roman" w:hAnsi="Times New Roman" w:cs="Times New Roman"/>
          <w:sz w:val="24"/>
          <w:szCs w:val="24"/>
        </w:rPr>
        <w:t>с  приказом</w:t>
      </w:r>
      <w:proofErr w:type="gramEnd"/>
      <w:r w:rsidRPr="008877E1">
        <w:rPr>
          <w:rFonts w:ascii="Times New Roman" w:hAnsi="Times New Roman" w:cs="Times New Roman"/>
          <w:sz w:val="24"/>
          <w:szCs w:val="24"/>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 установить график работы пунктов выдачи Товара, включая работу в один из выходных дней.</w:t>
      </w:r>
    </w:p>
    <w:p w:rsidR="0083138A" w:rsidRPr="008877E1" w:rsidRDefault="0083138A" w:rsidP="0083138A">
      <w:pPr>
        <w:suppressAutoHyphens/>
        <w:spacing w:after="0" w:line="240" w:lineRule="auto"/>
        <w:ind w:firstLine="709"/>
        <w:jc w:val="both"/>
        <w:rPr>
          <w:rFonts w:ascii="Times New Roman" w:hAnsi="Times New Roman" w:cs="Times New Roman"/>
          <w:b/>
          <w:sz w:val="24"/>
          <w:szCs w:val="24"/>
        </w:rPr>
      </w:pPr>
      <w:r w:rsidRPr="008877E1">
        <w:rPr>
          <w:rFonts w:ascii="Times New Roman" w:hAnsi="Times New Roman" w:cs="Times New Roman"/>
          <w:b/>
          <w:sz w:val="24"/>
          <w:szCs w:val="24"/>
        </w:rPr>
        <w:t>Срок поставки товара до Получателя:</w:t>
      </w:r>
    </w:p>
    <w:p w:rsidR="0083138A" w:rsidRPr="008877E1" w:rsidRDefault="0083138A" w:rsidP="0083138A">
      <w:pPr>
        <w:suppressAutoHyphens/>
        <w:spacing w:after="0" w:line="240" w:lineRule="auto"/>
        <w:ind w:firstLine="709"/>
        <w:jc w:val="both"/>
        <w:rPr>
          <w:rFonts w:ascii="Times New Roman" w:hAnsi="Times New Roman" w:cs="Times New Roman"/>
          <w:sz w:val="24"/>
          <w:szCs w:val="24"/>
        </w:rPr>
      </w:pPr>
      <w:r w:rsidRPr="008877E1">
        <w:rPr>
          <w:rFonts w:ascii="Times New Roman" w:hAnsi="Times New Roman" w:cs="Times New Roman"/>
          <w:sz w:val="24"/>
          <w:szCs w:val="24"/>
        </w:rPr>
        <w:t>Поставка Товара Получателям осуществляется Поставщиком после получения от Заказчика реестра получателей Товара.</w:t>
      </w:r>
    </w:p>
    <w:p w:rsidR="0083138A" w:rsidRPr="001D655E" w:rsidRDefault="0083138A" w:rsidP="0083138A">
      <w:pPr>
        <w:suppressAutoHyphens/>
        <w:spacing w:after="0" w:line="240" w:lineRule="auto"/>
        <w:ind w:firstLine="709"/>
        <w:jc w:val="both"/>
        <w:rPr>
          <w:rFonts w:ascii="Times New Roman" w:eastAsia="Times New Roman" w:hAnsi="Times New Roman" w:cs="Times New Roman"/>
          <w:sz w:val="24"/>
          <w:szCs w:val="24"/>
          <w:lang w:eastAsia="ar-SA"/>
        </w:rPr>
      </w:pPr>
      <w:r w:rsidRPr="008877E1">
        <w:rPr>
          <w:rFonts w:ascii="Times New Roman" w:hAnsi="Times New Roman" w:cs="Times New Roman"/>
          <w:sz w:val="24"/>
          <w:szCs w:val="24"/>
        </w:rPr>
        <w:t>Поставка Товара Получателям не должна превышать 30 календарных дней.</w:t>
      </w:r>
    </w:p>
    <w:p w:rsidR="00E97CD4" w:rsidRPr="00E97CD4" w:rsidRDefault="00E97CD4" w:rsidP="0083138A">
      <w:pPr>
        <w:jc w:val="both"/>
        <w:rPr>
          <w:rFonts w:ascii="Times New Roman" w:hAnsi="Times New Roman" w:cs="Times New Roman"/>
          <w:sz w:val="28"/>
          <w:szCs w:val="28"/>
        </w:rPr>
      </w:pPr>
      <w:bookmarkStart w:id="0" w:name="_GoBack"/>
      <w:bookmarkEnd w:id="0"/>
    </w:p>
    <w:sectPr w:rsidR="00E97CD4" w:rsidRPr="00E97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4"/>
    <w:rsid w:val="00450829"/>
    <w:rsid w:val="0083138A"/>
    <w:rsid w:val="00E9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1348-EEA6-45BA-88B3-9081BF83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CD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 Константин Сергеевич</dc:creator>
  <cp:keywords/>
  <dc:description/>
  <cp:lastModifiedBy>Князев Константин Сергеевич</cp:lastModifiedBy>
  <cp:revision>2</cp:revision>
  <dcterms:created xsi:type="dcterms:W3CDTF">2020-07-13T10:27:00Z</dcterms:created>
  <dcterms:modified xsi:type="dcterms:W3CDTF">2020-07-13T10:30:00Z</dcterms:modified>
</cp:coreProperties>
</file>