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3E1935" w:rsidRDefault="005B0FCF" w:rsidP="00912283">
      <w:pPr>
        <w:keepNext/>
        <w:widowControl w:val="0"/>
        <w:spacing w:after="0"/>
        <w:contextualSpacing/>
        <w:jc w:val="center"/>
        <w:rPr>
          <w:sz w:val="20"/>
          <w:szCs w:val="20"/>
        </w:rPr>
      </w:pPr>
      <w:bookmarkStart w:id="0" w:name="_Toc447719632"/>
      <w:bookmarkStart w:id="1" w:name="_GoBack"/>
      <w:bookmarkEnd w:id="1"/>
      <w:r w:rsidRPr="003E1935">
        <w:rPr>
          <w:sz w:val="20"/>
          <w:szCs w:val="20"/>
        </w:rPr>
        <w:t>ОПИСАНИЕ ОБЪЕКТА ЗАКУПКИ</w:t>
      </w:r>
      <w:bookmarkEnd w:id="0"/>
    </w:p>
    <w:p w:rsidR="004D4842" w:rsidRPr="003E1935" w:rsidRDefault="004D4842" w:rsidP="00912283">
      <w:pPr>
        <w:keepNext/>
        <w:widowControl w:val="0"/>
        <w:spacing w:after="0"/>
        <w:contextualSpacing/>
        <w:jc w:val="center"/>
        <w:rPr>
          <w:sz w:val="20"/>
          <w:szCs w:val="20"/>
        </w:rPr>
      </w:pPr>
    </w:p>
    <w:p w:rsidR="00456265" w:rsidRPr="003E1935" w:rsidRDefault="00BF45F0" w:rsidP="00912283">
      <w:pPr>
        <w:keepNext/>
        <w:widowControl w:val="0"/>
        <w:spacing w:after="0"/>
        <w:ind w:firstLine="851"/>
        <w:contextualSpacing/>
        <w:rPr>
          <w:sz w:val="20"/>
          <w:szCs w:val="20"/>
        </w:rPr>
      </w:pPr>
      <w:r w:rsidRPr="003E1935">
        <w:rPr>
          <w:sz w:val="20"/>
          <w:szCs w:val="20"/>
        </w:rPr>
        <w:t xml:space="preserve">Наименование объекта закупки: </w:t>
      </w:r>
      <w:r w:rsidR="00BA66E0" w:rsidRPr="003E1935">
        <w:rPr>
          <w:sz w:val="20"/>
          <w:szCs w:val="20"/>
        </w:rPr>
        <w:t>Оказание в 2020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456265" w:rsidRPr="003E1935">
        <w:rPr>
          <w:sz w:val="20"/>
          <w:szCs w:val="20"/>
        </w:rPr>
        <w:t>.</w:t>
      </w:r>
    </w:p>
    <w:p w:rsidR="00456265" w:rsidRPr="003E1935" w:rsidRDefault="00456265" w:rsidP="00912283">
      <w:pPr>
        <w:keepNext/>
        <w:widowControl w:val="0"/>
        <w:spacing w:after="0"/>
        <w:ind w:firstLine="851"/>
        <w:contextualSpacing/>
        <w:rPr>
          <w:rStyle w:val="9a"/>
          <w:spacing w:val="-4"/>
          <w:sz w:val="20"/>
          <w:szCs w:val="20"/>
        </w:rPr>
      </w:pPr>
      <w:r w:rsidRPr="003E1935">
        <w:rPr>
          <w:rStyle w:val="9a"/>
          <w:spacing w:val="-4"/>
          <w:sz w:val="20"/>
          <w:szCs w:val="20"/>
        </w:rPr>
        <w:t>Профили заболеваний:</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VI</w:t>
      </w:r>
      <w:r w:rsidRPr="003E1935">
        <w:rPr>
          <w:sz w:val="20"/>
          <w:szCs w:val="20"/>
        </w:rPr>
        <w:t xml:space="preserve"> МКБ-10 «Болезни нервной системы»;</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VII</w:t>
      </w:r>
      <w:r w:rsidRPr="003E1935">
        <w:rPr>
          <w:sz w:val="20"/>
          <w:szCs w:val="20"/>
        </w:rPr>
        <w:t xml:space="preserve"> МКБ-10 «Болезни глаза и его придаточного аппарата»;</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X</w:t>
      </w:r>
      <w:r w:rsidRPr="003E1935">
        <w:rPr>
          <w:sz w:val="20"/>
          <w:szCs w:val="20"/>
        </w:rPr>
        <w:t xml:space="preserve"> МКБ-10 «Болезни органов дыхания»;</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XI</w:t>
      </w:r>
      <w:r w:rsidRPr="003E1935">
        <w:rPr>
          <w:sz w:val="20"/>
          <w:szCs w:val="20"/>
        </w:rPr>
        <w:t xml:space="preserve"> МКБ-10 «Болезни органов пищеварения»;</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XII</w:t>
      </w:r>
      <w:r w:rsidRPr="003E1935">
        <w:rPr>
          <w:sz w:val="20"/>
          <w:szCs w:val="20"/>
        </w:rPr>
        <w:t xml:space="preserve"> МКБ-10 «Болезни кожи и подкожной клетчатки»;</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XIII</w:t>
      </w:r>
      <w:r w:rsidRPr="003E1935">
        <w:rPr>
          <w:sz w:val="20"/>
          <w:szCs w:val="20"/>
        </w:rPr>
        <w:t xml:space="preserve"> МКБ-10 «Болезни костно-мышечной системы и соединительной ткани»;</w:t>
      </w:r>
    </w:p>
    <w:p w:rsidR="00456265" w:rsidRPr="003E1935" w:rsidRDefault="00456265" w:rsidP="00912283">
      <w:pPr>
        <w:keepNext/>
        <w:widowControl w:val="0"/>
        <w:spacing w:after="0"/>
        <w:ind w:firstLine="851"/>
        <w:contextualSpacing/>
        <w:rPr>
          <w:sz w:val="20"/>
          <w:szCs w:val="20"/>
        </w:rPr>
      </w:pPr>
      <w:r w:rsidRPr="003E1935">
        <w:rPr>
          <w:sz w:val="20"/>
          <w:szCs w:val="20"/>
        </w:rPr>
        <w:t xml:space="preserve">- Класс </w:t>
      </w:r>
      <w:r w:rsidRPr="003E1935">
        <w:rPr>
          <w:sz w:val="20"/>
          <w:szCs w:val="20"/>
          <w:lang w:val="en-US"/>
        </w:rPr>
        <w:t>XIV</w:t>
      </w:r>
      <w:r w:rsidRPr="003E1935">
        <w:rPr>
          <w:sz w:val="20"/>
          <w:szCs w:val="20"/>
        </w:rPr>
        <w:t xml:space="preserve"> МКБ-10 «Болезни мочеполовой системы»;</w:t>
      </w:r>
    </w:p>
    <w:p w:rsidR="00456265" w:rsidRPr="003E1935" w:rsidRDefault="00456265" w:rsidP="00912283">
      <w:pPr>
        <w:keepNext/>
        <w:widowControl w:val="0"/>
        <w:spacing w:after="0"/>
        <w:ind w:firstLine="851"/>
        <w:contextualSpacing/>
        <w:rPr>
          <w:bCs/>
          <w:sz w:val="20"/>
          <w:szCs w:val="20"/>
        </w:rPr>
      </w:pPr>
      <w:r w:rsidRPr="003E1935">
        <w:rPr>
          <w:sz w:val="20"/>
          <w:szCs w:val="20"/>
        </w:rPr>
        <w:t xml:space="preserve">- Класс </w:t>
      </w:r>
      <w:r w:rsidRPr="003E1935">
        <w:rPr>
          <w:sz w:val="20"/>
          <w:szCs w:val="20"/>
          <w:lang w:val="en-US"/>
        </w:rPr>
        <w:t>XIX</w:t>
      </w:r>
      <w:r w:rsidRPr="003E1935">
        <w:rPr>
          <w:sz w:val="20"/>
          <w:szCs w:val="20"/>
        </w:rPr>
        <w:t xml:space="preserve"> МКБ-10 "Травмы, отравления и некоторые другие последствия воздействия внешних причин".</w:t>
      </w:r>
    </w:p>
    <w:p w:rsidR="00456265" w:rsidRPr="003E1935" w:rsidRDefault="00BA66E0" w:rsidP="00912283">
      <w:pPr>
        <w:keepNext/>
        <w:widowControl w:val="0"/>
        <w:spacing w:after="0"/>
        <w:ind w:firstLine="851"/>
        <w:contextualSpacing/>
        <w:rPr>
          <w:sz w:val="20"/>
          <w:szCs w:val="20"/>
        </w:rPr>
      </w:pPr>
      <w:r w:rsidRPr="003E1935">
        <w:rPr>
          <w:sz w:val="20"/>
          <w:szCs w:val="20"/>
        </w:rPr>
        <w:t xml:space="preserve">Объем оказываемых услуг для застрахованных лиц – </w:t>
      </w:r>
      <w:r w:rsidR="00044943" w:rsidRPr="003E1935">
        <w:rPr>
          <w:sz w:val="20"/>
          <w:szCs w:val="20"/>
        </w:rPr>
        <w:t>1050 койко/дней (что составляет – 50 штук путевок, при этом продолжительность санаторно-курортного лечения (заезда) – 21 койко/день).</w:t>
      </w:r>
    </w:p>
    <w:p w:rsidR="00044943" w:rsidRPr="003E1935" w:rsidRDefault="005237FF" w:rsidP="00044943">
      <w:pPr>
        <w:keepNext/>
        <w:widowControl w:val="0"/>
        <w:spacing w:after="0"/>
        <w:ind w:firstLine="851"/>
        <w:contextualSpacing/>
        <w:rPr>
          <w:sz w:val="20"/>
          <w:szCs w:val="20"/>
        </w:rPr>
      </w:pPr>
      <w:r w:rsidRPr="003E1935">
        <w:rPr>
          <w:sz w:val="20"/>
          <w:szCs w:val="20"/>
          <w:lang w:eastAsia="ar-SA"/>
        </w:rPr>
        <w:t xml:space="preserve">Место оказания услуг - </w:t>
      </w:r>
      <w:r w:rsidR="00B82861" w:rsidRPr="003E1935">
        <w:rPr>
          <w:sz w:val="20"/>
          <w:szCs w:val="20"/>
        </w:rPr>
        <w:t>На территории Краснодарского края.</w:t>
      </w:r>
    </w:p>
    <w:p w:rsidR="00044943" w:rsidRPr="003E1935" w:rsidRDefault="00D20586" w:rsidP="00044943">
      <w:pPr>
        <w:keepNext/>
        <w:widowControl w:val="0"/>
        <w:spacing w:after="0"/>
        <w:ind w:firstLine="851"/>
        <w:contextualSpacing/>
        <w:rPr>
          <w:sz w:val="20"/>
          <w:szCs w:val="20"/>
        </w:rPr>
      </w:pPr>
      <w:r w:rsidRPr="003E1935">
        <w:rPr>
          <w:sz w:val="20"/>
          <w:szCs w:val="20"/>
        </w:rPr>
        <w:t xml:space="preserve">Срок оказания услуг – </w:t>
      </w:r>
      <w:r w:rsidR="00044943" w:rsidRPr="003E1935">
        <w:rPr>
          <w:sz w:val="20"/>
          <w:szCs w:val="20"/>
        </w:rPr>
        <w:t>С 15.10.2020 г. по 05.12.2020 г. включительно.</w:t>
      </w:r>
    </w:p>
    <w:p w:rsidR="00E379BE" w:rsidRPr="003E1935" w:rsidRDefault="00044943" w:rsidP="00044943">
      <w:pPr>
        <w:keepNext/>
        <w:widowControl w:val="0"/>
        <w:spacing w:after="0"/>
        <w:ind w:firstLine="851"/>
        <w:contextualSpacing/>
        <w:rPr>
          <w:sz w:val="20"/>
          <w:szCs w:val="20"/>
        </w:rPr>
      </w:pPr>
      <w:r w:rsidRPr="003E1935">
        <w:rPr>
          <w:sz w:val="20"/>
          <w:szCs w:val="20"/>
        </w:rPr>
        <w:t>Продолжительность санаторно-курортного лечения (заезда) – 21 койко/день.</w:t>
      </w:r>
    </w:p>
    <w:p w:rsidR="00456265" w:rsidRPr="003E1935" w:rsidRDefault="00456265" w:rsidP="00912283">
      <w:pPr>
        <w:keepNext/>
        <w:widowControl w:val="0"/>
        <w:spacing w:after="0"/>
        <w:ind w:left="-50" w:right="-94"/>
        <w:contextualSpacing/>
        <w:rPr>
          <w:sz w:val="20"/>
          <w:szCs w:val="20"/>
        </w:rPr>
      </w:pPr>
    </w:p>
    <w:p w:rsidR="00FB402A" w:rsidRPr="003E1935" w:rsidRDefault="00FB402A" w:rsidP="00912283">
      <w:pPr>
        <w:keepNext/>
        <w:widowControl w:val="0"/>
        <w:spacing w:after="0"/>
        <w:ind w:firstLine="851"/>
        <w:contextualSpacing/>
        <w:jc w:val="center"/>
        <w:rPr>
          <w:sz w:val="20"/>
          <w:szCs w:val="20"/>
        </w:rPr>
      </w:pPr>
      <w:r w:rsidRPr="003E1935">
        <w:rPr>
          <w:sz w:val="20"/>
          <w:szCs w:val="20"/>
        </w:rPr>
        <w:t>Требо</w:t>
      </w:r>
      <w:r w:rsidR="00A743CA" w:rsidRPr="003E1935">
        <w:rPr>
          <w:sz w:val="20"/>
          <w:szCs w:val="20"/>
        </w:rPr>
        <w:t>вания к качеству оказания услуг</w:t>
      </w:r>
    </w:p>
    <w:p w:rsidR="00044943" w:rsidRPr="003E1935" w:rsidRDefault="00E504B2" w:rsidP="00044943">
      <w:pPr>
        <w:keepNext/>
        <w:widowControl w:val="0"/>
        <w:tabs>
          <w:tab w:val="left" w:pos="-4111"/>
        </w:tabs>
        <w:spacing w:after="0"/>
        <w:ind w:firstLine="851"/>
        <w:rPr>
          <w:bCs/>
          <w:sz w:val="20"/>
          <w:szCs w:val="20"/>
        </w:rPr>
      </w:pPr>
      <w:r w:rsidRPr="003E1935">
        <w:rPr>
          <w:sz w:val="20"/>
          <w:szCs w:val="20"/>
        </w:rPr>
        <w:t xml:space="preserve">В соответствии с 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иметь </w:t>
      </w:r>
      <w:r w:rsidRPr="003E1935">
        <w:rPr>
          <w:bCs/>
          <w:sz w:val="20"/>
          <w:szCs w:val="20"/>
        </w:rPr>
        <w:t xml:space="preserve">действующую лицензию </w:t>
      </w:r>
      <w:r w:rsidRPr="003E1935">
        <w:rPr>
          <w:sz w:val="20"/>
          <w:szCs w:val="20"/>
        </w:rPr>
        <w:t>(со всеми приложениями)</w:t>
      </w:r>
      <w:r w:rsidRPr="003E1935">
        <w:rPr>
          <w:bCs/>
          <w:sz w:val="20"/>
          <w:szCs w:val="20"/>
        </w:rPr>
        <w:t xml:space="preserve"> на следующие виды медицинской деятельности: </w:t>
      </w:r>
    </w:p>
    <w:p w:rsidR="00044943" w:rsidRPr="003E1935" w:rsidRDefault="00044943" w:rsidP="00044943">
      <w:pPr>
        <w:keepNext/>
        <w:widowControl w:val="0"/>
        <w:tabs>
          <w:tab w:val="left" w:pos="-4111"/>
        </w:tabs>
        <w:spacing w:after="0"/>
        <w:ind w:firstLine="851"/>
        <w:rPr>
          <w:bCs/>
          <w:sz w:val="20"/>
          <w:szCs w:val="20"/>
        </w:rPr>
      </w:pPr>
      <w:r w:rsidRPr="003E1935">
        <w:rPr>
          <w:bCs/>
          <w:sz w:val="20"/>
          <w:szCs w:val="20"/>
        </w:rPr>
        <w:t>-при оказании медицинской помощи при санаторно-курортном лечении по: «неврологии», «офтальмологии», «пульмонологии», «гастроэнтерологии», «дерматовенерологии», «травматологии и ортопедии», «урологии»; «медицинской реабилитации», «профпатологии»;</w:t>
      </w:r>
    </w:p>
    <w:p w:rsidR="00044943" w:rsidRPr="003E1935" w:rsidRDefault="00044943" w:rsidP="00044943">
      <w:pPr>
        <w:keepNext/>
        <w:widowControl w:val="0"/>
        <w:tabs>
          <w:tab w:val="left" w:pos="-4111"/>
        </w:tabs>
        <w:spacing w:after="0"/>
        <w:ind w:firstLine="851"/>
        <w:rPr>
          <w:bCs/>
          <w:sz w:val="20"/>
          <w:szCs w:val="20"/>
        </w:rPr>
      </w:pPr>
      <w:r w:rsidRPr="003E1935">
        <w:rPr>
          <w:bCs/>
          <w:sz w:val="20"/>
          <w:szCs w:val="20"/>
        </w:rPr>
        <w:t>- при оказании специализированной медицинской помощи в стационарных условиях по: «неврологии», «офтальмологии», «пульмонологии», «гастроэнтерологии», «травматологии и ортопедии», «медицинской реабилитации», «профпатологии»</w:t>
      </w:r>
    </w:p>
    <w:p w:rsidR="00E504B2" w:rsidRPr="003E1935" w:rsidRDefault="00E504B2" w:rsidP="00912283">
      <w:pPr>
        <w:keepNext/>
        <w:widowControl w:val="0"/>
        <w:spacing w:after="0"/>
        <w:ind w:firstLine="851"/>
        <w:rPr>
          <w:bCs/>
          <w:sz w:val="20"/>
          <w:szCs w:val="20"/>
        </w:rPr>
      </w:pPr>
      <w:r w:rsidRPr="003E1935">
        <w:rPr>
          <w:bCs/>
          <w:sz w:val="20"/>
          <w:szCs w:val="20"/>
        </w:rPr>
        <w:tab/>
        <w:t>Услуги по</w:t>
      </w:r>
      <w:r w:rsidRPr="003E1935">
        <w:rPr>
          <w:sz w:val="20"/>
          <w:szCs w:val="20"/>
        </w:rPr>
        <w:t xml:space="preserve"> санаторно-курортному лечению </w:t>
      </w:r>
      <w:r w:rsidRPr="003E1935">
        <w:rPr>
          <w:bCs/>
          <w:sz w:val="20"/>
          <w:szCs w:val="20"/>
        </w:rPr>
        <w:t xml:space="preserve">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Минздрава России 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 Минздрава России от 05.05.2016г. №279н </w:t>
      </w:r>
      <w:r w:rsidR="007F2F05" w:rsidRPr="003E1935">
        <w:rPr>
          <w:bCs/>
          <w:sz w:val="20"/>
          <w:szCs w:val="20"/>
        </w:rPr>
        <w:t>«</w:t>
      </w:r>
      <w:r w:rsidRPr="003E1935">
        <w:rPr>
          <w:bCs/>
          <w:sz w:val="20"/>
          <w:szCs w:val="20"/>
        </w:rPr>
        <w:t>Об утверждении порядка организации санаторно-курортного лечения</w:t>
      </w:r>
      <w:r w:rsidR="007F2F05" w:rsidRPr="003E1935">
        <w:rPr>
          <w:bCs/>
          <w:sz w:val="20"/>
          <w:szCs w:val="20"/>
        </w:rPr>
        <w:t>»</w:t>
      </w:r>
      <w:r w:rsidRPr="003E1935">
        <w:rPr>
          <w:bCs/>
          <w:sz w:val="20"/>
          <w:szCs w:val="20"/>
        </w:rPr>
        <w:t xml:space="preserve"> и приказами Министерства здравоохранения и социального развития Российской Федерации:</w:t>
      </w:r>
    </w:p>
    <w:p w:rsidR="00AC5EE7" w:rsidRPr="003E1935" w:rsidRDefault="00E504B2" w:rsidP="00912283">
      <w:pPr>
        <w:keepNext/>
        <w:widowControl w:val="0"/>
        <w:tabs>
          <w:tab w:val="left" w:pos="2595"/>
        </w:tabs>
        <w:spacing w:after="0"/>
        <w:ind w:firstLine="851"/>
        <w:rPr>
          <w:bCs/>
          <w:sz w:val="20"/>
          <w:szCs w:val="20"/>
        </w:rPr>
      </w:pPr>
      <w:r w:rsidRPr="003E1935">
        <w:rPr>
          <w:bCs/>
          <w:sz w:val="20"/>
          <w:szCs w:val="20"/>
        </w:rPr>
        <w:t>- №214 от 22.11.2004г.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AC5EE7" w:rsidRPr="003E1935" w:rsidRDefault="00AC5EE7" w:rsidP="00912283">
      <w:pPr>
        <w:keepNext/>
        <w:widowControl w:val="0"/>
        <w:tabs>
          <w:tab w:val="left" w:pos="2595"/>
        </w:tabs>
        <w:spacing w:after="0"/>
        <w:ind w:firstLine="851"/>
        <w:rPr>
          <w:rFonts w:eastAsia="Arial"/>
          <w:sz w:val="20"/>
          <w:szCs w:val="20"/>
        </w:rPr>
      </w:pPr>
      <w:r w:rsidRPr="003E1935">
        <w:rPr>
          <w:rFonts w:eastAsia="Arial"/>
          <w:sz w:val="20"/>
          <w:szCs w:val="20"/>
        </w:rPr>
        <w:t>- №217 от 22.11.2004г. "Об утверждении стандарта санаторно-курортной помощи больным с воспалительными болезнями центральной нервной системы»;</w:t>
      </w:r>
    </w:p>
    <w:p w:rsidR="00E504B2" w:rsidRPr="003E1935" w:rsidRDefault="00E504B2" w:rsidP="00912283">
      <w:pPr>
        <w:keepNext/>
        <w:widowControl w:val="0"/>
        <w:tabs>
          <w:tab w:val="left" w:pos="2595"/>
        </w:tabs>
        <w:spacing w:after="0"/>
        <w:ind w:firstLine="851"/>
        <w:rPr>
          <w:bCs/>
          <w:sz w:val="20"/>
          <w:szCs w:val="20"/>
        </w:rPr>
      </w:pPr>
      <w:r w:rsidRPr="003E1935">
        <w:rPr>
          <w:sz w:val="20"/>
          <w:szCs w:val="20"/>
        </w:rPr>
        <w:t>- №276 от 23.11.2004г. «Об утверждении стандарта санаторно-курортной помощи больным с цереброваскулярными болезнями»;</w:t>
      </w:r>
    </w:p>
    <w:p w:rsidR="00E504B2" w:rsidRPr="003E1935" w:rsidRDefault="00E504B2" w:rsidP="00912283">
      <w:pPr>
        <w:keepNext/>
        <w:widowControl w:val="0"/>
        <w:tabs>
          <w:tab w:val="left" w:pos="2595"/>
        </w:tabs>
        <w:spacing w:after="0"/>
        <w:ind w:firstLine="851"/>
        <w:rPr>
          <w:sz w:val="20"/>
          <w:szCs w:val="20"/>
        </w:rPr>
      </w:pPr>
      <w:r w:rsidRPr="003E1935">
        <w:rPr>
          <w:bCs/>
          <w:sz w:val="20"/>
          <w:szCs w:val="20"/>
        </w:rPr>
        <w:t>- №215 от 22.11.2004г. «Об утверждении стандарта санаторно-курортной помощи больным с болезнями глаза и его придаточного аппарата»;</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№212 от 22.11.2004г. «Об утверждении  стандарта санаторно-курортной помощи больным болезнями органов дыхания»;</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xml:space="preserve">- №277 от 23.11.2004г. «Об утверждении стандарта санаторно-курортной помощи больным с болезнями печени, желчного пузыря, желчевыводящих путей и </w:t>
      </w:r>
      <w:proofErr w:type="spellStart"/>
      <w:r w:rsidRPr="003E1935">
        <w:rPr>
          <w:sz w:val="20"/>
          <w:szCs w:val="20"/>
        </w:rPr>
        <w:t>поджелудочнойжелезы</w:t>
      </w:r>
      <w:proofErr w:type="spellEnd"/>
      <w:r w:rsidRPr="003E1935">
        <w:rPr>
          <w:sz w:val="20"/>
          <w:szCs w:val="20"/>
        </w:rPr>
        <w:t xml:space="preserve">»; </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№278 от 23.11.2004г. «Об утверждении стандарта санаторно-курортной помощи больным с болезнями пищевода, желудка и двенадцатиперстной кишки, кишечника»;</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xml:space="preserve">- </w:t>
      </w:r>
      <w:r w:rsidRPr="003E1935">
        <w:rPr>
          <w:bCs/>
          <w:sz w:val="20"/>
          <w:szCs w:val="20"/>
        </w:rPr>
        <w:t>№225 от 22.11.2004г.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xml:space="preserve">- №208 от 22.11.2004г. «Об утверждении стандарта санаторно-курортной помощи больным с </w:t>
      </w:r>
      <w:r w:rsidRPr="003E1935">
        <w:rPr>
          <w:sz w:val="20"/>
          <w:szCs w:val="20"/>
        </w:rPr>
        <w:lastRenderedPageBreak/>
        <w:t>болезнями костно-мышечной системы и соединительной ткани (дорсопатии, спондилопатии, болезни мягких тканей, остеопатии и хондропатии)»;</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№226 от 22.11.2004г. «Об утверждении стандарта санаторно-курортной помощи больным гломерулярными болезнями, тубулоинтерстинальными болезнями почек»;</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xml:space="preserve">- №210 от 22.11.2004г. «Об утверждении стандарта санаторно-курортной помощи больным мочекаменной болезнью и другими болезнями мочевой системы»; </w:t>
      </w:r>
    </w:p>
    <w:p w:rsidR="00E504B2" w:rsidRPr="003E1935" w:rsidRDefault="00E504B2" w:rsidP="00912283">
      <w:pPr>
        <w:keepNext/>
        <w:widowControl w:val="0"/>
        <w:tabs>
          <w:tab w:val="left" w:pos="2595"/>
        </w:tabs>
        <w:spacing w:after="0"/>
        <w:ind w:firstLine="851"/>
        <w:rPr>
          <w:sz w:val="20"/>
          <w:szCs w:val="20"/>
        </w:rPr>
      </w:pPr>
      <w:r w:rsidRPr="003E1935">
        <w:rPr>
          <w:sz w:val="20"/>
          <w:szCs w:val="20"/>
        </w:rPr>
        <w:t>- №274 от 23.11.2004г. «Об утверждении стандарта санаторно-курортной помощи больным с заболеваниями и последствиями травм спинного и головного мозга».</w:t>
      </w:r>
    </w:p>
    <w:p w:rsidR="00456265" w:rsidRPr="003E1935" w:rsidRDefault="00456265" w:rsidP="00912283">
      <w:pPr>
        <w:keepNext/>
        <w:widowControl w:val="0"/>
        <w:autoSpaceDE w:val="0"/>
        <w:autoSpaceDN w:val="0"/>
        <w:adjustRightInd w:val="0"/>
        <w:spacing w:after="0"/>
        <w:contextualSpacing/>
        <w:jc w:val="right"/>
        <w:rPr>
          <w:bCs/>
          <w:sz w:val="20"/>
          <w:szCs w:val="20"/>
          <w:lang w:eastAsia="ar-SA"/>
        </w:rPr>
      </w:pPr>
    </w:p>
    <w:p w:rsidR="000B4C6D"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Приказ</w:t>
      </w:r>
      <w:r w:rsidR="000B4C6D" w:rsidRPr="003E1935">
        <w:rPr>
          <w:sz w:val="20"/>
          <w:szCs w:val="20"/>
        </w:rPr>
        <w:t xml:space="preserve"> Министерства</w:t>
      </w:r>
    </w:p>
    <w:p w:rsidR="000B4C6D" w:rsidRPr="003E1935" w:rsidRDefault="000B4C6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0B4C6D" w:rsidRPr="003E1935" w:rsidRDefault="000B4C6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1462D8" w:rsidRPr="003E1935" w:rsidRDefault="000B4C6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0B4C6D" w:rsidRPr="003E1935" w:rsidRDefault="001462D8" w:rsidP="00912283">
      <w:pPr>
        <w:keepNext/>
        <w:widowControl w:val="0"/>
        <w:autoSpaceDE w:val="0"/>
        <w:autoSpaceDN w:val="0"/>
        <w:adjustRightInd w:val="0"/>
        <w:spacing w:after="0"/>
        <w:contextualSpacing/>
        <w:jc w:val="right"/>
        <w:rPr>
          <w:bCs/>
          <w:sz w:val="20"/>
          <w:szCs w:val="20"/>
        </w:rPr>
      </w:pPr>
      <w:r w:rsidRPr="003E1935">
        <w:rPr>
          <w:bCs/>
          <w:sz w:val="20"/>
          <w:szCs w:val="20"/>
        </w:rPr>
        <w:t>№214 от 22.11.2004 г.</w:t>
      </w:r>
    </w:p>
    <w:p w:rsidR="001462D8" w:rsidRPr="003E1935" w:rsidRDefault="001462D8" w:rsidP="00912283">
      <w:pPr>
        <w:keepNext/>
        <w:widowControl w:val="0"/>
        <w:autoSpaceDE w:val="0"/>
        <w:autoSpaceDN w:val="0"/>
        <w:adjustRightInd w:val="0"/>
        <w:spacing w:after="0"/>
        <w:contextualSpacing/>
        <w:jc w:val="right"/>
        <w:rPr>
          <w:sz w:val="20"/>
          <w:szCs w:val="20"/>
        </w:rPr>
      </w:pPr>
    </w:p>
    <w:p w:rsidR="00800624" w:rsidRPr="003E1935" w:rsidRDefault="0080062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800624" w:rsidRPr="003E1935" w:rsidRDefault="0080062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ПОРАЖЕНИЕМ</w:t>
      </w:r>
    </w:p>
    <w:p w:rsidR="00800624" w:rsidRPr="003E1935" w:rsidRDefault="0080062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ОТДЕЛЬНЫХ НЕРВОВ, НЕРВНЫХ КОРЕШКОВ И СПЛЕТЕНИЙ,</w:t>
      </w:r>
    </w:p>
    <w:p w:rsidR="00800624" w:rsidRPr="003E1935" w:rsidRDefault="0080062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ПОЛИНЕВРОПАТИЯМИ И ДРУГИМИ ПОРАЖЕНИЯМИ</w:t>
      </w:r>
    </w:p>
    <w:p w:rsidR="00800624" w:rsidRPr="003E1935" w:rsidRDefault="0080062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ПЕРИФЕРИЧЕСКОЙ НЕРВНОЙ СИСТЕМЫ</w:t>
      </w:r>
    </w:p>
    <w:p w:rsidR="00800624" w:rsidRPr="003E1935" w:rsidRDefault="00800624" w:rsidP="00912283">
      <w:pPr>
        <w:pStyle w:val="ConsPlusTitle"/>
        <w:keepNext/>
        <w:contextualSpacing/>
        <w:jc w:val="center"/>
        <w:rPr>
          <w:rFonts w:ascii="Times New Roman" w:hAnsi="Times New Roman" w:cs="Times New Roman"/>
          <w:b w:val="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800624" w:rsidRPr="003E1935" w:rsidRDefault="0080062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800624" w:rsidRPr="003E1935" w:rsidRDefault="0080062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800624" w:rsidRPr="003E1935" w:rsidRDefault="0080062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А05.24.001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скорости проведения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электрического импульса по нерву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А20.24.001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Грязелечение заболеваний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0,6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Миоэлектростимуляция</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А17.24.006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периферической нервной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А22.24.002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периферической нервной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коротким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4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А17.24.005</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Дарсонвализация местная при болезнях</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электромагнитными полями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А22.24.001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лазерным излучением при заболеваниях</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А20.24.002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Парафинотерапия заболеваний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А21.24.002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заболеваниях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А21.24.001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заболеваниях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6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А21.24.004</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заболеваниях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А19.24.001</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периферической нервной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А25.24.002</w:t>
            </w:r>
          </w:p>
        </w:tc>
        <w:tc>
          <w:tcPr>
            <w:tcW w:w="4446"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периферической нервной </w:t>
            </w:r>
          </w:p>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3E1935" w:rsidRDefault="0080062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0B4C6D" w:rsidRPr="003E1935" w:rsidRDefault="000B4C6D" w:rsidP="00912283">
      <w:pPr>
        <w:keepNext/>
        <w:widowControl w:val="0"/>
        <w:autoSpaceDE w:val="0"/>
        <w:autoSpaceDN w:val="0"/>
        <w:adjustRightInd w:val="0"/>
        <w:spacing w:after="0"/>
        <w:contextualSpacing/>
        <w:jc w:val="right"/>
        <w:outlineLvl w:val="0"/>
        <w:rPr>
          <w:sz w:val="20"/>
          <w:szCs w:val="20"/>
        </w:rPr>
      </w:pPr>
    </w:p>
    <w:p w:rsidR="00AC5EE7" w:rsidRPr="003E1935" w:rsidRDefault="00AC5EE7" w:rsidP="00912283">
      <w:pPr>
        <w:keepNext/>
        <w:widowControl w:val="0"/>
        <w:autoSpaceDE w:val="0"/>
        <w:autoSpaceDN w:val="0"/>
        <w:adjustRightInd w:val="0"/>
        <w:spacing w:after="0"/>
        <w:contextualSpacing/>
        <w:jc w:val="right"/>
        <w:rPr>
          <w:sz w:val="20"/>
          <w:szCs w:val="20"/>
        </w:rPr>
      </w:pPr>
      <w:r w:rsidRPr="003E1935">
        <w:rPr>
          <w:sz w:val="20"/>
          <w:szCs w:val="20"/>
        </w:rPr>
        <w:t>Приказ Министерства</w:t>
      </w:r>
    </w:p>
    <w:p w:rsidR="00AC5EE7" w:rsidRPr="003E1935" w:rsidRDefault="00AC5EE7"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AC5EE7" w:rsidRPr="003E1935" w:rsidRDefault="00AC5EE7"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AC5EE7" w:rsidRPr="003E1935" w:rsidRDefault="00AC5EE7"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AC5EE7" w:rsidRPr="003E1935" w:rsidRDefault="00AC5EE7" w:rsidP="00912283">
      <w:pPr>
        <w:keepNext/>
        <w:widowControl w:val="0"/>
        <w:tabs>
          <w:tab w:val="left" w:pos="1440"/>
        </w:tabs>
        <w:autoSpaceDE w:val="0"/>
        <w:snapToGrid w:val="0"/>
        <w:spacing w:after="0"/>
        <w:ind w:left="-61" w:right="-39" w:firstLine="7574"/>
        <w:jc w:val="right"/>
        <w:rPr>
          <w:rFonts w:eastAsia="Arial"/>
          <w:sz w:val="20"/>
          <w:szCs w:val="20"/>
        </w:rPr>
      </w:pPr>
      <w:r w:rsidRPr="003E1935">
        <w:rPr>
          <w:rFonts w:eastAsia="Arial"/>
          <w:sz w:val="20"/>
          <w:szCs w:val="20"/>
        </w:rPr>
        <w:t xml:space="preserve">№ 217 от 22.11.2004г. </w:t>
      </w:r>
    </w:p>
    <w:p w:rsidR="00AC5EE7" w:rsidRPr="003E1935" w:rsidRDefault="00AC5EE7" w:rsidP="00912283">
      <w:pPr>
        <w:keepNext/>
        <w:widowControl w:val="0"/>
        <w:tabs>
          <w:tab w:val="left" w:pos="1440"/>
        </w:tabs>
        <w:autoSpaceDE w:val="0"/>
        <w:snapToGrid w:val="0"/>
        <w:spacing w:after="0"/>
        <w:ind w:left="-61" w:right="-39" w:firstLine="7574"/>
        <w:jc w:val="right"/>
        <w:rPr>
          <w:rFonts w:eastAsia="Arial"/>
          <w:sz w:val="20"/>
          <w:szCs w:val="20"/>
        </w:rPr>
      </w:pPr>
    </w:p>
    <w:p w:rsidR="00AC5EE7" w:rsidRPr="003E1935" w:rsidRDefault="00AC5EE7" w:rsidP="00912283">
      <w:pPr>
        <w:pStyle w:val="ConsPlusTitle"/>
        <w:keepNext/>
        <w:jc w:val="center"/>
        <w:rPr>
          <w:rFonts w:ascii="Times New Roman" w:hAnsi="Times New Roman" w:cs="Times New Roman"/>
          <w:b w:val="0"/>
        </w:rPr>
      </w:pPr>
      <w:r w:rsidRPr="003E1935">
        <w:rPr>
          <w:rFonts w:ascii="Times New Roman" w:hAnsi="Times New Roman" w:cs="Times New Roman"/>
          <w:b w:val="0"/>
        </w:rPr>
        <w:t>СТАНДАРТ</w:t>
      </w:r>
    </w:p>
    <w:p w:rsidR="00AC5EE7" w:rsidRPr="003E1935" w:rsidRDefault="00AC5EE7" w:rsidP="00912283">
      <w:pPr>
        <w:pStyle w:val="ConsPlusTitle"/>
        <w:keepNext/>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ВОСПАЛИТЕЛЬНЫМИ</w:t>
      </w:r>
    </w:p>
    <w:p w:rsidR="00AC5EE7" w:rsidRPr="003E1935" w:rsidRDefault="00AC5EE7" w:rsidP="00912283">
      <w:pPr>
        <w:pStyle w:val="ConsPlusTitle"/>
        <w:keepNext/>
        <w:jc w:val="center"/>
        <w:rPr>
          <w:rFonts w:ascii="Times New Roman" w:eastAsia="Arial" w:hAnsi="Times New Roman" w:cs="Times New Roman"/>
          <w:b w:val="0"/>
        </w:rPr>
      </w:pPr>
      <w:r w:rsidRPr="003E1935">
        <w:rPr>
          <w:rFonts w:ascii="Times New Roman" w:hAnsi="Times New Roman" w:cs="Times New Roman"/>
          <w:b w:val="0"/>
        </w:rPr>
        <w:t>БОЛЕЗНЯМИ ЦЕНТРАЛЬНОЙ НЕРВНОЙ СИСТЕМЫ</w:t>
      </w:r>
    </w:p>
    <w:p w:rsidR="00AC5EE7" w:rsidRPr="003E1935" w:rsidRDefault="00AC5EE7" w:rsidP="00912283">
      <w:pPr>
        <w:keepNext/>
        <w:widowControl w:val="0"/>
        <w:tabs>
          <w:tab w:val="left" w:pos="1440"/>
        </w:tabs>
        <w:autoSpaceDE w:val="0"/>
        <w:snapToGrid w:val="0"/>
        <w:spacing w:after="0"/>
        <w:ind w:left="-61" w:right="-39" w:firstLine="7574"/>
        <w:jc w:val="right"/>
        <w:rPr>
          <w:rFonts w:eastAsia="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4560"/>
        <w:gridCol w:w="1200"/>
        <w:gridCol w:w="1080"/>
      </w:tblGrid>
      <w:tr w:rsidR="00F00D54" w:rsidRPr="003E1935" w:rsidTr="007F2F05">
        <w:trPr>
          <w:trHeight w:val="240"/>
        </w:trPr>
        <w:tc>
          <w:tcPr>
            <w:tcW w:w="1440" w:type="dxa"/>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   Код    </w:t>
            </w:r>
          </w:p>
        </w:tc>
        <w:tc>
          <w:tcPr>
            <w:tcW w:w="4560" w:type="dxa"/>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            Наименование            </w:t>
            </w:r>
          </w:p>
        </w:tc>
        <w:tc>
          <w:tcPr>
            <w:tcW w:w="1200" w:type="dxa"/>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Частота </w:t>
            </w:r>
          </w:p>
          <w:p w:rsidR="00AC5EE7" w:rsidRPr="003E1935" w:rsidRDefault="00AC5EE7" w:rsidP="00912283">
            <w:pPr>
              <w:pStyle w:val="ConsPlusNonformat"/>
              <w:keepNext/>
              <w:widowControl w:val="0"/>
              <w:jc w:val="both"/>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AC5EE7" w:rsidRPr="003E1935" w:rsidRDefault="00AC5EE7" w:rsidP="00912283">
            <w:pPr>
              <w:pStyle w:val="ConsPlusNonformat"/>
              <w:keepNext/>
              <w:widowControl w:val="0"/>
              <w:jc w:val="both"/>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80" w:type="dxa"/>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Среднее</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коли-  </w:t>
            </w:r>
          </w:p>
          <w:p w:rsidR="00AC5EE7" w:rsidRPr="003E1935" w:rsidRDefault="00AC5EE7" w:rsidP="00912283">
            <w:pPr>
              <w:pStyle w:val="ConsPlusNonformat"/>
              <w:keepNext/>
              <w:widowControl w:val="0"/>
              <w:jc w:val="both"/>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А01.31.009</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Сбор анамнеза и жалоб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общетерапевтический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А01.31.010</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Визуальный осмотр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общетерапевтический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А01.31.011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А01.31.012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А01.31.016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А02.31.001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Термометрия общая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А02.03.005</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Измерение роста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А02.01.001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Измерение массы тела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А02.09.001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lastRenderedPageBreak/>
              <w:t>А02.10.002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А02.12.001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Исследование пульса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А02.12.002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3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В01.023.01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невролога первичный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В01.023.02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невролога повторный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А05.10.001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А05.10.007</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Расшифровка, описание 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интерпретация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А04.12.001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Ультразвуковая допплерография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артерий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А05.23.003</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proofErr w:type="spellStart"/>
            <w:r w:rsidRPr="003E1935">
              <w:rPr>
                <w:rFonts w:ascii="Times New Roman" w:hAnsi="Times New Roman" w:cs="Times New Roman"/>
              </w:rPr>
              <w:t>Реоэнцефалография</w:t>
            </w:r>
            <w:proofErr w:type="spellEnd"/>
            <w:r w:rsidRPr="003E1935">
              <w:rPr>
                <w:rFonts w:ascii="Times New Roman" w:hAnsi="Times New Roman" w:cs="Times New Roman"/>
              </w:rPr>
              <w:t xml:space="preserve">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А05.23.001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Электроэнцефалография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0,3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В03.016.02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2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В03.016.06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Анализ мочи общий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А09.05.049</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Исследование уровня факторов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свертывания крови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А20.31.027</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Прием минеральной воды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0,3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18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А20.23.001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болезнях центральной нервной системы</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0,3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А20.31.006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лекарственные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А20.31.008</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вихревые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А20.31.004</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газовые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А20.31.003</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радоновые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минеральные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А20.31.022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суховоздушные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А20.31.012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Ванны местные (2 - 4-камерные)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А20.31.011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Душ лечебный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А20.23.002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парафином (озокеритом)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А20.31.026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8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А17.31.006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токами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А17.31.005</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0,4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9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А17.31.004</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8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А17.31.018</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(э. п. УВЧ)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9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lastRenderedPageBreak/>
              <w:t>А17.23.001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А22.23.003</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болезнях центральной нервной системы</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0,4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А22.23.001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лазерным излучением при заболеваниях</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А17.31.020</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0,4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А17.31.019</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(ДМВ)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8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А17.31.008</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(СМВ-терапия)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А21.23.002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Рефлексотерапия при заболеваниях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А21.23.003</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Мануальная терапия при заболеваниях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центральной нервной системы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7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А21.23.001</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Массаж при болезнях центральной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нервной системы 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0,4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А19.23.002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Лечебная физкультура при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заболеваниях центральной нервной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системы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0,5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11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А19.31.006</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Механотерапия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0,4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10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А13.30.005</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Психотерапия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0,2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8      </w:t>
            </w:r>
          </w:p>
        </w:tc>
      </w:tr>
      <w:tr w:rsidR="00F00D54"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А20.31.013</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Терренкур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0,3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18     </w:t>
            </w:r>
          </w:p>
        </w:tc>
      </w:tr>
      <w:tr w:rsidR="00F009A5" w:rsidRPr="003E1935" w:rsidTr="007F2F05">
        <w:trPr>
          <w:trHeight w:val="240"/>
        </w:trPr>
        <w:tc>
          <w:tcPr>
            <w:tcW w:w="144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А25.23.002</w:t>
            </w:r>
          </w:p>
        </w:tc>
        <w:tc>
          <w:tcPr>
            <w:tcW w:w="456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заболеваниях центральной нервной    </w:t>
            </w:r>
          </w:p>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20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c>
          <w:tcPr>
            <w:tcW w:w="1080" w:type="dxa"/>
            <w:tcBorders>
              <w:top w:val="nil"/>
            </w:tcBorders>
          </w:tcPr>
          <w:p w:rsidR="00AC5EE7" w:rsidRPr="003E1935" w:rsidRDefault="00AC5EE7" w:rsidP="00912283">
            <w:pPr>
              <w:pStyle w:val="ConsPlusNonformat"/>
              <w:keepNext/>
              <w:widowControl w:val="0"/>
              <w:jc w:val="both"/>
              <w:rPr>
                <w:rFonts w:ascii="Times New Roman" w:hAnsi="Times New Roman" w:cs="Times New Roman"/>
              </w:rPr>
            </w:pPr>
            <w:r w:rsidRPr="003E1935">
              <w:rPr>
                <w:rFonts w:ascii="Times New Roman" w:hAnsi="Times New Roman" w:cs="Times New Roman"/>
              </w:rPr>
              <w:t xml:space="preserve">1      </w:t>
            </w:r>
          </w:p>
        </w:tc>
      </w:tr>
    </w:tbl>
    <w:p w:rsidR="00AC5EE7" w:rsidRPr="003E1935" w:rsidRDefault="00AC5EE7" w:rsidP="00912283">
      <w:pPr>
        <w:keepNext/>
        <w:widowControl w:val="0"/>
        <w:autoSpaceDE w:val="0"/>
        <w:autoSpaceDN w:val="0"/>
        <w:adjustRightInd w:val="0"/>
        <w:spacing w:after="0"/>
        <w:contextualSpacing/>
        <w:jc w:val="right"/>
        <w:outlineLvl w:val="0"/>
        <w:rPr>
          <w:sz w:val="20"/>
          <w:szCs w:val="20"/>
        </w:rPr>
      </w:pPr>
    </w:p>
    <w:p w:rsidR="00C11243"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C11243" w:rsidRPr="003E1935">
        <w:rPr>
          <w:sz w:val="20"/>
          <w:szCs w:val="20"/>
        </w:rPr>
        <w:t>Министерства</w:t>
      </w:r>
    </w:p>
    <w:p w:rsidR="00C11243" w:rsidRPr="003E1935" w:rsidRDefault="00C11243"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C11243" w:rsidRPr="003E1935" w:rsidRDefault="00C11243"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C11243" w:rsidRPr="003E1935" w:rsidRDefault="00C11243"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C11243" w:rsidRPr="003E1935" w:rsidRDefault="00800624" w:rsidP="00912283">
      <w:pPr>
        <w:keepNext/>
        <w:widowControl w:val="0"/>
        <w:autoSpaceDE w:val="0"/>
        <w:autoSpaceDN w:val="0"/>
        <w:adjustRightInd w:val="0"/>
        <w:spacing w:after="0"/>
        <w:contextualSpacing/>
        <w:jc w:val="right"/>
        <w:rPr>
          <w:sz w:val="20"/>
          <w:szCs w:val="20"/>
        </w:rPr>
      </w:pPr>
      <w:r w:rsidRPr="003E1935">
        <w:rPr>
          <w:sz w:val="20"/>
          <w:szCs w:val="20"/>
        </w:rPr>
        <w:t>№276 от 23.11.2004 г.</w:t>
      </w:r>
    </w:p>
    <w:p w:rsidR="00C11243" w:rsidRPr="003E1935" w:rsidRDefault="00C11243" w:rsidP="00912283">
      <w:pPr>
        <w:keepNext/>
        <w:widowControl w:val="0"/>
        <w:autoSpaceDE w:val="0"/>
        <w:autoSpaceDN w:val="0"/>
        <w:adjustRightInd w:val="0"/>
        <w:spacing w:after="0"/>
        <w:ind w:firstLine="540"/>
        <w:contextualSpacing/>
        <w:rPr>
          <w:sz w:val="20"/>
          <w:szCs w:val="20"/>
        </w:rPr>
      </w:pP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w:t>
      </w:r>
    </w:p>
    <w:p w:rsidR="00C11243" w:rsidRPr="003E1935" w:rsidRDefault="00360FC7" w:rsidP="00912283">
      <w:pPr>
        <w:keepNext/>
        <w:widowControl w:val="0"/>
        <w:autoSpaceDE w:val="0"/>
        <w:autoSpaceDN w:val="0"/>
        <w:adjustRightInd w:val="0"/>
        <w:spacing w:after="0"/>
        <w:contextualSpacing/>
        <w:jc w:val="center"/>
        <w:rPr>
          <w:sz w:val="20"/>
          <w:szCs w:val="20"/>
        </w:rPr>
      </w:pPr>
      <w:r w:rsidRPr="003E1935">
        <w:rPr>
          <w:sz w:val="20"/>
          <w:szCs w:val="20"/>
        </w:rPr>
        <w:t>С ЦЕРЕБРОВАСКУЛЯРНЫМИ БОЛЕЗНЯМИ</w:t>
      </w:r>
    </w:p>
    <w:p w:rsidR="00360FC7" w:rsidRPr="003E1935" w:rsidRDefault="00360FC7" w:rsidP="00912283">
      <w:pPr>
        <w:keepNext/>
        <w:widowControl w:val="0"/>
        <w:autoSpaceDE w:val="0"/>
        <w:autoSpaceDN w:val="0"/>
        <w:adjustRightInd w:val="0"/>
        <w:spacing w:after="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А01.31.011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roofErr w:type="spellStart"/>
            <w:r w:rsidRPr="003E1935">
              <w:rPr>
                <w:rFonts w:ascii="Times New Roman" w:hAnsi="Times New Roman" w:cs="Times New Roman"/>
              </w:rPr>
              <w:t>интерпрета</w:t>
            </w:r>
            <w:proofErr w:type="spellEnd"/>
            <w:r w:rsidRPr="003E1935">
              <w:rPr>
                <w:rFonts w:ascii="Times New Roman" w:hAnsi="Times New Roman" w:cs="Times New Roman"/>
              </w:rPr>
              <w:t xml:space="preserve">-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ция</w:t>
            </w:r>
            <w:proofErr w:type="spellEnd"/>
            <w:r w:rsidRPr="003E1935">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А04.12.001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Ультразвуковая допплерография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артерий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А05.23.003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Реоэнцефалография</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А05.23.001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Электроэнцефалография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триглицеридов 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холестерина 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А09.05.027</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липопротеидов 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А09.05.028</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липопротеидов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низкой плотности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А09.05.029</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фосфолипидов 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А09.05.049</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факторов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свертывания крови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центральной нервной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А20.31.003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А22.23.003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центральной нервной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А17.22.001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лазер-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ным</w:t>
            </w:r>
            <w:proofErr w:type="spellEnd"/>
            <w:r w:rsidRPr="003E1935">
              <w:rPr>
                <w:rFonts w:ascii="Times New Roman" w:hAnsi="Times New Roman" w:cs="Times New Roman"/>
              </w:rPr>
              <w:t xml:space="preserve"> излучением при заболеваниях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Дарсонвализация местная при болезнях</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roofErr w:type="spellStart"/>
            <w:r w:rsidRPr="003E1935">
              <w:rPr>
                <w:rFonts w:ascii="Times New Roman" w:hAnsi="Times New Roman" w:cs="Times New Roman"/>
              </w:rPr>
              <w:t>излуче</w:t>
            </w:r>
            <w:proofErr w:type="spellEnd"/>
            <w:r w:rsidRPr="003E1935">
              <w:rPr>
                <w:rFonts w:ascii="Times New Roman" w:hAnsi="Times New Roman" w:cs="Times New Roman"/>
              </w:rPr>
              <w:t>-</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нием</w:t>
            </w:r>
            <w:proofErr w:type="spellEnd"/>
            <w:r w:rsidRPr="003E1935">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заболеваниях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заболеваниях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6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болезнях центральной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нервной 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парафином (озокеритом)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roofErr w:type="spellStart"/>
            <w:r w:rsidRPr="003E1935">
              <w:rPr>
                <w:rFonts w:ascii="Times New Roman" w:hAnsi="Times New Roman" w:cs="Times New Roman"/>
              </w:rPr>
              <w:t>заболева</w:t>
            </w:r>
            <w:proofErr w:type="spellEnd"/>
            <w:r w:rsidRPr="003E1935">
              <w:rPr>
                <w:rFonts w:ascii="Times New Roman" w:hAnsi="Times New Roman" w:cs="Times New Roman"/>
              </w:rPr>
              <w:t xml:space="preserve">-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ниях</w:t>
            </w:r>
            <w:proofErr w:type="spellEnd"/>
            <w:r w:rsidRPr="003E1935">
              <w:rPr>
                <w:rFonts w:ascii="Times New Roman" w:hAnsi="Times New Roman" w:cs="Times New Roman"/>
              </w:rPr>
              <w:t xml:space="preserve"> центральной нервной системы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Назначения диетической терапии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центральной нервной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360FC7" w:rsidRPr="003E1935" w:rsidRDefault="00360FC7" w:rsidP="00912283">
      <w:pPr>
        <w:keepNext/>
        <w:widowControl w:val="0"/>
        <w:autoSpaceDE w:val="0"/>
        <w:autoSpaceDN w:val="0"/>
        <w:adjustRightInd w:val="0"/>
        <w:spacing w:after="0"/>
        <w:contextualSpacing/>
        <w:jc w:val="right"/>
        <w:rPr>
          <w:sz w:val="20"/>
          <w:szCs w:val="20"/>
        </w:rPr>
      </w:pP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lastRenderedPageBreak/>
        <w:t>Приказ Министерства</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835D8D" w:rsidRPr="003E1935" w:rsidRDefault="00360FC7" w:rsidP="00912283">
      <w:pPr>
        <w:keepNext/>
        <w:widowControl w:val="0"/>
        <w:autoSpaceDE w:val="0"/>
        <w:autoSpaceDN w:val="0"/>
        <w:adjustRightInd w:val="0"/>
        <w:spacing w:after="0"/>
        <w:contextualSpacing/>
        <w:jc w:val="right"/>
        <w:rPr>
          <w:sz w:val="20"/>
          <w:szCs w:val="20"/>
        </w:rPr>
      </w:pPr>
      <w:r w:rsidRPr="003E1935">
        <w:rPr>
          <w:bCs/>
          <w:sz w:val="20"/>
          <w:szCs w:val="20"/>
        </w:rPr>
        <w:t>№215 от 22.11.2004 г.</w:t>
      </w:r>
    </w:p>
    <w:p w:rsidR="00835D8D" w:rsidRPr="003E1935" w:rsidRDefault="00835D8D" w:rsidP="00912283">
      <w:pPr>
        <w:keepNext/>
        <w:widowControl w:val="0"/>
        <w:autoSpaceDE w:val="0"/>
        <w:autoSpaceDN w:val="0"/>
        <w:adjustRightInd w:val="0"/>
        <w:spacing w:after="0"/>
        <w:contextualSpacing/>
        <w:jc w:val="right"/>
        <w:rPr>
          <w:sz w:val="20"/>
          <w:szCs w:val="20"/>
        </w:rPr>
      </w:pP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 ГЛАЗА</w:t>
      </w:r>
    </w:p>
    <w:p w:rsidR="00835D8D" w:rsidRPr="003E1935" w:rsidRDefault="00360FC7" w:rsidP="00912283">
      <w:pPr>
        <w:keepNext/>
        <w:widowControl w:val="0"/>
        <w:spacing w:after="0"/>
        <w:ind w:firstLine="900"/>
        <w:contextualSpacing/>
        <w:jc w:val="center"/>
        <w:rPr>
          <w:sz w:val="20"/>
          <w:szCs w:val="20"/>
        </w:rPr>
      </w:pPr>
      <w:r w:rsidRPr="003E1935">
        <w:rPr>
          <w:sz w:val="20"/>
          <w:szCs w:val="20"/>
        </w:rPr>
        <w:t>И ЕГО ПРИДАТОЧНОГО АППАРАТА</w:t>
      </w:r>
    </w:p>
    <w:p w:rsidR="00360FC7" w:rsidRPr="003E1935" w:rsidRDefault="00360FC7" w:rsidP="00912283">
      <w:pPr>
        <w:keepNext/>
        <w:widowControl w:val="0"/>
        <w:spacing w:after="0"/>
        <w:ind w:firstLine="90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В01.029.01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офтальмолога первичный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В01.029.02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офтальмолога повторный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А17.26.001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заболеваниях органа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А17.31.018</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А22.26.015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Ультрафиолетовое облучение (местное)</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органа зрения и его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придаточных пазух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4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А22.26.016</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органов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А22.26.017</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Ультрафонофорез</w:t>
            </w:r>
            <w:proofErr w:type="spellEnd"/>
            <w:r w:rsidRPr="003E1935">
              <w:rPr>
                <w:rFonts w:ascii="Times New Roman" w:hAnsi="Times New Roman" w:cs="Times New Roman"/>
              </w:rPr>
              <w:t xml:space="preserve"> препаратов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органа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А22.26.008</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Лазерная акупунктура органа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Фитовоздействие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Гелиовоздействие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А21.26.003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болезнях органа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А19.26.001</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Упражнения для восстановления 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укрепления бинокулярного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А19.26.002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Упражнения для тренировки цилиарной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мышцы глаза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А25.26.002</w:t>
            </w:r>
          </w:p>
        </w:tc>
        <w:tc>
          <w:tcPr>
            <w:tcW w:w="4446"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органа зрения          </w:t>
            </w:r>
          </w:p>
        </w:tc>
        <w:tc>
          <w:tcPr>
            <w:tcW w:w="1170"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3E1935" w:rsidRDefault="00360FC7"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35D8D" w:rsidRPr="003E1935" w:rsidRDefault="00835D8D" w:rsidP="00912283">
      <w:pPr>
        <w:keepNext/>
        <w:widowControl w:val="0"/>
        <w:autoSpaceDE w:val="0"/>
        <w:autoSpaceDN w:val="0"/>
        <w:adjustRightInd w:val="0"/>
        <w:spacing w:after="0"/>
        <w:contextualSpacing/>
        <w:jc w:val="right"/>
        <w:rPr>
          <w:sz w:val="20"/>
          <w:szCs w:val="20"/>
        </w:rPr>
      </w:pPr>
    </w:p>
    <w:p w:rsidR="00B64FBE"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B64FBE" w:rsidRPr="003E1935">
        <w:rPr>
          <w:sz w:val="20"/>
          <w:szCs w:val="20"/>
        </w:rPr>
        <w:t>Министерства</w:t>
      </w:r>
    </w:p>
    <w:p w:rsidR="00B64FBE" w:rsidRPr="003E1935" w:rsidRDefault="00B64FBE"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B64FBE" w:rsidRPr="003E1935" w:rsidRDefault="00B64FBE"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B64FBE" w:rsidRPr="003E1935" w:rsidRDefault="00B64FBE"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B64FBE" w:rsidRPr="003E1935" w:rsidRDefault="00360FC7" w:rsidP="00912283">
      <w:pPr>
        <w:keepNext/>
        <w:widowControl w:val="0"/>
        <w:autoSpaceDE w:val="0"/>
        <w:autoSpaceDN w:val="0"/>
        <w:adjustRightInd w:val="0"/>
        <w:spacing w:after="0"/>
        <w:contextualSpacing/>
        <w:jc w:val="right"/>
        <w:rPr>
          <w:sz w:val="20"/>
          <w:szCs w:val="20"/>
        </w:rPr>
      </w:pPr>
      <w:r w:rsidRPr="003E1935">
        <w:rPr>
          <w:sz w:val="20"/>
          <w:szCs w:val="20"/>
        </w:rPr>
        <w:t>№212 от 22.11.2004 г.</w:t>
      </w:r>
    </w:p>
    <w:p w:rsidR="00B64FBE" w:rsidRPr="003E1935" w:rsidRDefault="00B64FBE" w:rsidP="00912283">
      <w:pPr>
        <w:keepNext/>
        <w:widowControl w:val="0"/>
        <w:autoSpaceDE w:val="0"/>
        <w:autoSpaceDN w:val="0"/>
        <w:adjustRightInd w:val="0"/>
        <w:spacing w:after="0"/>
        <w:ind w:firstLine="540"/>
        <w:contextualSpacing/>
        <w:rPr>
          <w:sz w:val="20"/>
          <w:szCs w:val="20"/>
        </w:rPr>
      </w:pP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360FC7" w:rsidRPr="003E1935" w:rsidRDefault="00360FC7"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w:t>
      </w:r>
    </w:p>
    <w:p w:rsidR="00B64FBE" w:rsidRPr="003E1935" w:rsidRDefault="00360FC7" w:rsidP="00912283">
      <w:pPr>
        <w:keepNext/>
        <w:widowControl w:val="0"/>
        <w:autoSpaceDE w:val="0"/>
        <w:autoSpaceDN w:val="0"/>
        <w:adjustRightInd w:val="0"/>
        <w:spacing w:after="0"/>
        <w:contextualSpacing/>
        <w:jc w:val="center"/>
        <w:rPr>
          <w:bCs/>
          <w:sz w:val="20"/>
          <w:szCs w:val="20"/>
        </w:rPr>
      </w:pPr>
      <w:r w:rsidRPr="003E1935">
        <w:rPr>
          <w:sz w:val="20"/>
          <w:szCs w:val="20"/>
        </w:rPr>
        <w:t>ОРГАНОВ ДЫХАНИЯ</w:t>
      </w:r>
    </w:p>
    <w:p w:rsidR="00B64FBE" w:rsidRPr="003E1935" w:rsidRDefault="00B64FBE"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7C543D" w:rsidRPr="003E1935" w:rsidRDefault="007C543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7C543D" w:rsidRPr="003E1935" w:rsidRDefault="007C543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7C543D" w:rsidRPr="003E1935" w:rsidRDefault="007C543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А02.09.001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В01.037.01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пульмонолога первичный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В01.037.02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пульмонолога повторный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А06.09.001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Рентгеноскопия легких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А06.09.008</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Рентгенография легких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А12.09.001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неспровоцированных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дыхательных объемов и потоков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А20.09.003</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нижних дыхательных путей 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легочной ткани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0,03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патологии легких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коротким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Эндобронхиальное воздействие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низкоинтенсивным лазерным излучением</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верхних дыхательных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А17.31.017</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электромагнитными полями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А11.09.008</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Ингаляторное введение лекарственных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средств и кислорода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А20.31.020</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Гипоксивоздействие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Спелеовоздействие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заболеваниях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нижних дыхательных путей и легочной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ткани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0,06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А21.09.003</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болезнях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нижних дыхательных путей и легочной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ткани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А21.09.002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хронических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неспецифических заболеваниях легких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А19.09.001</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бронхолегочной системы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А25.09.002</w:t>
            </w:r>
          </w:p>
        </w:tc>
        <w:tc>
          <w:tcPr>
            <w:tcW w:w="4446"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нижних дыхательных     </w:t>
            </w:r>
          </w:p>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путей и легочной ткани              </w:t>
            </w:r>
          </w:p>
        </w:tc>
        <w:tc>
          <w:tcPr>
            <w:tcW w:w="1170"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3E1935" w:rsidRDefault="007C543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571B94" w:rsidRPr="003E1935" w:rsidRDefault="00571B94" w:rsidP="00912283">
      <w:pPr>
        <w:keepNext/>
        <w:widowControl w:val="0"/>
        <w:autoSpaceDE w:val="0"/>
        <w:autoSpaceDN w:val="0"/>
        <w:adjustRightInd w:val="0"/>
        <w:spacing w:after="0"/>
        <w:contextualSpacing/>
        <w:jc w:val="right"/>
        <w:rPr>
          <w:sz w:val="20"/>
          <w:szCs w:val="20"/>
        </w:rPr>
      </w:pPr>
    </w:p>
    <w:p w:rsidR="006A451F"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6A451F" w:rsidRPr="003E1935">
        <w:rPr>
          <w:sz w:val="20"/>
          <w:szCs w:val="20"/>
        </w:rPr>
        <w:t>Министерства</w:t>
      </w:r>
    </w:p>
    <w:p w:rsidR="006A451F" w:rsidRPr="003E1935" w:rsidRDefault="006A451F"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6A451F" w:rsidRPr="003E1935" w:rsidRDefault="006A451F"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571B94" w:rsidRPr="003E1935" w:rsidRDefault="006A451F"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6A451F" w:rsidRPr="003E1935" w:rsidRDefault="00571B94" w:rsidP="00912283">
      <w:pPr>
        <w:keepNext/>
        <w:widowControl w:val="0"/>
        <w:autoSpaceDE w:val="0"/>
        <w:autoSpaceDN w:val="0"/>
        <w:adjustRightInd w:val="0"/>
        <w:spacing w:after="0"/>
        <w:contextualSpacing/>
        <w:jc w:val="right"/>
        <w:rPr>
          <w:sz w:val="20"/>
          <w:szCs w:val="20"/>
        </w:rPr>
      </w:pPr>
      <w:r w:rsidRPr="003E1935">
        <w:rPr>
          <w:sz w:val="20"/>
          <w:szCs w:val="20"/>
        </w:rPr>
        <w:t>№277 от 23.11.2004 г.</w:t>
      </w:r>
    </w:p>
    <w:p w:rsidR="00571B94" w:rsidRPr="003E1935" w:rsidRDefault="00571B94" w:rsidP="00912283">
      <w:pPr>
        <w:keepNext/>
        <w:widowControl w:val="0"/>
        <w:autoSpaceDE w:val="0"/>
        <w:autoSpaceDN w:val="0"/>
        <w:adjustRightInd w:val="0"/>
        <w:spacing w:after="0"/>
        <w:contextualSpacing/>
        <w:jc w:val="right"/>
        <w:rPr>
          <w:sz w:val="20"/>
          <w:szCs w:val="20"/>
        </w:rPr>
      </w:pP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 ПЕЧЕНИ,</w:t>
      </w:r>
    </w:p>
    <w:p w:rsidR="006A451F" w:rsidRPr="003E1935" w:rsidRDefault="00571B94" w:rsidP="00912283">
      <w:pPr>
        <w:keepNext/>
        <w:widowControl w:val="0"/>
        <w:autoSpaceDE w:val="0"/>
        <w:autoSpaceDN w:val="0"/>
        <w:adjustRightInd w:val="0"/>
        <w:spacing w:after="0"/>
        <w:contextualSpacing/>
        <w:jc w:val="center"/>
        <w:rPr>
          <w:bCs/>
          <w:sz w:val="20"/>
          <w:szCs w:val="20"/>
        </w:rPr>
      </w:pPr>
      <w:r w:rsidRPr="003E1935">
        <w:rPr>
          <w:sz w:val="20"/>
          <w:szCs w:val="20"/>
        </w:rPr>
        <w:t>ЖЕЛЧНОГО ПУЗЫРЯ, ЖЕЛЧЕВЫВОДЯЩИХ ПУТЕЙ И ПОДЖЕЛУДОЧНОЙ ЖЕЛЕЗЫ</w:t>
      </w:r>
    </w:p>
    <w:p w:rsidR="006A451F" w:rsidRPr="003E1935" w:rsidRDefault="006A451F"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А02.03.005</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 периферических артериях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В01.004.01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гастроэнтеролога первичный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В01.004.02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гастроэнтеролога повторный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roofErr w:type="spellStart"/>
            <w:r w:rsidRPr="003E1935">
              <w:rPr>
                <w:rFonts w:ascii="Times New Roman" w:hAnsi="Times New Roman" w:cs="Times New Roman"/>
              </w:rPr>
              <w:t>интерпрета</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ция</w:t>
            </w:r>
            <w:proofErr w:type="spellEnd"/>
            <w:r w:rsidRPr="003E1935">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А14.14.002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Ультразвуковое исследование желчного</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пузыря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А04.14.031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Ультразвуковое исследование печени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А09.05.023</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глюкозы в крови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общего билирубина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 крови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А11.14.005</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минеральными водами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заболеваниях печени и желчевыводящих</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А20.14.002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заболеваниях печени и желчевыводящих</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А17.14.001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при болезнях печени и желчевыводящих</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 xml:space="preserve">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 xml:space="preserve">0,01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А22.14.002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roofErr w:type="spellStart"/>
            <w:r w:rsidRPr="003E1935">
              <w:rPr>
                <w:rFonts w:ascii="Times New Roman" w:hAnsi="Times New Roman" w:cs="Times New Roman"/>
              </w:rPr>
              <w:t>бо</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лезнях</w:t>
            </w:r>
            <w:proofErr w:type="spellEnd"/>
            <w:r w:rsidRPr="003E1935">
              <w:rPr>
                <w:rFonts w:ascii="Times New Roman" w:hAnsi="Times New Roman" w:cs="Times New Roman"/>
              </w:rPr>
              <w:t xml:space="preserve"> печени и желчевыводящих путей</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А22.14.003</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лазерным излучением болезни печени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roofErr w:type="spellStart"/>
            <w:r w:rsidRPr="003E1935">
              <w:rPr>
                <w:rFonts w:ascii="Times New Roman" w:hAnsi="Times New Roman" w:cs="Times New Roman"/>
              </w:rPr>
              <w:t>излуче</w:t>
            </w:r>
            <w:proofErr w:type="spellEnd"/>
            <w:r w:rsidRPr="003E1935">
              <w:rPr>
                <w:rFonts w:ascii="Times New Roman" w:hAnsi="Times New Roman" w:cs="Times New Roman"/>
              </w:rPr>
              <w:t>-</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нием</w:t>
            </w:r>
            <w:proofErr w:type="spellEnd"/>
            <w:r w:rsidRPr="003E1935">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roofErr w:type="spellStart"/>
            <w:r w:rsidRPr="003E1935">
              <w:rPr>
                <w:rFonts w:ascii="Times New Roman" w:hAnsi="Times New Roman" w:cs="Times New Roman"/>
              </w:rPr>
              <w:t>элект</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ромагнитными</w:t>
            </w:r>
            <w:proofErr w:type="spellEnd"/>
            <w:r w:rsidRPr="003E1935">
              <w:rPr>
                <w:rFonts w:ascii="Times New Roman" w:hAnsi="Times New Roman" w:cs="Times New Roman"/>
              </w:rPr>
              <w:t xml:space="preserve"> полями (индуктотермия)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А22.31.009</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миллиметрового диапазона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(КВЧ-терапия)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болезнях печени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заболеваниях печени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А19.14.001</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roofErr w:type="spellStart"/>
            <w:r w:rsidRPr="003E1935">
              <w:rPr>
                <w:rFonts w:ascii="Times New Roman" w:hAnsi="Times New Roman" w:cs="Times New Roman"/>
              </w:rPr>
              <w:t>заболевани</w:t>
            </w:r>
            <w:proofErr w:type="spellEnd"/>
            <w:r w:rsidRPr="003E1935">
              <w:rPr>
                <w:rFonts w:ascii="Times New Roman" w:hAnsi="Times New Roman" w:cs="Times New Roman"/>
              </w:rPr>
              <w:t>-</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ях</w:t>
            </w:r>
            <w:proofErr w:type="spellEnd"/>
            <w:r w:rsidRPr="003E1935">
              <w:rPr>
                <w:rFonts w:ascii="Times New Roman" w:hAnsi="Times New Roman" w:cs="Times New Roman"/>
              </w:rPr>
              <w:t xml:space="preserve"> печени и желчевыводящих 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7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А25.14.002</w:t>
            </w:r>
          </w:p>
        </w:tc>
        <w:tc>
          <w:tcPr>
            <w:tcW w:w="4446"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Назначения диетической терапии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печени и желчевыводящих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571B94" w:rsidRPr="003E1935" w:rsidRDefault="00571B94" w:rsidP="00912283">
      <w:pPr>
        <w:keepNext/>
        <w:widowControl w:val="0"/>
        <w:autoSpaceDE w:val="0"/>
        <w:autoSpaceDN w:val="0"/>
        <w:adjustRightInd w:val="0"/>
        <w:spacing w:after="0"/>
        <w:contextualSpacing/>
        <w:jc w:val="right"/>
        <w:rPr>
          <w:sz w:val="20"/>
          <w:szCs w:val="20"/>
        </w:rPr>
      </w:pPr>
    </w:p>
    <w:p w:rsidR="000D571E"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Приказ</w:t>
      </w:r>
      <w:r w:rsidR="000D571E" w:rsidRPr="003E1935">
        <w:rPr>
          <w:sz w:val="20"/>
          <w:szCs w:val="20"/>
        </w:rPr>
        <w:t xml:space="preserve"> Министерства</w:t>
      </w:r>
    </w:p>
    <w:p w:rsidR="000D571E" w:rsidRPr="003E1935" w:rsidRDefault="000D571E"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0D571E" w:rsidRPr="003E1935" w:rsidRDefault="000D571E"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0D571E" w:rsidRPr="003E1935" w:rsidRDefault="000D571E"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0D571E" w:rsidRPr="003E1935" w:rsidRDefault="00571B94" w:rsidP="00912283">
      <w:pPr>
        <w:keepNext/>
        <w:widowControl w:val="0"/>
        <w:autoSpaceDE w:val="0"/>
        <w:autoSpaceDN w:val="0"/>
        <w:adjustRightInd w:val="0"/>
        <w:spacing w:after="0"/>
        <w:contextualSpacing/>
        <w:jc w:val="right"/>
        <w:rPr>
          <w:sz w:val="20"/>
          <w:szCs w:val="20"/>
        </w:rPr>
      </w:pPr>
      <w:r w:rsidRPr="003E1935">
        <w:rPr>
          <w:sz w:val="20"/>
          <w:szCs w:val="20"/>
        </w:rPr>
        <w:t>№278 от 23.11.2004 г.</w:t>
      </w:r>
    </w:p>
    <w:p w:rsidR="000D571E" w:rsidRPr="003E1935" w:rsidRDefault="000D571E" w:rsidP="00912283">
      <w:pPr>
        <w:keepNext/>
        <w:widowControl w:val="0"/>
        <w:autoSpaceDE w:val="0"/>
        <w:autoSpaceDN w:val="0"/>
        <w:adjustRightInd w:val="0"/>
        <w:spacing w:after="0"/>
        <w:ind w:firstLine="540"/>
        <w:contextualSpacing/>
        <w:rPr>
          <w:sz w:val="20"/>
          <w:szCs w:val="20"/>
        </w:rPr>
      </w:pP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 ПИЩЕВОДА,</w:t>
      </w:r>
    </w:p>
    <w:p w:rsidR="000D571E" w:rsidRPr="003E1935" w:rsidRDefault="00571B94" w:rsidP="00912283">
      <w:pPr>
        <w:keepNext/>
        <w:widowControl w:val="0"/>
        <w:autoSpaceDE w:val="0"/>
        <w:autoSpaceDN w:val="0"/>
        <w:adjustRightInd w:val="0"/>
        <w:spacing w:after="0"/>
        <w:contextualSpacing/>
        <w:jc w:val="center"/>
        <w:rPr>
          <w:bCs/>
          <w:sz w:val="20"/>
          <w:szCs w:val="20"/>
        </w:rPr>
      </w:pPr>
      <w:r w:rsidRPr="003E1935">
        <w:rPr>
          <w:sz w:val="20"/>
          <w:szCs w:val="20"/>
        </w:rPr>
        <w:t>ЖЕЛУДКА И ДВЕНАДЦАТИПЕРСТНОЙ КИШКИ, КИШЕЧНИКА</w:t>
      </w:r>
    </w:p>
    <w:p w:rsidR="000D571E" w:rsidRPr="003E1935" w:rsidRDefault="000D571E"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329"/>
        <w:gridCol w:w="1287"/>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329"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287"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предо-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ставления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А02.31.001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Измерения частоты дыхания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Измерение артериального давления на</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В01.004.01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Прием (осмотр, консультация) врача-</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гастроэнтеролога первичный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В01.004.02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Прием (осмотр, консультация) врача-</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гастроэнтеролога повторный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roofErr w:type="spellStart"/>
            <w:r w:rsidRPr="003E1935">
              <w:rPr>
                <w:rFonts w:ascii="Times New Roman" w:hAnsi="Times New Roman" w:cs="Times New Roman"/>
              </w:rPr>
              <w:t>интерпрета</w:t>
            </w:r>
            <w:proofErr w:type="spellEnd"/>
            <w:r w:rsidRPr="003E1935">
              <w:rPr>
                <w:rFonts w:ascii="Times New Roman" w:hAnsi="Times New Roman" w:cs="Times New Roman"/>
              </w:rPr>
              <w:t>-</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ция</w:t>
            </w:r>
            <w:proofErr w:type="spellEnd"/>
            <w:r w:rsidRPr="003E1935">
              <w:rPr>
                <w:rFonts w:ascii="Times New Roman" w:hAnsi="Times New Roman" w:cs="Times New Roman"/>
              </w:rPr>
              <w:t xml:space="preserve"> электрокардиографических данных</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А03.16.001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Эзофагогастродуоденоскопия</w:t>
            </w:r>
            <w:proofErr w:type="spellEnd"/>
            <w:r w:rsidRPr="003E1935">
              <w:rPr>
                <w:rFonts w:ascii="Times New Roman" w:hAnsi="Times New Roman" w:cs="Times New Roman"/>
              </w:rPr>
              <w:t xml:space="preserve">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А04.31.003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Ультразвуковое исследование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забрюшинного пространства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Исследование уровня глюкозы в крови</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общего билирубина в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А09.05.026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холестерина в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крови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А09.19.002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кала на скрытую кровь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А20.31.027</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минеральной воды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А11.18.004</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Кишечное орошение минеральной водой</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 лекарственными средствами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толстого кишечника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А20.16.002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пищевода,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А11.18.006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Введение ректальных грязевых </w:t>
            </w:r>
            <w:proofErr w:type="spellStart"/>
            <w:r w:rsidRPr="003E1935">
              <w:rPr>
                <w:rFonts w:ascii="Times New Roman" w:hAnsi="Times New Roman" w:cs="Times New Roman"/>
              </w:rPr>
              <w:t>тампо</w:t>
            </w:r>
            <w:proofErr w:type="spellEnd"/>
            <w:r w:rsidRPr="003E1935">
              <w:rPr>
                <w:rFonts w:ascii="Times New Roman" w:hAnsi="Times New Roman" w:cs="Times New Roman"/>
              </w:rPr>
              <w:t>-</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нов при болезнях толстого кишечника</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Душ лечебный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А20.31.010</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Подводный душ-массаж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А17.31.006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Воздействие диадинамическими токами</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Воздействие электрическим полем УВЧ</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А17.16.001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заболеваниях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А22.16.002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пищевода,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А22.16.001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Эндоскопическое облучение лазером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заболеваниях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roofErr w:type="spellStart"/>
            <w:r w:rsidRPr="003E1935">
              <w:rPr>
                <w:rFonts w:ascii="Times New Roman" w:hAnsi="Times New Roman" w:cs="Times New Roman"/>
              </w:rPr>
              <w:t>элект</w:t>
            </w:r>
            <w:proofErr w:type="spellEnd"/>
            <w:r w:rsidRPr="003E1935">
              <w:rPr>
                <w:rFonts w:ascii="Times New Roman" w:hAnsi="Times New Roman" w:cs="Times New Roman"/>
              </w:rPr>
              <w:t>-</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ромагнитными</w:t>
            </w:r>
            <w:proofErr w:type="spellEnd"/>
            <w:r w:rsidRPr="003E1935">
              <w:rPr>
                <w:rFonts w:ascii="Times New Roman" w:hAnsi="Times New Roman" w:cs="Times New Roman"/>
              </w:rPr>
              <w:t xml:space="preserve"> полями (индуктотермия)</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roofErr w:type="spellStart"/>
            <w:r w:rsidRPr="003E1935">
              <w:rPr>
                <w:rFonts w:ascii="Times New Roman" w:hAnsi="Times New Roman" w:cs="Times New Roman"/>
              </w:rPr>
              <w:t>излу</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чением</w:t>
            </w:r>
            <w:proofErr w:type="spellEnd"/>
            <w:r w:rsidRPr="003E1935">
              <w:rPr>
                <w:rFonts w:ascii="Times New Roman" w:hAnsi="Times New Roman" w:cs="Times New Roman"/>
              </w:rPr>
              <w:t xml:space="preserve"> сантиметрового диапазона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0,03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А20.31.026</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А20.16.003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парафином (озокеритом)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пищевода,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А21.16.001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болезнях пище-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вода, желудка и 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А21.16.003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Мануальная терапия при болезнях пи-</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щевода</w:t>
            </w:r>
            <w:proofErr w:type="spellEnd"/>
            <w:r w:rsidRPr="003E1935">
              <w:rPr>
                <w:rFonts w:ascii="Times New Roman" w:hAnsi="Times New Roman" w:cs="Times New Roman"/>
              </w:rPr>
              <w:t>, желудка и 12-перстной кишки</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А21.16.002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заболеваниях пищевода,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желудка и 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А19.16.001</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roofErr w:type="spellStart"/>
            <w:r w:rsidRPr="003E1935">
              <w:rPr>
                <w:rFonts w:ascii="Times New Roman" w:hAnsi="Times New Roman" w:cs="Times New Roman"/>
              </w:rPr>
              <w:t>заболева</w:t>
            </w:r>
            <w:proofErr w:type="spellEnd"/>
            <w:r w:rsidRPr="003E1935">
              <w:rPr>
                <w:rFonts w:ascii="Times New Roman" w:hAnsi="Times New Roman" w:cs="Times New Roman"/>
              </w:rPr>
              <w:t xml:space="preserve">- </w:t>
            </w:r>
          </w:p>
          <w:p w:rsidR="00571B94" w:rsidRPr="003E1935" w:rsidRDefault="00571B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ниях</w:t>
            </w:r>
            <w:proofErr w:type="spellEnd"/>
            <w:r w:rsidRPr="003E1935">
              <w:rPr>
                <w:rFonts w:ascii="Times New Roman" w:hAnsi="Times New Roman" w:cs="Times New Roman"/>
              </w:rPr>
              <w:t xml:space="preserve"> пищевода,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А11.19.005</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Введение лекарственных средств с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помощью клизмы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А25.16.002</w:t>
            </w:r>
          </w:p>
        </w:tc>
        <w:tc>
          <w:tcPr>
            <w:tcW w:w="4329"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Назначения диетической терапии при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пищевода, желудка и   </w:t>
            </w:r>
          </w:p>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3E1935" w:rsidRDefault="00571B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35D8D" w:rsidRPr="003E1935" w:rsidRDefault="00835D8D" w:rsidP="00912283">
      <w:pPr>
        <w:keepNext/>
        <w:widowControl w:val="0"/>
        <w:autoSpaceDE w:val="0"/>
        <w:autoSpaceDN w:val="0"/>
        <w:adjustRightInd w:val="0"/>
        <w:spacing w:after="0"/>
        <w:contextualSpacing/>
        <w:jc w:val="right"/>
        <w:rPr>
          <w:sz w:val="20"/>
          <w:szCs w:val="20"/>
        </w:rPr>
      </w:pP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Приказ Министерства</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35D8D" w:rsidRPr="003E1935" w:rsidRDefault="00835D8D" w:rsidP="00912283">
      <w:pPr>
        <w:keepNext/>
        <w:widowControl w:val="0"/>
        <w:autoSpaceDE w:val="0"/>
        <w:autoSpaceDN w:val="0"/>
        <w:adjustRightInd w:val="0"/>
        <w:spacing w:after="0"/>
        <w:contextualSpacing/>
        <w:jc w:val="right"/>
        <w:rPr>
          <w:sz w:val="20"/>
          <w:szCs w:val="20"/>
        </w:rPr>
      </w:pPr>
      <w:r w:rsidRPr="003E1935">
        <w:rPr>
          <w:sz w:val="20"/>
          <w:szCs w:val="20"/>
        </w:rPr>
        <w:lastRenderedPageBreak/>
        <w:t>Российской Федерации</w:t>
      </w:r>
    </w:p>
    <w:p w:rsidR="00835D8D" w:rsidRPr="003E1935" w:rsidRDefault="00571B94" w:rsidP="00912283">
      <w:pPr>
        <w:keepNext/>
        <w:widowControl w:val="0"/>
        <w:autoSpaceDE w:val="0"/>
        <w:autoSpaceDN w:val="0"/>
        <w:adjustRightInd w:val="0"/>
        <w:spacing w:after="0"/>
        <w:contextualSpacing/>
        <w:jc w:val="right"/>
        <w:rPr>
          <w:sz w:val="20"/>
          <w:szCs w:val="20"/>
        </w:rPr>
      </w:pPr>
      <w:r w:rsidRPr="003E1935">
        <w:rPr>
          <w:bCs/>
          <w:sz w:val="20"/>
          <w:szCs w:val="20"/>
        </w:rPr>
        <w:t>№225 от 22.11.2004 г.</w:t>
      </w:r>
    </w:p>
    <w:p w:rsidR="00835D8D" w:rsidRPr="003E1935" w:rsidRDefault="00835D8D" w:rsidP="00912283">
      <w:pPr>
        <w:keepNext/>
        <w:widowControl w:val="0"/>
        <w:autoSpaceDE w:val="0"/>
        <w:autoSpaceDN w:val="0"/>
        <w:adjustRightInd w:val="0"/>
        <w:spacing w:after="0"/>
        <w:ind w:firstLine="540"/>
        <w:contextualSpacing/>
        <w:jc w:val="center"/>
        <w:rPr>
          <w:sz w:val="20"/>
          <w:szCs w:val="20"/>
        </w:rPr>
      </w:pP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ДЕРМАТИТОМ И ЭКЗЕМОЙ,</w:t>
      </w:r>
    </w:p>
    <w:p w:rsidR="00571B94" w:rsidRPr="003E1935" w:rsidRDefault="00571B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ПАПУЛОСКВАМОЗНЫМИ НАРУШЕНИЯМИ, КРАПИВНИЦЕЙ, ЭРИТЕМОЙ,</w:t>
      </w:r>
    </w:p>
    <w:p w:rsidR="00835D8D" w:rsidRPr="003E1935" w:rsidRDefault="00571B94" w:rsidP="00912283">
      <w:pPr>
        <w:keepNext/>
        <w:widowControl w:val="0"/>
        <w:autoSpaceDE w:val="0"/>
        <w:spacing w:after="0"/>
        <w:contextualSpacing/>
        <w:jc w:val="center"/>
        <w:rPr>
          <w:rFonts w:eastAsia="Arial"/>
          <w:bCs/>
          <w:kern w:val="1"/>
          <w:sz w:val="20"/>
          <w:szCs w:val="20"/>
          <w:lang w:eastAsia="ar-SA"/>
        </w:rPr>
      </w:pPr>
      <w:r w:rsidRPr="003E1935">
        <w:rPr>
          <w:sz w:val="20"/>
          <w:szCs w:val="20"/>
        </w:rPr>
        <w:t>ДРУГИМИ БОЛЕЗНЯМИ КОЖИ И ПОДКОЖНОЙ КЛЕТЧАТКИ</w:t>
      </w:r>
    </w:p>
    <w:p w:rsidR="00835D8D" w:rsidRPr="003E1935" w:rsidRDefault="00835D8D" w:rsidP="00912283">
      <w:pPr>
        <w:keepNext/>
        <w:widowControl w:val="0"/>
        <w:autoSpaceDE w:val="0"/>
        <w:spacing w:after="0"/>
        <w:contextualSpacing/>
        <w:jc w:val="center"/>
        <w:rPr>
          <w:rFonts w:eastAsia="Arial"/>
          <w:bCs/>
          <w:kern w:val="1"/>
          <w:sz w:val="20"/>
          <w:szCs w:val="20"/>
          <w:lang w:eastAsia="ar-SA"/>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В01.008.01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дерматовенеролога</w:t>
            </w:r>
            <w:proofErr w:type="spellEnd"/>
            <w:r w:rsidRPr="003E1935">
              <w:rPr>
                <w:rFonts w:ascii="Times New Roman" w:hAnsi="Times New Roman" w:cs="Times New Roman"/>
              </w:rPr>
              <w:t xml:space="preserve"> первичный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В01.008.02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дерматовенеролога</w:t>
            </w:r>
            <w:proofErr w:type="spellEnd"/>
            <w:r w:rsidRPr="003E1935">
              <w:rPr>
                <w:rFonts w:ascii="Times New Roman" w:hAnsi="Times New Roman" w:cs="Times New Roman"/>
              </w:rPr>
              <w:t xml:space="preserve"> повторный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А20.01.004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обертывания для лечения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целлюлита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А20.31.022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Парафиновая маска на кожу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Гелиовоздействие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А20.31.019</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Аэровоздействие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Спелеовоздействие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А22.01.006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Ультрафиолетовое облучение кожи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А17.01.004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Ионофорез кожи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Ультразвуковое лечение кожи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электромагнитными полями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А22.01.005</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Низкоинтенсивное лазерное облучение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кожи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А21.01.011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болезнях кожи 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подкожной клетчатки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А25.01.002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кожи, подкожно-жировой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клетчатки, придатков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35D8D" w:rsidRPr="003E1935" w:rsidRDefault="00835D8D" w:rsidP="00912283">
      <w:pPr>
        <w:keepNext/>
        <w:widowControl w:val="0"/>
        <w:autoSpaceDE w:val="0"/>
        <w:autoSpaceDN w:val="0"/>
        <w:adjustRightInd w:val="0"/>
        <w:spacing w:after="0"/>
        <w:contextualSpacing/>
        <w:jc w:val="right"/>
        <w:rPr>
          <w:sz w:val="20"/>
          <w:szCs w:val="20"/>
        </w:rPr>
      </w:pPr>
    </w:p>
    <w:p w:rsidR="001B533B"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1B533B" w:rsidRPr="003E1935">
        <w:rPr>
          <w:sz w:val="20"/>
          <w:szCs w:val="20"/>
        </w:rPr>
        <w:t>Министерства</w:t>
      </w:r>
    </w:p>
    <w:p w:rsidR="001B533B" w:rsidRPr="003E1935" w:rsidRDefault="001B533B"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1B533B" w:rsidRPr="003E1935" w:rsidRDefault="001B533B"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9A036D" w:rsidRPr="003E1935" w:rsidRDefault="001B533B"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1B533B" w:rsidRPr="003E1935" w:rsidRDefault="009A036D" w:rsidP="00912283">
      <w:pPr>
        <w:keepNext/>
        <w:widowControl w:val="0"/>
        <w:autoSpaceDE w:val="0"/>
        <w:autoSpaceDN w:val="0"/>
        <w:adjustRightInd w:val="0"/>
        <w:spacing w:after="0"/>
        <w:contextualSpacing/>
        <w:jc w:val="right"/>
        <w:rPr>
          <w:sz w:val="20"/>
          <w:szCs w:val="20"/>
        </w:rPr>
      </w:pPr>
      <w:r w:rsidRPr="003E1935">
        <w:rPr>
          <w:sz w:val="20"/>
          <w:szCs w:val="20"/>
        </w:rPr>
        <w:t>№208 от 22.11.2004 г.</w:t>
      </w:r>
    </w:p>
    <w:p w:rsidR="009A036D" w:rsidRPr="003E1935" w:rsidRDefault="009A036D" w:rsidP="00912283">
      <w:pPr>
        <w:keepNext/>
        <w:widowControl w:val="0"/>
        <w:autoSpaceDE w:val="0"/>
        <w:autoSpaceDN w:val="0"/>
        <w:adjustRightInd w:val="0"/>
        <w:spacing w:after="0"/>
        <w:ind w:firstLine="540"/>
        <w:contextualSpacing/>
        <w:rPr>
          <w:sz w:val="20"/>
          <w:szCs w:val="20"/>
        </w:rPr>
      </w:pPr>
    </w:p>
    <w:p w:rsidR="009A036D" w:rsidRPr="003E1935" w:rsidRDefault="009A036D"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9A036D" w:rsidRPr="003E1935" w:rsidRDefault="009A036D"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w:t>
      </w:r>
    </w:p>
    <w:p w:rsidR="009A036D" w:rsidRPr="003E1935" w:rsidRDefault="009A036D"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КОСТНО-МЫШЕЧНОЙ СИСТЕМЫ И СОЕДИНИТЕЛЬНОЙ ТКАНИ</w:t>
      </w:r>
    </w:p>
    <w:p w:rsidR="009A036D" w:rsidRPr="003E1935" w:rsidRDefault="009A036D"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(ДОРСОПАТИИ, СПОНДИЛОПАТИИ, БОЛЕЗНИ МЯГКИХ ТКАНЕЙ,</w:t>
      </w:r>
    </w:p>
    <w:p w:rsidR="001B533B" w:rsidRPr="003E1935" w:rsidRDefault="009A036D" w:rsidP="00912283">
      <w:pPr>
        <w:keepNext/>
        <w:widowControl w:val="0"/>
        <w:autoSpaceDE w:val="0"/>
        <w:autoSpaceDN w:val="0"/>
        <w:adjustRightInd w:val="0"/>
        <w:spacing w:after="0"/>
        <w:contextualSpacing/>
        <w:jc w:val="center"/>
        <w:rPr>
          <w:bCs/>
          <w:sz w:val="20"/>
          <w:szCs w:val="20"/>
        </w:rPr>
      </w:pPr>
      <w:r w:rsidRPr="003E1935">
        <w:rPr>
          <w:sz w:val="20"/>
          <w:szCs w:val="20"/>
        </w:rPr>
        <w:t>ОСТЕОПАТИИ И ХОНДРОПАТИИ)</w:t>
      </w:r>
    </w:p>
    <w:p w:rsidR="001B533B" w:rsidRPr="003E1935" w:rsidRDefault="001B533B"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9A036D" w:rsidRPr="003E1935" w:rsidRDefault="009A036D"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А01.31.009</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ортопеда первичный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ортопеда повторный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костной системы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Воздействие ультразвуком при болезни</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коротким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костной патологии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лазерным излучением при болезни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электромагнитными полями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Рефлексотерапия при болезнях костной</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болезнях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парафином при болезнях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Массаж при заболеваниях позвоночника</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А19.03.002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позвоночника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заболевании суставов                </w:t>
            </w:r>
          </w:p>
        </w:tc>
        <w:tc>
          <w:tcPr>
            <w:tcW w:w="1170"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3E1935" w:rsidRDefault="009A036D"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FB41FB" w:rsidRPr="003E1935" w:rsidRDefault="00FB41FB" w:rsidP="00912283">
      <w:pPr>
        <w:pStyle w:val="211"/>
        <w:keepNext/>
        <w:widowControl w:val="0"/>
        <w:ind w:firstLine="900"/>
        <w:contextualSpacing/>
        <w:rPr>
          <w:sz w:val="20"/>
          <w:lang w:val="ru-RU"/>
        </w:rPr>
      </w:pPr>
    </w:p>
    <w:p w:rsidR="008A0DED"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8A0DED" w:rsidRPr="003E1935">
        <w:rPr>
          <w:sz w:val="20"/>
          <w:szCs w:val="20"/>
        </w:rPr>
        <w:t>Министерства</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8A0DED" w:rsidRPr="003E1935" w:rsidRDefault="00AC5166" w:rsidP="00912283">
      <w:pPr>
        <w:keepNext/>
        <w:widowControl w:val="0"/>
        <w:autoSpaceDE w:val="0"/>
        <w:autoSpaceDN w:val="0"/>
        <w:adjustRightInd w:val="0"/>
        <w:spacing w:after="0"/>
        <w:contextualSpacing/>
        <w:jc w:val="right"/>
        <w:rPr>
          <w:sz w:val="20"/>
          <w:szCs w:val="20"/>
        </w:rPr>
      </w:pPr>
      <w:r w:rsidRPr="003E1935">
        <w:rPr>
          <w:sz w:val="20"/>
          <w:szCs w:val="20"/>
        </w:rPr>
        <w:t>№227 от 22.11.2004 г.</w:t>
      </w:r>
    </w:p>
    <w:p w:rsidR="008A0DED" w:rsidRPr="003E1935" w:rsidRDefault="008A0DED" w:rsidP="00912283">
      <w:pPr>
        <w:keepNext/>
        <w:widowControl w:val="0"/>
        <w:autoSpaceDE w:val="0"/>
        <w:autoSpaceDN w:val="0"/>
        <w:adjustRightInd w:val="0"/>
        <w:spacing w:after="0"/>
        <w:ind w:firstLine="540"/>
        <w:contextualSpacing/>
        <w:rPr>
          <w:sz w:val="20"/>
          <w:szCs w:val="20"/>
        </w:rPr>
      </w:pP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БОЛЕЗНЯМИ</w:t>
      </w: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КОСТНО-МЫШЕЧНОЙ СИСТЕМЫ И СОЕДИНИТЕЛЬНОЙ ТКАНИ (АРТРОПАТИИ,</w:t>
      </w: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ИНФЕКЦИОННЫЕ АРТРОПАТИИ, ВОСПАЛИТЕЛЬНЫЕ АРТРОПАТИИ,</w:t>
      </w:r>
    </w:p>
    <w:p w:rsidR="008A0DED" w:rsidRPr="003E1935" w:rsidRDefault="00AC5166" w:rsidP="00912283">
      <w:pPr>
        <w:keepNext/>
        <w:widowControl w:val="0"/>
        <w:autoSpaceDE w:val="0"/>
        <w:autoSpaceDN w:val="0"/>
        <w:adjustRightInd w:val="0"/>
        <w:spacing w:after="0"/>
        <w:contextualSpacing/>
        <w:jc w:val="center"/>
        <w:rPr>
          <w:bCs/>
          <w:sz w:val="20"/>
          <w:szCs w:val="20"/>
        </w:rPr>
      </w:pPr>
      <w:r w:rsidRPr="003E1935">
        <w:rPr>
          <w:sz w:val="20"/>
          <w:szCs w:val="20"/>
        </w:rPr>
        <w:t>АРТРОЗЫ, ДРУГИЕ ПОРАЖЕНИЯ СУСТАВОВ)</w:t>
      </w:r>
    </w:p>
    <w:p w:rsidR="008A0DED" w:rsidRPr="003E1935" w:rsidRDefault="008A0DED" w:rsidP="00912283">
      <w:pPr>
        <w:keepNext/>
        <w:widowControl w:val="0"/>
        <w:autoSpaceDE w:val="0"/>
        <w:autoSpaceDN w:val="0"/>
        <w:adjustRightInd w:val="0"/>
        <w:spacing w:after="0"/>
        <w:contextualSpacing/>
        <w:jc w:val="center"/>
        <w:rPr>
          <w:bCs/>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 xml:space="preserve">   Код    </w:t>
            </w:r>
          </w:p>
        </w:tc>
        <w:tc>
          <w:tcPr>
            <w:tcW w:w="4446"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ортопеда первичный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ортопеда повторный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А03.016.02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А09.05.009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С-реактивного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белка в крови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А12.06.019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ревматоидных факторов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А09.05.018</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уровня мочевой кислоты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костной системы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А20.31.022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парафином при болезнях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костной патологии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Воздействие ультразвуком при болезни</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коротким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высокочастотными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электромагнитными полями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лазерным излучением при болезни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Рефлексотерапия при болезнях костной</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болезнях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Массаж при заболеваниях позвоночника</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А19.03.001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и травмах суставов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заболевании суставов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A0DED" w:rsidRPr="003E1935" w:rsidRDefault="008A0DED" w:rsidP="00912283">
      <w:pPr>
        <w:pStyle w:val="211"/>
        <w:keepNext/>
        <w:widowControl w:val="0"/>
        <w:ind w:firstLine="900"/>
        <w:contextualSpacing/>
        <w:rPr>
          <w:sz w:val="20"/>
          <w:lang w:val="ru-RU"/>
        </w:rPr>
      </w:pPr>
    </w:p>
    <w:p w:rsidR="008A0DED"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8A0DED" w:rsidRPr="003E1935">
        <w:rPr>
          <w:sz w:val="20"/>
          <w:szCs w:val="20"/>
        </w:rPr>
        <w:t>Министерства</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8A0DED" w:rsidRPr="003E1935" w:rsidRDefault="00AC5166" w:rsidP="00912283">
      <w:pPr>
        <w:keepNext/>
        <w:widowControl w:val="0"/>
        <w:autoSpaceDE w:val="0"/>
        <w:autoSpaceDN w:val="0"/>
        <w:adjustRightInd w:val="0"/>
        <w:spacing w:after="0"/>
        <w:contextualSpacing/>
        <w:jc w:val="right"/>
        <w:rPr>
          <w:sz w:val="20"/>
          <w:szCs w:val="20"/>
        </w:rPr>
      </w:pPr>
      <w:r w:rsidRPr="003E1935">
        <w:rPr>
          <w:sz w:val="20"/>
          <w:szCs w:val="20"/>
        </w:rPr>
        <w:t>№226 от 22.11.2004 г.</w:t>
      </w:r>
    </w:p>
    <w:p w:rsidR="008A0DED" w:rsidRPr="003E1935" w:rsidRDefault="008A0DED" w:rsidP="00912283">
      <w:pPr>
        <w:keepNext/>
        <w:widowControl w:val="0"/>
        <w:autoSpaceDE w:val="0"/>
        <w:autoSpaceDN w:val="0"/>
        <w:adjustRightInd w:val="0"/>
        <w:spacing w:after="0"/>
        <w:ind w:firstLine="540"/>
        <w:contextualSpacing/>
        <w:rPr>
          <w:sz w:val="20"/>
          <w:szCs w:val="20"/>
        </w:rPr>
      </w:pP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lastRenderedPageBreak/>
        <w:t>СТАНДАРТ</w:t>
      </w:r>
    </w:p>
    <w:p w:rsidR="00AC5166" w:rsidRPr="003E1935" w:rsidRDefault="00AC5166"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ГЛОМЕРУЛЯРНЫМИ</w:t>
      </w:r>
    </w:p>
    <w:p w:rsidR="008A0DED" w:rsidRPr="003E1935" w:rsidRDefault="00AC5166" w:rsidP="00912283">
      <w:pPr>
        <w:keepNext/>
        <w:widowControl w:val="0"/>
        <w:autoSpaceDE w:val="0"/>
        <w:autoSpaceDN w:val="0"/>
        <w:adjustRightInd w:val="0"/>
        <w:spacing w:after="0"/>
        <w:contextualSpacing/>
        <w:jc w:val="center"/>
        <w:rPr>
          <w:bCs/>
          <w:sz w:val="20"/>
          <w:szCs w:val="20"/>
        </w:rPr>
      </w:pPr>
      <w:r w:rsidRPr="003E1935">
        <w:rPr>
          <w:sz w:val="20"/>
          <w:szCs w:val="20"/>
        </w:rPr>
        <w:t>И ТУБУЛОИНТЕРСТИЦИАЛЬНЫМИ БОЛЕЗНЯМИ ПОЧЕК</w:t>
      </w:r>
    </w:p>
    <w:p w:rsidR="008A0DED" w:rsidRPr="003E1935" w:rsidRDefault="008A0DED"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AC5166" w:rsidRPr="003E1935" w:rsidRDefault="00AC5166"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Пальпации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Измерений роста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В01.025.01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нефролога первичный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В01.025.02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нефролога повторный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анализ мочи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А09.05.017</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Исследование уровня мочевины в крови</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А04.28.001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Ультразвуковое исследование почек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А20.28.003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минеральными водами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20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А20.28.001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А17.31.006</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А22.28.004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w:t>
            </w:r>
            <w:proofErr w:type="spellStart"/>
            <w:r w:rsidRPr="003E1935">
              <w:rPr>
                <w:rFonts w:ascii="Times New Roman" w:hAnsi="Times New Roman" w:cs="Times New Roman"/>
              </w:rPr>
              <w:t>магнитотерапия</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А22.28.005</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лазерным излучением при болезнях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А17.28.001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заболеваниях почек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А21.28.001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Рефлексотерапия при болезнях почек и</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А19.28.001</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болезнях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AC5166">
        <w:trPr>
          <w:trHeight w:val="248"/>
        </w:trPr>
        <w:tc>
          <w:tcPr>
            <w:tcW w:w="1404"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А25.28.002</w:t>
            </w:r>
          </w:p>
        </w:tc>
        <w:tc>
          <w:tcPr>
            <w:tcW w:w="4446"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Назначения диетической терапии при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почек и                </w:t>
            </w:r>
          </w:p>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3E1935" w:rsidRDefault="00AC5166"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A0DED" w:rsidRPr="003E1935" w:rsidRDefault="008A0DED" w:rsidP="00912283">
      <w:pPr>
        <w:pStyle w:val="211"/>
        <w:keepNext/>
        <w:widowControl w:val="0"/>
        <w:ind w:firstLine="900"/>
        <w:contextualSpacing/>
        <w:rPr>
          <w:sz w:val="20"/>
          <w:lang w:val="ru-RU"/>
        </w:rPr>
      </w:pPr>
    </w:p>
    <w:p w:rsidR="008A0DED"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Приказ</w:t>
      </w:r>
      <w:r w:rsidR="008A0DED" w:rsidRPr="003E1935">
        <w:rPr>
          <w:sz w:val="20"/>
          <w:szCs w:val="20"/>
        </w:rPr>
        <w:t xml:space="preserve"> Министерства</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8A0DED" w:rsidRPr="003E1935" w:rsidRDefault="005A5217" w:rsidP="00912283">
      <w:pPr>
        <w:keepNext/>
        <w:widowControl w:val="0"/>
        <w:autoSpaceDE w:val="0"/>
        <w:autoSpaceDN w:val="0"/>
        <w:adjustRightInd w:val="0"/>
        <w:spacing w:after="0"/>
        <w:contextualSpacing/>
        <w:jc w:val="right"/>
        <w:rPr>
          <w:sz w:val="20"/>
          <w:szCs w:val="20"/>
        </w:rPr>
      </w:pPr>
      <w:r w:rsidRPr="003E1935">
        <w:rPr>
          <w:sz w:val="20"/>
          <w:szCs w:val="20"/>
        </w:rPr>
        <w:t>№210 от 22.11.2004 г.</w:t>
      </w:r>
    </w:p>
    <w:p w:rsidR="008A0DED" w:rsidRPr="003E1935" w:rsidRDefault="008A0DED" w:rsidP="00912283">
      <w:pPr>
        <w:keepNext/>
        <w:widowControl w:val="0"/>
        <w:autoSpaceDE w:val="0"/>
        <w:autoSpaceDN w:val="0"/>
        <w:adjustRightInd w:val="0"/>
        <w:spacing w:after="0"/>
        <w:ind w:firstLine="540"/>
        <w:contextualSpacing/>
        <w:rPr>
          <w:sz w:val="20"/>
          <w:szCs w:val="20"/>
        </w:rPr>
      </w:pPr>
    </w:p>
    <w:p w:rsidR="00712994" w:rsidRPr="003E1935" w:rsidRDefault="007129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712994" w:rsidRPr="003E1935" w:rsidRDefault="007129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МОЧЕКАМЕННОЙ БОЛЕЗНЬЮ</w:t>
      </w:r>
    </w:p>
    <w:p w:rsidR="008A0DED" w:rsidRPr="003E1935" w:rsidRDefault="00712994" w:rsidP="00912283">
      <w:pPr>
        <w:keepNext/>
        <w:widowControl w:val="0"/>
        <w:autoSpaceDE w:val="0"/>
        <w:autoSpaceDN w:val="0"/>
        <w:adjustRightInd w:val="0"/>
        <w:spacing w:after="0"/>
        <w:contextualSpacing/>
        <w:jc w:val="center"/>
        <w:rPr>
          <w:bCs/>
          <w:sz w:val="20"/>
          <w:szCs w:val="20"/>
        </w:rPr>
      </w:pPr>
      <w:r w:rsidRPr="003E1935">
        <w:rPr>
          <w:sz w:val="20"/>
          <w:szCs w:val="20"/>
        </w:rPr>
        <w:t>И ДРУГИМИ БОЛЕЗНЯМИ МОЧЕВОЙ СИСТЕМЫ</w:t>
      </w:r>
    </w:p>
    <w:p w:rsidR="008A0DED" w:rsidRPr="003E1935" w:rsidRDefault="008A0DED" w:rsidP="00912283">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CA008C">
        <w:trPr>
          <w:trHeight w:val="248"/>
        </w:trPr>
        <w:tc>
          <w:tcPr>
            <w:tcW w:w="1404"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А01.31.016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В01.053.01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уролога первичный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В01.053.02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уролога повторный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интерпретация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А04.28.001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Ультразвуковое исследование почек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А04.28.002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Ультразвуковое исследование мочевого</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пузыря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анализ мочи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А20.28.003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минеральными водами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А20.28.001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А22.28.004</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почек и мочевыделительного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дециметрового диапазона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А17.31.020</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w:t>
            </w:r>
            <w:proofErr w:type="spellStart"/>
            <w:r w:rsidRPr="003E1935">
              <w:rPr>
                <w:rFonts w:ascii="Times New Roman" w:hAnsi="Times New Roman" w:cs="Times New Roman"/>
              </w:rPr>
              <w:t>магнитотерапия</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А22.28.005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лазерным излучением при болезнях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А17.28.001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заболеваниях почек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А17.28.002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Электростимуляция мочеточников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А21.28.001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Рефлексотерапия при болезнях почек и</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А19.28.001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болезнях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15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А21.28.002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болезнях почек 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А25.28.002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Назначение диетической терапии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почек 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A0DED" w:rsidRPr="003E1935" w:rsidRDefault="008A0DED" w:rsidP="00912283">
      <w:pPr>
        <w:keepNext/>
        <w:widowControl w:val="0"/>
        <w:autoSpaceDE w:val="0"/>
        <w:autoSpaceDN w:val="0"/>
        <w:adjustRightInd w:val="0"/>
        <w:spacing w:after="0"/>
        <w:ind w:firstLine="540"/>
        <w:contextualSpacing/>
        <w:outlineLvl w:val="0"/>
        <w:rPr>
          <w:sz w:val="20"/>
          <w:szCs w:val="20"/>
        </w:rPr>
      </w:pPr>
    </w:p>
    <w:p w:rsidR="008A0DED" w:rsidRPr="003E1935" w:rsidRDefault="00F637B2" w:rsidP="00912283">
      <w:pPr>
        <w:keepNext/>
        <w:widowControl w:val="0"/>
        <w:autoSpaceDE w:val="0"/>
        <w:autoSpaceDN w:val="0"/>
        <w:adjustRightInd w:val="0"/>
        <w:spacing w:after="0"/>
        <w:contextualSpacing/>
        <w:jc w:val="right"/>
        <w:rPr>
          <w:sz w:val="20"/>
          <w:szCs w:val="20"/>
        </w:rPr>
      </w:pPr>
      <w:r w:rsidRPr="003E1935">
        <w:rPr>
          <w:sz w:val="20"/>
          <w:szCs w:val="20"/>
        </w:rPr>
        <w:t xml:space="preserve">Приказ </w:t>
      </w:r>
      <w:r w:rsidR="008A0DED" w:rsidRPr="003E1935">
        <w:rPr>
          <w:sz w:val="20"/>
          <w:szCs w:val="20"/>
        </w:rPr>
        <w:t>Министерства</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здравоохранения и</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социального развития</w:t>
      </w:r>
    </w:p>
    <w:p w:rsidR="008A0DED" w:rsidRPr="003E1935" w:rsidRDefault="008A0DED" w:rsidP="00912283">
      <w:pPr>
        <w:keepNext/>
        <w:widowControl w:val="0"/>
        <w:autoSpaceDE w:val="0"/>
        <w:autoSpaceDN w:val="0"/>
        <w:adjustRightInd w:val="0"/>
        <w:spacing w:after="0"/>
        <w:contextualSpacing/>
        <w:jc w:val="right"/>
        <w:rPr>
          <w:sz w:val="20"/>
          <w:szCs w:val="20"/>
        </w:rPr>
      </w:pPr>
      <w:r w:rsidRPr="003E1935">
        <w:rPr>
          <w:sz w:val="20"/>
          <w:szCs w:val="20"/>
        </w:rPr>
        <w:t>Российской Федерации</w:t>
      </w:r>
    </w:p>
    <w:p w:rsidR="008A0DED" w:rsidRPr="003E1935" w:rsidRDefault="005A5217" w:rsidP="00912283">
      <w:pPr>
        <w:keepNext/>
        <w:widowControl w:val="0"/>
        <w:autoSpaceDE w:val="0"/>
        <w:autoSpaceDN w:val="0"/>
        <w:adjustRightInd w:val="0"/>
        <w:spacing w:after="0"/>
        <w:contextualSpacing/>
        <w:jc w:val="right"/>
        <w:rPr>
          <w:sz w:val="20"/>
          <w:szCs w:val="20"/>
        </w:rPr>
      </w:pPr>
      <w:r w:rsidRPr="003E1935">
        <w:rPr>
          <w:sz w:val="20"/>
          <w:szCs w:val="20"/>
        </w:rPr>
        <w:t>№274 от 23.11.2004 г.</w:t>
      </w:r>
    </w:p>
    <w:p w:rsidR="008A0DED" w:rsidRPr="003E1935" w:rsidRDefault="008A0DED" w:rsidP="00912283">
      <w:pPr>
        <w:keepNext/>
        <w:widowControl w:val="0"/>
        <w:autoSpaceDE w:val="0"/>
        <w:autoSpaceDN w:val="0"/>
        <w:adjustRightInd w:val="0"/>
        <w:spacing w:after="0"/>
        <w:ind w:firstLine="540"/>
        <w:contextualSpacing/>
        <w:rPr>
          <w:sz w:val="20"/>
          <w:szCs w:val="20"/>
        </w:rPr>
      </w:pPr>
    </w:p>
    <w:p w:rsidR="00712994" w:rsidRPr="003E1935" w:rsidRDefault="007129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СТАНДАРТ</w:t>
      </w:r>
    </w:p>
    <w:p w:rsidR="00712994" w:rsidRPr="003E1935" w:rsidRDefault="00712994" w:rsidP="00912283">
      <w:pPr>
        <w:pStyle w:val="ConsPlusTitle"/>
        <w:keepNext/>
        <w:contextualSpacing/>
        <w:jc w:val="center"/>
        <w:rPr>
          <w:rFonts w:ascii="Times New Roman" w:hAnsi="Times New Roman" w:cs="Times New Roman"/>
          <w:b w:val="0"/>
        </w:rPr>
      </w:pPr>
      <w:r w:rsidRPr="003E1935">
        <w:rPr>
          <w:rFonts w:ascii="Times New Roman" w:hAnsi="Times New Roman" w:cs="Times New Roman"/>
          <w:b w:val="0"/>
        </w:rPr>
        <w:t>САНАТОРНО-КУРОРТНОЙ ПОМОЩИ БОЛЬНЫМ С ЗАБОЛЕВАНИЯМИ</w:t>
      </w:r>
    </w:p>
    <w:p w:rsidR="008A0DED" w:rsidRPr="003E1935" w:rsidRDefault="00712994" w:rsidP="00912283">
      <w:pPr>
        <w:keepNext/>
        <w:widowControl w:val="0"/>
        <w:autoSpaceDE w:val="0"/>
        <w:autoSpaceDN w:val="0"/>
        <w:adjustRightInd w:val="0"/>
        <w:spacing w:after="0"/>
        <w:contextualSpacing/>
        <w:jc w:val="center"/>
        <w:rPr>
          <w:sz w:val="20"/>
          <w:szCs w:val="20"/>
        </w:rPr>
      </w:pPr>
      <w:r w:rsidRPr="003E1935">
        <w:rPr>
          <w:sz w:val="20"/>
          <w:szCs w:val="20"/>
        </w:rPr>
        <w:t>И ПОСЛЕДСТВИЯМИ ТРАВМ СПИННОГО И ГОЛОВНОГО МОЗГА</w:t>
      </w:r>
    </w:p>
    <w:p w:rsidR="00712994" w:rsidRPr="003E1935" w:rsidRDefault="00712994" w:rsidP="00912283">
      <w:pPr>
        <w:keepNext/>
        <w:widowControl w:val="0"/>
        <w:autoSpaceDE w:val="0"/>
        <w:autoSpaceDN w:val="0"/>
        <w:adjustRightInd w:val="0"/>
        <w:spacing w:after="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F00D54" w:rsidRPr="003E1935" w:rsidTr="00CA008C">
        <w:trPr>
          <w:trHeight w:val="248"/>
        </w:trPr>
        <w:tc>
          <w:tcPr>
            <w:tcW w:w="1404"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Частота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предос</w:t>
            </w:r>
            <w:proofErr w:type="spellEnd"/>
            <w:r w:rsidRPr="003E1935">
              <w:rPr>
                <w:rFonts w:ascii="Times New Roman" w:hAnsi="Times New Roman" w:cs="Times New Roman"/>
              </w:rPr>
              <w:t xml:space="preserve">-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Среднее</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коли-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чество</w:t>
            </w:r>
            <w:proofErr w:type="spellEnd"/>
            <w:r w:rsidRPr="003E1935">
              <w:rPr>
                <w:rFonts w:ascii="Times New Roman" w:hAnsi="Times New Roman" w:cs="Times New Roman"/>
              </w:rPr>
              <w:t xml:space="preserve">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Сбор анамнеза и жалоб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Визуальный осмотр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А02.12.001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Измерение артериального давления на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3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Прием (осмотр, консультация) врача-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Расшифровка, описание и </w:t>
            </w:r>
            <w:proofErr w:type="spellStart"/>
            <w:r w:rsidRPr="003E1935">
              <w:rPr>
                <w:rFonts w:ascii="Times New Roman" w:hAnsi="Times New Roman" w:cs="Times New Roman"/>
              </w:rPr>
              <w:t>интерпрета</w:t>
            </w:r>
            <w:proofErr w:type="spellEnd"/>
            <w:r w:rsidRPr="003E1935">
              <w:rPr>
                <w:rFonts w:ascii="Times New Roman" w:hAnsi="Times New Roman" w:cs="Times New Roman"/>
              </w:rPr>
              <w:t xml:space="preserve">-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ция</w:t>
            </w:r>
            <w:proofErr w:type="spellEnd"/>
            <w:r w:rsidRPr="003E1935">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2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А05.02.001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Электромиография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А05.23.001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Электроэнцефалография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лечебной грязью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болезнях центральной нервной системы</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А20.31.009</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интерференционными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синусоидальными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Миоэлектростимуляция</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А17.23.001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Электрофорез лекарственных средств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roofErr w:type="spellStart"/>
            <w:r w:rsidRPr="003E1935">
              <w:rPr>
                <w:rFonts w:ascii="Times New Roman" w:hAnsi="Times New Roman" w:cs="Times New Roman"/>
              </w:rPr>
              <w:t>излуче</w:t>
            </w:r>
            <w:proofErr w:type="spellEnd"/>
            <w:r w:rsidRPr="003E1935">
              <w:rPr>
                <w:rFonts w:ascii="Times New Roman" w:hAnsi="Times New Roman" w:cs="Times New Roman"/>
              </w:rPr>
              <w:t>-</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нием</w:t>
            </w:r>
            <w:proofErr w:type="spellEnd"/>
            <w:r w:rsidRPr="003E1935">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электромагнитным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излучением сантиметрового диапазона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электрическим полем УВЧ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lastRenderedPageBreak/>
              <w:t>А22.23.003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ультразвуковое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болезнях центральной нервной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9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коротким </w:t>
            </w:r>
            <w:proofErr w:type="spellStart"/>
            <w:r w:rsidRPr="003E1935">
              <w:rPr>
                <w:rFonts w:ascii="Times New Roman" w:hAnsi="Times New Roman" w:cs="Times New Roman"/>
              </w:rPr>
              <w:t>ультрафиолето</w:t>
            </w:r>
            <w:proofErr w:type="spellEnd"/>
            <w:r w:rsidRPr="003E1935">
              <w:rPr>
                <w:rFonts w:ascii="Times New Roman" w:hAnsi="Times New Roman" w:cs="Times New Roman"/>
              </w:rPr>
              <w:t xml:space="preserve">- </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вым</w:t>
            </w:r>
            <w:proofErr w:type="spellEnd"/>
            <w:r w:rsidRPr="003E1935">
              <w:rPr>
                <w:rFonts w:ascii="Times New Roman" w:hAnsi="Times New Roman" w:cs="Times New Roman"/>
              </w:rPr>
              <w:t xml:space="preserve"> излучением (КУФ)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низкоинтенсивным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лазерным излучением при заболеваниях</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Дарсонвализация местная при болезнях</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Рефлексотерапия при заболеваниях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Мануальная терапия при заболеваниях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5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Оксигеновоздействие</w:t>
            </w:r>
            <w:proofErr w:type="spellEnd"/>
            <w:r w:rsidRPr="003E1935">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Воздействие парафином (озокеритом)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при болезнях центральной нервной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Лечебная физкультура при </w:t>
            </w:r>
            <w:proofErr w:type="spellStart"/>
            <w:r w:rsidRPr="003E1935">
              <w:rPr>
                <w:rFonts w:ascii="Times New Roman" w:hAnsi="Times New Roman" w:cs="Times New Roman"/>
              </w:rPr>
              <w:t>заболевани</w:t>
            </w:r>
            <w:proofErr w:type="spellEnd"/>
            <w:r w:rsidRPr="003E1935">
              <w:rPr>
                <w:rFonts w:ascii="Times New Roman" w:hAnsi="Times New Roman" w:cs="Times New Roman"/>
              </w:rPr>
              <w:t>-</w:t>
            </w:r>
          </w:p>
          <w:p w:rsidR="00712994" w:rsidRPr="003E1935" w:rsidRDefault="00712994" w:rsidP="00912283">
            <w:pPr>
              <w:pStyle w:val="ConsPlusNonformat"/>
              <w:keepNext/>
              <w:widowControl w:val="0"/>
              <w:contextualSpacing/>
              <w:rPr>
                <w:rFonts w:ascii="Times New Roman" w:hAnsi="Times New Roman" w:cs="Times New Roman"/>
              </w:rPr>
            </w:pPr>
            <w:proofErr w:type="spellStart"/>
            <w:r w:rsidRPr="003E1935">
              <w:rPr>
                <w:rFonts w:ascii="Times New Roman" w:hAnsi="Times New Roman" w:cs="Times New Roman"/>
              </w:rPr>
              <w:t>ях</w:t>
            </w:r>
            <w:proofErr w:type="spellEnd"/>
            <w:r w:rsidRPr="003E1935">
              <w:rPr>
                <w:rFonts w:ascii="Times New Roman" w:hAnsi="Times New Roman" w:cs="Times New Roman"/>
              </w:rPr>
              <w:t xml:space="preserve"> центральной нервной 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Массаж при заболеваниях центральной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нервной 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10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18     </w:t>
            </w:r>
          </w:p>
        </w:tc>
      </w:tr>
      <w:tr w:rsidR="00F00D54" w:rsidRPr="003E1935" w:rsidTr="00CA008C">
        <w:trPr>
          <w:trHeight w:val="248"/>
        </w:trPr>
        <w:tc>
          <w:tcPr>
            <w:tcW w:w="1404"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Назначения диетической терапии при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заболеваниях центральной нервной    </w:t>
            </w:r>
          </w:p>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3E1935" w:rsidRDefault="00712994" w:rsidP="00912283">
            <w:pPr>
              <w:pStyle w:val="ConsPlusNonformat"/>
              <w:keepNext/>
              <w:widowControl w:val="0"/>
              <w:contextualSpacing/>
              <w:rPr>
                <w:rFonts w:ascii="Times New Roman" w:hAnsi="Times New Roman" w:cs="Times New Roman"/>
              </w:rPr>
            </w:pPr>
            <w:r w:rsidRPr="003E1935">
              <w:rPr>
                <w:rFonts w:ascii="Times New Roman" w:hAnsi="Times New Roman" w:cs="Times New Roman"/>
              </w:rPr>
              <w:t xml:space="preserve">1      </w:t>
            </w:r>
          </w:p>
        </w:tc>
      </w:tr>
    </w:tbl>
    <w:p w:rsidR="008A0DED" w:rsidRPr="003E1935" w:rsidRDefault="008A0DED" w:rsidP="00912283">
      <w:pPr>
        <w:keepNext/>
        <w:widowControl w:val="0"/>
        <w:autoSpaceDE w:val="0"/>
        <w:autoSpaceDN w:val="0"/>
        <w:adjustRightInd w:val="0"/>
        <w:spacing w:after="0"/>
        <w:ind w:firstLine="540"/>
        <w:contextualSpacing/>
        <w:rPr>
          <w:sz w:val="20"/>
          <w:szCs w:val="20"/>
        </w:rPr>
      </w:pPr>
    </w:p>
    <w:p w:rsidR="00FB402A" w:rsidRPr="003E1935" w:rsidRDefault="00FB402A" w:rsidP="00912283">
      <w:pPr>
        <w:pStyle w:val="211"/>
        <w:keepNext/>
        <w:widowControl w:val="0"/>
        <w:ind w:left="0"/>
        <w:contextualSpacing/>
        <w:jc w:val="center"/>
        <w:rPr>
          <w:sz w:val="20"/>
          <w:lang w:val="ru-RU"/>
        </w:rPr>
      </w:pPr>
      <w:r w:rsidRPr="003E1935">
        <w:rPr>
          <w:sz w:val="20"/>
        </w:rPr>
        <w:t>Требования к те</w:t>
      </w:r>
      <w:r w:rsidR="00A743CA" w:rsidRPr="003E1935">
        <w:rPr>
          <w:sz w:val="20"/>
        </w:rPr>
        <w:t>хническим характеристикам услуг</w:t>
      </w:r>
    </w:p>
    <w:p w:rsidR="00FA50B6"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Размещение граждан поступающих на санаторно-курортное лечение в 2-х 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w:t>
      </w:r>
      <w:r w:rsidR="003D482A" w:rsidRPr="003E1935">
        <w:rPr>
          <w:rFonts w:eastAsia="Arial"/>
          <w:sz w:val="20"/>
          <w:szCs w:val="20"/>
        </w:rPr>
        <w:t xml:space="preserve"> проживания</w:t>
      </w:r>
      <w:r w:rsidRPr="003E1935">
        <w:rPr>
          <w:rFonts w:eastAsia="Arial"/>
          <w:sz w:val="20"/>
          <w:szCs w:val="20"/>
        </w:rPr>
        <w:t>.</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Номер должен быть оснащен мебелью, инвентарем и санитарно-гигиеническими предметами. Должна проводится ежедневная уборка номера горничной, включая заправку постели, смена постельного белья не реже одного раза в пять дней, смена полотенец не реже одного раза в три дня. Должны предоставляться средства личной гигиены (мыло, туалетная бумага и т.д.). Должно быть обеспечено удаление отходов и защита от насекомых и грызунов.</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xml:space="preserve">Диетическое и лечебное питание должно осуществляться в соответствии с медицинскими </w:t>
      </w:r>
      <w:r w:rsidRPr="003E1935">
        <w:rPr>
          <w:rFonts w:eastAsia="Arial"/>
          <w:sz w:val="20"/>
          <w:szCs w:val="20"/>
        </w:rPr>
        <w:lastRenderedPageBreak/>
        <w:t>показаниями.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05.08.2003г. №330 «О мерах по совершенствованию лечебного питания в лечебно-профилактических учреждениях Российской Федерации».</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xml:space="preserve">Здания и сооружения организации, оказывающей санаторно-курортные услуги должны быть: </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оборудованы системами холодного и горячего водоснабжения;</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оборудованы системами для обеспечения пациентов питьевой водой круглосуточно;</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оборудованы системами отопления, обеспечивающими комфортный температурный режим в зданиях;</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оборудованы лифтом с круглосуточным подъемом и спуском:</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а) более двух этажей (в санаториях для лечения больных с заболеваниями опорно-двигательного аппарата);</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б) более трех этажей (грузовой и пассажирский отдельно).</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Дополнительно предоставляемые услуги:</w:t>
      </w:r>
    </w:p>
    <w:p w:rsidR="00E504B2" w:rsidRPr="003E1935"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служба приема (круглосуточный прием);</w:t>
      </w:r>
    </w:p>
    <w:p w:rsidR="00E504B2" w:rsidRPr="00912283" w:rsidRDefault="00E504B2" w:rsidP="00912283">
      <w:pPr>
        <w:keepNext/>
        <w:widowControl w:val="0"/>
        <w:tabs>
          <w:tab w:val="left" w:pos="684"/>
        </w:tabs>
        <w:autoSpaceDE w:val="0"/>
        <w:spacing w:after="0"/>
        <w:ind w:firstLine="851"/>
        <w:rPr>
          <w:rFonts w:eastAsia="Arial"/>
          <w:sz w:val="20"/>
          <w:szCs w:val="20"/>
        </w:rPr>
      </w:pPr>
      <w:r w:rsidRPr="003E1935">
        <w:rPr>
          <w:rFonts w:eastAsia="Arial"/>
          <w:sz w:val="20"/>
          <w:szCs w:val="20"/>
        </w:rPr>
        <w:t>- круглосуточный пост охраны в зданиях, где расположены жилые, лечебные, спортивно-оздоровительные и культурно-развлекательные помещения.</w:t>
      </w:r>
      <w:r w:rsidRPr="00912283">
        <w:rPr>
          <w:rFonts w:eastAsia="Arial"/>
          <w:sz w:val="20"/>
          <w:szCs w:val="20"/>
        </w:rPr>
        <w:t xml:space="preserve"> </w:t>
      </w:r>
    </w:p>
    <w:sectPr w:rsidR="00E504B2" w:rsidRPr="00912283"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08" w:rsidRDefault="00105208">
      <w:r>
        <w:separator/>
      </w:r>
    </w:p>
  </w:endnote>
  <w:endnote w:type="continuationSeparator" w:id="0">
    <w:p w:rsidR="00105208" w:rsidRDefault="0010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jc w:val="center"/>
    </w:pPr>
  </w:p>
  <w:p w:rsidR="00A96FC2" w:rsidRDefault="00A96F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08" w:rsidRDefault="00105208">
      <w:r>
        <w:separator/>
      </w:r>
    </w:p>
  </w:footnote>
  <w:footnote w:type="continuationSeparator" w:id="0">
    <w:p w:rsidR="00105208" w:rsidRDefault="00105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643"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3"/>
  </w:num>
  <w:num w:numId="12">
    <w:abstractNumId w:val="86"/>
  </w:num>
  <w:num w:numId="13">
    <w:abstractNumId w:val="43"/>
  </w:num>
  <w:num w:numId="14">
    <w:abstractNumId w:val="48"/>
  </w:num>
  <w:num w:numId="15">
    <w:abstractNumId w:val="33"/>
  </w:num>
  <w:num w:numId="16">
    <w:abstractNumId w:val="52"/>
  </w:num>
  <w:num w:numId="17">
    <w:abstractNumId w:val="29"/>
  </w:num>
  <w:num w:numId="18">
    <w:abstractNumId w:val="74"/>
  </w:num>
  <w:num w:numId="19">
    <w:abstractNumId w:val="19"/>
  </w:num>
  <w:num w:numId="20">
    <w:abstractNumId w:val="57"/>
  </w:num>
  <w:num w:numId="21">
    <w:abstractNumId w:val="78"/>
  </w:num>
  <w:num w:numId="22">
    <w:abstractNumId w:val="82"/>
  </w:num>
  <w:num w:numId="23">
    <w:abstractNumId w:val="80"/>
  </w:num>
  <w:num w:numId="24">
    <w:abstractNumId w:val="53"/>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1"/>
  </w:num>
  <w:num w:numId="31">
    <w:abstractNumId w:val="18"/>
  </w:num>
  <w:num w:numId="32">
    <w:abstractNumId w:val="16"/>
  </w:num>
  <w:num w:numId="33">
    <w:abstractNumId w:val="98"/>
  </w:num>
  <w:num w:numId="34">
    <w:abstractNumId w:val="34"/>
  </w:num>
  <w:num w:numId="35">
    <w:abstractNumId w:val="27"/>
  </w:num>
  <w:num w:numId="36">
    <w:abstractNumId w:val="64"/>
  </w:num>
  <w:num w:numId="37">
    <w:abstractNumId w:val="28"/>
  </w:num>
  <w:num w:numId="38">
    <w:abstractNumId w:val="22"/>
  </w:num>
  <w:num w:numId="39">
    <w:abstractNumId w:val="35"/>
  </w:num>
  <w:num w:numId="40">
    <w:abstractNumId w:val="96"/>
  </w:num>
  <w:num w:numId="41">
    <w:abstractNumId w:val="91"/>
  </w:num>
  <w:num w:numId="42">
    <w:abstractNumId w:val="63"/>
  </w:num>
  <w:num w:numId="43">
    <w:abstractNumId w:val="62"/>
  </w:num>
  <w:num w:numId="44">
    <w:abstractNumId w:val="42"/>
  </w:num>
  <w:num w:numId="45">
    <w:abstractNumId w:val="79"/>
  </w:num>
  <w:num w:numId="46">
    <w:abstractNumId w:val="55"/>
  </w:num>
  <w:num w:numId="47">
    <w:abstractNumId w:val="36"/>
  </w:num>
  <w:num w:numId="48">
    <w:abstractNumId w:val="67"/>
  </w:num>
  <w:num w:numId="49">
    <w:abstractNumId w:val="71"/>
  </w:num>
  <w:num w:numId="50">
    <w:abstractNumId w:val="90"/>
  </w:num>
  <w:num w:numId="51">
    <w:abstractNumId w:val="70"/>
  </w:num>
  <w:num w:numId="52">
    <w:abstractNumId w:val="49"/>
  </w:num>
  <w:num w:numId="53">
    <w:abstractNumId w:val="89"/>
  </w:num>
  <w:num w:numId="54">
    <w:abstractNumId w:val="60"/>
  </w:num>
  <w:num w:numId="55">
    <w:abstractNumId w:val="59"/>
  </w:num>
  <w:num w:numId="56">
    <w:abstractNumId w:val="17"/>
  </w:num>
  <w:num w:numId="57">
    <w:abstractNumId w:val="65"/>
  </w:num>
  <w:num w:numId="58">
    <w:abstractNumId w:val="83"/>
  </w:num>
  <w:num w:numId="59">
    <w:abstractNumId w:val="21"/>
  </w:num>
  <w:num w:numId="60">
    <w:abstractNumId w:val="81"/>
  </w:num>
  <w:num w:numId="61">
    <w:abstractNumId w:val="41"/>
  </w:num>
  <w:num w:numId="62">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4"/>
  </w:num>
  <w:num w:numId="65">
    <w:abstractNumId w:val="24"/>
  </w:num>
  <w:num w:numId="66">
    <w:abstractNumId w:val="47"/>
  </w:num>
  <w:num w:numId="67">
    <w:abstractNumId w:val="88"/>
  </w:num>
  <w:num w:numId="68">
    <w:abstractNumId w:val="15"/>
  </w:num>
  <w:num w:numId="69">
    <w:abstractNumId w:val="58"/>
  </w:num>
  <w:num w:numId="70">
    <w:abstractNumId w:val="72"/>
  </w:num>
  <w:num w:numId="71">
    <w:abstractNumId w:val="44"/>
  </w:num>
  <w:num w:numId="72">
    <w:abstractNumId w:val="66"/>
  </w:num>
  <w:num w:numId="73">
    <w:abstractNumId w:val="50"/>
  </w:num>
  <w:num w:numId="74">
    <w:abstractNumId w:val="94"/>
  </w:num>
  <w:num w:numId="75">
    <w:abstractNumId w:val="87"/>
  </w:num>
  <w:num w:numId="76">
    <w:abstractNumId w:val="97"/>
  </w:num>
  <w:num w:numId="77">
    <w:abstractNumId w:val="54"/>
  </w:num>
  <w:num w:numId="78">
    <w:abstractNumId w:val="32"/>
  </w:num>
  <w:num w:numId="79">
    <w:abstractNumId w:val="30"/>
  </w:num>
  <w:num w:numId="80">
    <w:abstractNumId w:val="39"/>
  </w:num>
  <w:num w:numId="81">
    <w:abstractNumId w:val="26"/>
  </w:num>
  <w:num w:numId="82">
    <w:abstractNumId w:val="85"/>
  </w:num>
  <w:num w:numId="83">
    <w:abstractNumId w:val="20"/>
  </w:num>
  <w:num w:numId="84">
    <w:abstractNumId w:val="56"/>
  </w:num>
  <w:num w:numId="85">
    <w:abstractNumId w:val="77"/>
  </w:num>
  <w:num w:numId="86">
    <w:abstractNumId w:val="31"/>
  </w:num>
  <w:num w:numId="87">
    <w:abstractNumId w:val="73"/>
  </w:num>
  <w:num w:numId="88">
    <w:abstractNumId w:val="40"/>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75"/>
  </w:num>
  <w:num w:numId="92">
    <w:abstractNumId w:val="92"/>
  </w:num>
  <w:num w:numId="93">
    <w:abstractNumId w:val="6"/>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B78"/>
    <w:rsid w:val="00011D5B"/>
    <w:rsid w:val="00011D9B"/>
    <w:rsid w:val="00012108"/>
    <w:rsid w:val="0001235F"/>
    <w:rsid w:val="000123EA"/>
    <w:rsid w:val="00012715"/>
    <w:rsid w:val="00012F51"/>
    <w:rsid w:val="000130DF"/>
    <w:rsid w:val="0001339F"/>
    <w:rsid w:val="000138DE"/>
    <w:rsid w:val="00013B42"/>
    <w:rsid w:val="00013BC6"/>
    <w:rsid w:val="00013D73"/>
    <w:rsid w:val="00013D9C"/>
    <w:rsid w:val="00013FD7"/>
    <w:rsid w:val="00014154"/>
    <w:rsid w:val="00014231"/>
    <w:rsid w:val="000144B1"/>
    <w:rsid w:val="000149C8"/>
    <w:rsid w:val="000149D6"/>
    <w:rsid w:val="00014C4F"/>
    <w:rsid w:val="00014D1E"/>
    <w:rsid w:val="00014FC7"/>
    <w:rsid w:val="00014FEB"/>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6A"/>
    <w:rsid w:val="00040CE9"/>
    <w:rsid w:val="00040DA2"/>
    <w:rsid w:val="00040E36"/>
    <w:rsid w:val="00040F09"/>
    <w:rsid w:val="0004107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943"/>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8EE"/>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7BC"/>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D48"/>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5B"/>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909"/>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208"/>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16C"/>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B51"/>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1C"/>
    <w:rsid w:val="0013766A"/>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038"/>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7F"/>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2AC"/>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5EBB"/>
    <w:rsid w:val="001C620F"/>
    <w:rsid w:val="001C622A"/>
    <w:rsid w:val="001C6232"/>
    <w:rsid w:val="001C6843"/>
    <w:rsid w:val="001C70F2"/>
    <w:rsid w:val="001D0309"/>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D7C3E"/>
    <w:rsid w:val="001E079C"/>
    <w:rsid w:val="001E0977"/>
    <w:rsid w:val="001E155B"/>
    <w:rsid w:val="001E1599"/>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8BB"/>
    <w:rsid w:val="00201C03"/>
    <w:rsid w:val="00201CEF"/>
    <w:rsid w:val="0020243D"/>
    <w:rsid w:val="002028A9"/>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8B5"/>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36D"/>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B0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54"/>
    <w:rsid w:val="002827B2"/>
    <w:rsid w:val="00282827"/>
    <w:rsid w:val="00282B16"/>
    <w:rsid w:val="00283113"/>
    <w:rsid w:val="002834B6"/>
    <w:rsid w:val="00283747"/>
    <w:rsid w:val="00283956"/>
    <w:rsid w:val="00283ACE"/>
    <w:rsid w:val="00283E23"/>
    <w:rsid w:val="00283EED"/>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14"/>
    <w:rsid w:val="002A6BD3"/>
    <w:rsid w:val="002A6C68"/>
    <w:rsid w:val="002A6FAB"/>
    <w:rsid w:val="002A70E4"/>
    <w:rsid w:val="002A756C"/>
    <w:rsid w:val="002B07BB"/>
    <w:rsid w:val="002B084A"/>
    <w:rsid w:val="002B0898"/>
    <w:rsid w:val="002B0C84"/>
    <w:rsid w:val="002B0D16"/>
    <w:rsid w:val="002B0D77"/>
    <w:rsid w:val="002B1166"/>
    <w:rsid w:val="002B1E02"/>
    <w:rsid w:val="002B1F1B"/>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5F27"/>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340"/>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F1B"/>
    <w:rsid w:val="002D719B"/>
    <w:rsid w:val="002D71DC"/>
    <w:rsid w:val="002D71E0"/>
    <w:rsid w:val="002D7414"/>
    <w:rsid w:val="002D74DF"/>
    <w:rsid w:val="002D76FA"/>
    <w:rsid w:val="002D78D9"/>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150"/>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467"/>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4D"/>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D3B"/>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1F"/>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1C9"/>
    <w:rsid w:val="00332447"/>
    <w:rsid w:val="00332E2F"/>
    <w:rsid w:val="00332FF2"/>
    <w:rsid w:val="003338FF"/>
    <w:rsid w:val="003339E4"/>
    <w:rsid w:val="00333C5B"/>
    <w:rsid w:val="00333C78"/>
    <w:rsid w:val="00333DA0"/>
    <w:rsid w:val="0033417D"/>
    <w:rsid w:val="0033488C"/>
    <w:rsid w:val="00334D2D"/>
    <w:rsid w:val="00334DAD"/>
    <w:rsid w:val="00334E70"/>
    <w:rsid w:val="00334F4E"/>
    <w:rsid w:val="00335028"/>
    <w:rsid w:val="00335297"/>
    <w:rsid w:val="00335496"/>
    <w:rsid w:val="00335950"/>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9FE"/>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72C"/>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3D7"/>
    <w:rsid w:val="0037756D"/>
    <w:rsid w:val="00377717"/>
    <w:rsid w:val="003778E0"/>
    <w:rsid w:val="00377922"/>
    <w:rsid w:val="0038034D"/>
    <w:rsid w:val="00380366"/>
    <w:rsid w:val="003807E0"/>
    <w:rsid w:val="00380924"/>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580C"/>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82A"/>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35"/>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A08"/>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490"/>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734"/>
    <w:rsid w:val="004118AF"/>
    <w:rsid w:val="004118E1"/>
    <w:rsid w:val="004119B0"/>
    <w:rsid w:val="00411BF9"/>
    <w:rsid w:val="00411F78"/>
    <w:rsid w:val="00412873"/>
    <w:rsid w:val="00412F65"/>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3EF"/>
    <w:rsid w:val="00420420"/>
    <w:rsid w:val="004207CB"/>
    <w:rsid w:val="004208B2"/>
    <w:rsid w:val="00420999"/>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F9A"/>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3C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726"/>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CD7"/>
    <w:rsid w:val="00477FBA"/>
    <w:rsid w:val="0048048B"/>
    <w:rsid w:val="00480507"/>
    <w:rsid w:val="0048056C"/>
    <w:rsid w:val="004808EA"/>
    <w:rsid w:val="00480B59"/>
    <w:rsid w:val="00480BB5"/>
    <w:rsid w:val="00481016"/>
    <w:rsid w:val="0048115C"/>
    <w:rsid w:val="0048146C"/>
    <w:rsid w:val="004816D4"/>
    <w:rsid w:val="0048170E"/>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34F"/>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4CE"/>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7C"/>
    <w:rsid w:val="004C6393"/>
    <w:rsid w:val="004C6B1D"/>
    <w:rsid w:val="004C708E"/>
    <w:rsid w:val="004C70C8"/>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62"/>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82"/>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AEE"/>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FDF"/>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58"/>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3C9"/>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5C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B1"/>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A0B"/>
    <w:rsid w:val="00571B94"/>
    <w:rsid w:val="00571FCA"/>
    <w:rsid w:val="00571FF3"/>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B6F"/>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A7F80"/>
    <w:rsid w:val="005B01E7"/>
    <w:rsid w:val="005B030D"/>
    <w:rsid w:val="005B0345"/>
    <w:rsid w:val="005B0766"/>
    <w:rsid w:val="005B0AAA"/>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DA8"/>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753"/>
    <w:rsid w:val="00600989"/>
    <w:rsid w:val="00600ABC"/>
    <w:rsid w:val="0060161A"/>
    <w:rsid w:val="00601867"/>
    <w:rsid w:val="006018F3"/>
    <w:rsid w:val="00601D6F"/>
    <w:rsid w:val="00602266"/>
    <w:rsid w:val="006024F7"/>
    <w:rsid w:val="00602EDE"/>
    <w:rsid w:val="00602F6F"/>
    <w:rsid w:val="0060353A"/>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45"/>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819"/>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0BE"/>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0A4"/>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0BE"/>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9DD"/>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21"/>
    <w:rsid w:val="00670D66"/>
    <w:rsid w:val="00670E3C"/>
    <w:rsid w:val="00670FD6"/>
    <w:rsid w:val="00671556"/>
    <w:rsid w:val="00671856"/>
    <w:rsid w:val="006718D4"/>
    <w:rsid w:val="00671E85"/>
    <w:rsid w:val="00672112"/>
    <w:rsid w:val="00672206"/>
    <w:rsid w:val="006725F9"/>
    <w:rsid w:val="00672849"/>
    <w:rsid w:val="00673233"/>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FF9"/>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3D9"/>
    <w:rsid w:val="0069756D"/>
    <w:rsid w:val="006977DD"/>
    <w:rsid w:val="006978D3"/>
    <w:rsid w:val="00697B49"/>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A3"/>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33E"/>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DFB"/>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1C2"/>
    <w:rsid w:val="006F23B3"/>
    <w:rsid w:val="006F2593"/>
    <w:rsid w:val="006F2DB9"/>
    <w:rsid w:val="006F2E94"/>
    <w:rsid w:val="006F3267"/>
    <w:rsid w:val="006F33B7"/>
    <w:rsid w:val="006F36B4"/>
    <w:rsid w:val="006F39E2"/>
    <w:rsid w:val="006F3B54"/>
    <w:rsid w:val="006F3BF8"/>
    <w:rsid w:val="006F3E5F"/>
    <w:rsid w:val="006F3E9B"/>
    <w:rsid w:val="006F3F17"/>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5E8"/>
    <w:rsid w:val="007006C0"/>
    <w:rsid w:val="00700CD5"/>
    <w:rsid w:val="00700EC0"/>
    <w:rsid w:val="00700FEE"/>
    <w:rsid w:val="007012F9"/>
    <w:rsid w:val="0070163D"/>
    <w:rsid w:val="0070190E"/>
    <w:rsid w:val="00701E0C"/>
    <w:rsid w:val="0070236F"/>
    <w:rsid w:val="007027A0"/>
    <w:rsid w:val="007027C4"/>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6D67"/>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DAC"/>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23AC"/>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1B"/>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667"/>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0A8"/>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E90"/>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1FD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1F6C"/>
    <w:rsid w:val="007F2DE8"/>
    <w:rsid w:val="007F2F05"/>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95C"/>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961"/>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1EC5"/>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6D10"/>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98"/>
    <w:rsid w:val="008579C7"/>
    <w:rsid w:val="00857A31"/>
    <w:rsid w:val="00857FE4"/>
    <w:rsid w:val="008602DF"/>
    <w:rsid w:val="00860C00"/>
    <w:rsid w:val="00860C3D"/>
    <w:rsid w:val="00860C68"/>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3B"/>
    <w:rsid w:val="008675D7"/>
    <w:rsid w:val="00867789"/>
    <w:rsid w:val="00867BB1"/>
    <w:rsid w:val="00867C57"/>
    <w:rsid w:val="00867C97"/>
    <w:rsid w:val="00867D55"/>
    <w:rsid w:val="0087021A"/>
    <w:rsid w:val="008702F6"/>
    <w:rsid w:val="00870312"/>
    <w:rsid w:val="0087072F"/>
    <w:rsid w:val="0087080B"/>
    <w:rsid w:val="0087131A"/>
    <w:rsid w:val="00871468"/>
    <w:rsid w:val="008715E7"/>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109"/>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79C"/>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B2"/>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283"/>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BED"/>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E1A"/>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79"/>
    <w:rsid w:val="009604BC"/>
    <w:rsid w:val="009605A1"/>
    <w:rsid w:val="00960780"/>
    <w:rsid w:val="009609CB"/>
    <w:rsid w:val="00960ABA"/>
    <w:rsid w:val="00960D16"/>
    <w:rsid w:val="009611A5"/>
    <w:rsid w:val="0096150D"/>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8E4"/>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4F3"/>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BC1"/>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5A4"/>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73C"/>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BA1"/>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372"/>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5EC"/>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861"/>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8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5D0"/>
    <w:rsid w:val="00A1461F"/>
    <w:rsid w:val="00A146F1"/>
    <w:rsid w:val="00A1471D"/>
    <w:rsid w:val="00A14A3B"/>
    <w:rsid w:val="00A14A80"/>
    <w:rsid w:val="00A14C33"/>
    <w:rsid w:val="00A14CF7"/>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9FE"/>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898"/>
    <w:rsid w:val="00A42C5B"/>
    <w:rsid w:val="00A42E67"/>
    <w:rsid w:val="00A430A1"/>
    <w:rsid w:val="00A43284"/>
    <w:rsid w:val="00A43587"/>
    <w:rsid w:val="00A43688"/>
    <w:rsid w:val="00A436A9"/>
    <w:rsid w:val="00A43F30"/>
    <w:rsid w:val="00A44638"/>
    <w:rsid w:val="00A44B54"/>
    <w:rsid w:val="00A45292"/>
    <w:rsid w:val="00A45771"/>
    <w:rsid w:val="00A45853"/>
    <w:rsid w:val="00A464F5"/>
    <w:rsid w:val="00A468A0"/>
    <w:rsid w:val="00A46926"/>
    <w:rsid w:val="00A47070"/>
    <w:rsid w:val="00A4724B"/>
    <w:rsid w:val="00A47319"/>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2CAB"/>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BD"/>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82E"/>
    <w:rsid w:val="00A87A21"/>
    <w:rsid w:val="00A900FF"/>
    <w:rsid w:val="00A90493"/>
    <w:rsid w:val="00A904B0"/>
    <w:rsid w:val="00A90C0D"/>
    <w:rsid w:val="00A90CA2"/>
    <w:rsid w:val="00A90E24"/>
    <w:rsid w:val="00A90F33"/>
    <w:rsid w:val="00A914AF"/>
    <w:rsid w:val="00A91920"/>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6FC2"/>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E7"/>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D7CEB"/>
    <w:rsid w:val="00AE003D"/>
    <w:rsid w:val="00AE01D7"/>
    <w:rsid w:val="00AE06B4"/>
    <w:rsid w:val="00AE072F"/>
    <w:rsid w:val="00AE0E20"/>
    <w:rsid w:val="00AE1F4A"/>
    <w:rsid w:val="00AE21A7"/>
    <w:rsid w:val="00AE22F0"/>
    <w:rsid w:val="00AE235F"/>
    <w:rsid w:val="00AE24BE"/>
    <w:rsid w:val="00AE254C"/>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5FB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4E7E"/>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4E"/>
    <w:rsid w:val="00B25D7A"/>
    <w:rsid w:val="00B26035"/>
    <w:rsid w:val="00B26057"/>
    <w:rsid w:val="00B26EAF"/>
    <w:rsid w:val="00B26F62"/>
    <w:rsid w:val="00B27355"/>
    <w:rsid w:val="00B27391"/>
    <w:rsid w:val="00B27432"/>
    <w:rsid w:val="00B2756E"/>
    <w:rsid w:val="00B27AFA"/>
    <w:rsid w:val="00B27DEA"/>
    <w:rsid w:val="00B27F49"/>
    <w:rsid w:val="00B301CA"/>
    <w:rsid w:val="00B301F8"/>
    <w:rsid w:val="00B305CE"/>
    <w:rsid w:val="00B307B4"/>
    <w:rsid w:val="00B30BC6"/>
    <w:rsid w:val="00B316E2"/>
    <w:rsid w:val="00B31BB9"/>
    <w:rsid w:val="00B31DDF"/>
    <w:rsid w:val="00B32447"/>
    <w:rsid w:val="00B32949"/>
    <w:rsid w:val="00B32B10"/>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9C0"/>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B79"/>
    <w:rsid w:val="00B46D75"/>
    <w:rsid w:val="00B46F30"/>
    <w:rsid w:val="00B47368"/>
    <w:rsid w:val="00B47551"/>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81C"/>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5FF8"/>
    <w:rsid w:val="00B7646F"/>
    <w:rsid w:val="00B768E5"/>
    <w:rsid w:val="00B7694D"/>
    <w:rsid w:val="00B76C3F"/>
    <w:rsid w:val="00B76D14"/>
    <w:rsid w:val="00B774E5"/>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61"/>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84"/>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59B0"/>
    <w:rsid w:val="00BA6183"/>
    <w:rsid w:val="00BA66E0"/>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6F4"/>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A65"/>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58"/>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5F7"/>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00"/>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8B"/>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590"/>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C9C"/>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1FEB"/>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5D"/>
    <w:rsid w:val="00CA6514"/>
    <w:rsid w:val="00CA65E2"/>
    <w:rsid w:val="00CA660E"/>
    <w:rsid w:val="00CA665E"/>
    <w:rsid w:val="00CA67EE"/>
    <w:rsid w:val="00CA6807"/>
    <w:rsid w:val="00CA6C9D"/>
    <w:rsid w:val="00CA71BB"/>
    <w:rsid w:val="00CA71FA"/>
    <w:rsid w:val="00CA77A0"/>
    <w:rsid w:val="00CA7CB2"/>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AB"/>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1DAD"/>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0E55"/>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38"/>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1"/>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6AC"/>
    <w:rsid w:val="00D53AA7"/>
    <w:rsid w:val="00D53C58"/>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C7"/>
    <w:rsid w:val="00D802D9"/>
    <w:rsid w:val="00D80324"/>
    <w:rsid w:val="00D80B34"/>
    <w:rsid w:val="00D80FA5"/>
    <w:rsid w:val="00D810D9"/>
    <w:rsid w:val="00D81359"/>
    <w:rsid w:val="00D81E42"/>
    <w:rsid w:val="00D8235F"/>
    <w:rsid w:val="00D824CF"/>
    <w:rsid w:val="00D826F8"/>
    <w:rsid w:val="00D82BCF"/>
    <w:rsid w:val="00D82D9F"/>
    <w:rsid w:val="00D834F9"/>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5DB"/>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4E8"/>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926"/>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1F63"/>
    <w:rsid w:val="00DE2104"/>
    <w:rsid w:val="00DE21D3"/>
    <w:rsid w:val="00DE25AD"/>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AC"/>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AFC"/>
    <w:rsid w:val="00E41B9E"/>
    <w:rsid w:val="00E425EF"/>
    <w:rsid w:val="00E42E75"/>
    <w:rsid w:val="00E42FA2"/>
    <w:rsid w:val="00E43405"/>
    <w:rsid w:val="00E436C4"/>
    <w:rsid w:val="00E4387C"/>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4B2"/>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B75"/>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04E"/>
    <w:rsid w:val="00EA2082"/>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5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75D"/>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DC"/>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9A5"/>
    <w:rsid w:val="00F00CA7"/>
    <w:rsid w:val="00F00D54"/>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4A9"/>
    <w:rsid w:val="00F11687"/>
    <w:rsid w:val="00F11947"/>
    <w:rsid w:val="00F1196D"/>
    <w:rsid w:val="00F11A8F"/>
    <w:rsid w:val="00F11D0A"/>
    <w:rsid w:val="00F12064"/>
    <w:rsid w:val="00F12166"/>
    <w:rsid w:val="00F121E6"/>
    <w:rsid w:val="00F128BA"/>
    <w:rsid w:val="00F129E7"/>
    <w:rsid w:val="00F12DC6"/>
    <w:rsid w:val="00F13150"/>
    <w:rsid w:val="00F13B0E"/>
    <w:rsid w:val="00F13BBC"/>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9E6"/>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9F4"/>
    <w:rsid w:val="00F24809"/>
    <w:rsid w:val="00F24815"/>
    <w:rsid w:val="00F24D69"/>
    <w:rsid w:val="00F24FBD"/>
    <w:rsid w:val="00F2501F"/>
    <w:rsid w:val="00F25100"/>
    <w:rsid w:val="00F25292"/>
    <w:rsid w:val="00F256B9"/>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11"/>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6"/>
    <w:rsid w:val="00F518CD"/>
    <w:rsid w:val="00F518E6"/>
    <w:rsid w:val="00F51B90"/>
    <w:rsid w:val="00F51FD6"/>
    <w:rsid w:val="00F529C3"/>
    <w:rsid w:val="00F52B55"/>
    <w:rsid w:val="00F52C00"/>
    <w:rsid w:val="00F531A8"/>
    <w:rsid w:val="00F5338D"/>
    <w:rsid w:val="00F53484"/>
    <w:rsid w:val="00F5361E"/>
    <w:rsid w:val="00F5399E"/>
    <w:rsid w:val="00F53B26"/>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C29"/>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2E9"/>
    <w:rsid w:val="00F845BC"/>
    <w:rsid w:val="00F84787"/>
    <w:rsid w:val="00F849C6"/>
    <w:rsid w:val="00F84D39"/>
    <w:rsid w:val="00F84D44"/>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2CBA"/>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9F3"/>
    <w:rsid w:val="00F97E1C"/>
    <w:rsid w:val="00F97FC4"/>
    <w:rsid w:val="00F97FEE"/>
    <w:rsid w:val="00FA0708"/>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0B6"/>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67C"/>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2917940">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80AA-D6BE-4BD4-B81B-22D3C3AB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29</Pages>
  <Words>10204</Words>
  <Characters>58165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68233</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802</cp:revision>
  <cp:lastPrinted>2020-03-20T11:03:00Z</cp:lastPrinted>
  <dcterms:created xsi:type="dcterms:W3CDTF">2019-01-24T05:52:00Z</dcterms:created>
  <dcterms:modified xsi:type="dcterms:W3CDTF">2020-07-24T10:32:00Z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