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551E9E" w:rsidRPr="00971B27" w:rsidRDefault="00551E9E" w:rsidP="004D2EBF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971B27">
        <w:rPr>
          <w:b/>
          <w:bCs/>
        </w:rPr>
        <w:t>выполнение работ по обеспечению инвалидов в 2020 году протезно-ортопедическими изделиями (бандажи, корсеты, реклинаторы).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551E9E" w:rsidRPr="00551E9E" w:rsidRDefault="00551E9E" w:rsidP="00551E9E">
      <w:pPr>
        <w:suppressAutoHyphens/>
        <w:ind w:firstLine="284"/>
        <w:jc w:val="both"/>
        <w:rPr>
          <w:b/>
          <w:bCs/>
        </w:rPr>
      </w:pPr>
      <w:r w:rsidRPr="00551E9E">
        <w:rPr>
          <w:b/>
        </w:rPr>
        <w:t xml:space="preserve">1. Наименование объекта закупки: </w:t>
      </w:r>
      <w:r w:rsidRPr="00551E9E">
        <w:t>выполнение работ по обеспечению инвалидов в 2020 году протезно-ортопедическими изделиями (бандажи, корсеты, реклинаторы).</w:t>
      </w:r>
    </w:p>
    <w:p w:rsidR="002D08C0" w:rsidRDefault="00551E9E" w:rsidP="00551E9E">
      <w:pPr>
        <w:autoSpaceDE w:val="0"/>
        <w:autoSpaceDN w:val="0"/>
        <w:adjustRightInd w:val="0"/>
        <w:contextualSpacing/>
        <w:jc w:val="both"/>
        <w:rPr>
          <w:b/>
        </w:rPr>
      </w:pPr>
      <w:r w:rsidRPr="00551E9E">
        <w:rPr>
          <w:b/>
        </w:rPr>
        <w:t xml:space="preserve">   </w:t>
      </w:r>
    </w:p>
    <w:p w:rsidR="00551E9E" w:rsidRPr="00551E9E" w:rsidRDefault="00551E9E" w:rsidP="00551E9E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551E9E">
        <w:rPr>
          <w:b/>
        </w:rPr>
        <w:t>2.</w:t>
      </w:r>
      <w:r w:rsidRPr="00551E9E">
        <w:rPr>
          <w:b/>
          <w:bCs/>
          <w:color w:val="000000"/>
          <w:spacing w:val="3"/>
        </w:rPr>
        <w:t xml:space="preserve"> </w:t>
      </w:r>
      <w:r w:rsidRPr="00551E9E">
        <w:rPr>
          <w:b/>
        </w:rPr>
        <w:t>Место выполнения работ:</w:t>
      </w:r>
      <w:r w:rsidRPr="00551E9E">
        <w:t xml:space="preserve"> Российская Федерация, Тюменская область, г. Тюмень. Осмотр получателя, под</w:t>
      </w:r>
      <w:bookmarkStart w:id="0" w:name="_GoBack"/>
      <w:bookmarkEnd w:id="0"/>
      <w:r w:rsidRPr="00551E9E">
        <w:t>бор, выдача изделий, гарантийное обслуживание должно осуществляться на территории г. Тюмень.</w:t>
      </w:r>
    </w:p>
    <w:p w:rsidR="00894135" w:rsidRDefault="00551E9E" w:rsidP="0089413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1E9E">
        <w:rPr>
          <w:color w:val="000000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2D08C0" w:rsidRDefault="00894135" w:rsidP="00894135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894135" w:rsidRPr="00114F5A" w:rsidRDefault="00894135" w:rsidP="00894135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551E9E" w:rsidRPr="00551E9E">
        <w:rPr>
          <w:b/>
        </w:rPr>
        <w:t>3.</w:t>
      </w:r>
      <w:r w:rsidR="00551E9E" w:rsidRPr="00551E9E">
        <w:rPr>
          <w:b/>
          <w:bCs/>
          <w:color w:val="000000"/>
          <w:spacing w:val="3"/>
        </w:rPr>
        <w:t xml:space="preserve"> Срок выполнения работ:</w:t>
      </w:r>
      <w:r w:rsidR="00551E9E" w:rsidRPr="00551E9E">
        <w:rPr>
          <w:bCs/>
          <w:color w:val="000000"/>
          <w:spacing w:val="3"/>
        </w:rPr>
        <w:t xml:space="preserve"> </w:t>
      </w:r>
      <w:r w:rsidRPr="00946EE3">
        <w:t xml:space="preserve">Срок выполнения </w:t>
      </w:r>
      <w:r>
        <w:t>Р</w:t>
      </w:r>
      <w:r w:rsidRPr="00946EE3">
        <w:t>абот:</w:t>
      </w:r>
      <w:r>
        <w:t xml:space="preserve"> </w:t>
      </w:r>
      <w:r w:rsidRPr="00114F5A">
        <w:rPr>
          <w:color w:val="000000"/>
        </w:rPr>
        <w:t>(с момента заключения государственного контракта) по 04 ноября 2020 года.</w:t>
      </w:r>
    </w:p>
    <w:p w:rsidR="00894135" w:rsidRPr="00946EE3" w:rsidRDefault="00894135" w:rsidP="00894135">
      <w:pPr>
        <w:autoSpaceDE w:val="0"/>
        <w:autoSpaceDN w:val="0"/>
        <w:adjustRightInd w:val="0"/>
        <w:jc w:val="both"/>
        <w:rPr>
          <w:rFonts w:eastAsia="Calibri"/>
        </w:rPr>
      </w:pPr>
      <w:r w:rsidRPr="00946EE3">
        <w:t xml:space="preserve">   </w:t>
      </w:r>
      <w:r w:rsidRPr="00946EE3">
        <w:tab/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</w:t>
      </w:r>
      <w:r w:rsidRPr="00634430">
        <w:rPr>
          <w:color w:val="000000"/>
        </w:rPr>
        <w:t>с</w:t>
      </w:r>
      <w:r w:rsidRPr="00634430">
        <w:rPr>
          <w:rFonts w:eastAsia="Calibri"/>
        </w:rPr>
        <w:t xml:space="preserve">рок </w:t>
      </w:r>
      <w:r>
        <w:rPr>
          <w:rFonts w:eastAsia="Calibri"/>
        </w:rPr>
        <w:t xml:space="preserve">обеспечения </w:t>
      </w:r>
      <w:r w:rsidRPr="00634430">
        <w:rPr>
          <w:rFonts w:eastAsia="Calibri"/>
        </w:rPr>
        <w:t>Получателя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Получателя в указанную организацию.</w:t>
      </w:r>
      <w:r w:rsidRPr="00946EE3">
        <w:rPr>
          <w:rFonts w:eastAsia="Calibri"/>
        </w:rPr>
        <w:t>.</w:t>
      </w:r>
    </w:p>
    <w:p w:rsidR="002D08C0" w:rsidRDefault="00894135" w:rsidP="00894135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</w:p>
    <w:p w:rsidR="00551E9E" w:rsidRPr="00551E9E" w:rsidRDefault="00894135" w:rsidP="0089413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</w:rPr>
        <w:t xml:space="preserve"> </w:t>
      </w:r>
      <w:r w:rsidR="00551E9E" w:rsidRPr="00551E9E">
        <w:rPr>
          <w:b/>
        </w:rPr>
        <w:t xml:space="preserve">4. </w:t>
      </w:r>
      <w:r w:rsidR="00551E9E" w:rsidRPr="00551E9E">
        <w:rPr>
          <w:b/>
          <w:lang w:eastAsia="ar-SA"/>
        </w:rPr>
        <w:t xml:space="preserve">Условия выполнения работ: </w:t>
      </w:r>
    </w:p>
    <w:p w:rsidR="00551E9E" w:rsidRPr="00551E9E" w:rsidRDefault="00551E9E" w:rsidP="00551E9E">
      <w:pPr>
        <w:ind w:firstLine="284"/>
        <w:jc w:val="both"/>
        <w:rPr>
          <w:color w:val="000000"/>
        </w:rPr>
      </w:pPr>
      <w:r w:rsidRPr="00551E9E">
        <w:rPr>
          <w:color w:val="000000"/>
        </w:rPr>
        <w:t xml:space="preserve">Выполнение работ по изготовлению протезно-ортопедических изделий (далее – ПОИ) должно быть направлено на изготовление ортезов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51E9E">
        <w:rPr>
          <w:color w:val="000000"/>
        </w:rPr>
        <w:t>сумочно</w:t>
      </w:r>
      <w:proofErr w:type="spellEnd"/>
      <w:r w:rsidRPr="00551E9E">
        <w:rPr>
          <w:color w:val="000000"/>
        </w:rPr>
        <w:t>-связочного или мышечно-связочного аппарата и других функций организма.</w:t>
      </w:r>
    </w:p>
    <w:p w:rsidR="00551E9E" w:rsidRPr="00551E9E" w:rsidRDefault="00551E9E" w:rsidP="00551E9E">
      <w:pPr>
        <w:ind w:firstLine="284"/>
        <w:jc w:val="both"/>
        <w:rPr>
          <w:color w:val="000000"/>
        </w:rPr>
      </w:pPr>
      <w:r w:rsidRPr="00551E9E">
        <w:rPr>
          <w:color w:val="000000"/>
        </w:rPr>
        <w:t>Выполняемые работы по обеспечению Получателей ПОИ должны</w:t>
      </w:r>
      <w:r w:rsidRPr="00551E9E">
        <w:rPr>
          <w:b/>
          <w:color w:val="000000"/>
        </w:rPr>
        <w:t xml:space="preserve"> </w:t>
      </w:r>
      <w:r w:rsidRPr="00551E9E">
        <w:rPr>
          <w:color w:val="000000"/>
        </w:rPr>
        <w:t>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551E9E" w:rsidRPr="00551E9E" w:rsidRDefault="00551E9E" w:rsidP="00551E9E">
      <w:pPr>
        <w:ind w:firstLine="284"/>
        <w:jc w:val="both"/>
        <w:rPr>
          <w:color w:val="000000"/>
        </w:rPr>
      </w:pPr>
      <w:r w:rsidRPr="00551E9E">
        <w:rPr>
          <w:color w:val="000000"/>
        </w:rPr>
        <w:t>Изготовление ПОИ должно удовлетворять следующим требованиям: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lastRenderedPageBreak/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t>- ПОИ должно соответствовать индивидуальным размерам и виду имеющейся патологии Получателя;</w:t>
      </w:r>
    </w:p>
    <w:p w:rsidR="00551E9E" w:rsidRPr="00551E9E" w:rsidRDefault="00551E9E" w:rsidP="00551E9E">
      <w:pPr>
        <w:keepNext/>
        <w:shd w:val="clear" w:color="auto" w:fill="FFFFFF"/>
        <w:ind w:firstLine="284"/>
        <w:jc w:val="both"/>
        <w:rPr>
          <w:color w:val="000000"/>
        </w:rPr>
      </w:pPr>
      <w:r w:rsidRPr="00551E9E">
        <w:rPr>
          <w:color w:val="000000"/>
        </w:rPr>
        <w:t xml:space="preserve">  -  ПОИ должно быть новым, свободным от прав третьих лиц.</w:t>
      </w:r>
    </w:p>
    <w:p w:rsidR="00551E9E" w:rsidRDefault="00551E9E" w:rsidP="00551E9E">
      <w:pPr>
        <w:keepNext/>
        <w:shd w:val="clear" w:color="auto" w:fill="FFFFFF"/>
        <w:ind w:firstLine="284"/>
        <w:jc w:val="both"/>
        <w:rPr>
          <w:color w:val="000000"/>
        </w:rPr>
      </w:pPr>
      <w:r w:rsidRPr="00551E9E">
        <w:rPr>
          <w:color w:val="000000"/>
        </w:rPr>
        <w:t xml:space="preserve">Выполнение работ по обеспечению инвалидов протезно-ортопедическими изделиями (бандажи, корсеты, реклинаторы) должно проводиться в соответствии с индивидуальной программой реабилитации или </w:t>
      </w:r>
      <w:proofErr w:type="spellStart"/>
      <w:r w:rsidRPr="00551E9E">
        <w:rPr>
          <w:color w:val="000000"/>
        </w:rPr>
        <w:t>абилитации</w:t>
      </w:r>
      <w:proofErr w:type="spellEnd"/>
      <w:r w:rsidRPr="00551E9E">
        <w:rPr>
          <w:color w:val="000000"/>
        </w:rPr>
        <w:t xml:space="preserve">.  </w:t>
      </w:r>
    </w:p>
    <w:p w:rsidR="002D08C0" w:rsidRPr="00551E9E" w:rsidRDefault="002D08C0" w:rsidP="00551E9E">
      <w:pPr>
        <w:keepNext/>
        <w:shd w:val="clear" w:color="auto" w:fill="FFFFFF"/>
        <w:ind w:firstLine="284"/>
        <w:jc w:val="both"/>
        <w:rPr>
          <w:color w:val="000000"/>
        </w:rPr>
      </w:pPr>
    </w:p>
    <w:p w:rsidR="00551E9E" w:rsidRPr="00551E9E" w:rsidRDefault="00551E9E" w:rsidP="00551E9E">
      <w:pPr>
        <w:keepNext/>
        <w:numPr>
          <w:ilvl w:val="0"/>
          <w:numId w:val="22"/>
        </w:numPr>
        <w:suppressAutoHyphens/>
        <w:contextualSpacing/>
        <w:rPr>
          <w:b/>
          <w:lang w:eastAsia="ar-SA"/>
        </w:rPr>
      </w:pPr>
      <w:r w:rsidRPr="00551E9E">
        <w:rPr>
          <w:b/>
          <w:lang w:eastAsia="ar-SA"/>
        </w:rPr>
        <w:t>Требования к качеству, техническим, функциональным характеристикам:</w:t>
      </w:r>
    </w:p>
    <w:p w:rsidR="00551E9E" w:rsidRPr="00551E9E" w:rsidRDefault="00551E9E" w:rsidP="00551E9E">
      <w:pPr>
        <w:ind w:firstLine="284"/>
        <w:jc w:val="both"/>
      </w:pPr>
      <w:r w:rsidRPr="00551E9E">
        <w:t xml:space="preserve">Бандажи – это специальные приспособления, предназначенные для предупреждения выхождения органов брюшной полости через грыжевые ворота (грыжевой бандаж), укрепления брюшного пресса и поддержания внутренних органов (поясной бандаж), поддержания пораженных или травмированных суставов, связок, мышц. </w:t>
      </w:r>
    </w:p>
    <w:p w:rsidR="00551E9E" w:rsidRPr="00551E9E" w:rsidRDefault="00551E9E" w:rsidP="00551E9E">
      <w:pPr>
        <w:ind w:firstLine="284"/>
        <w:jc w:val="both"/>
      </w:pPr>
      <w:r w:rsidRPr="00551E9E">
        <w:t xml:space="preserve">Бандажи оказывают давление на область, вокруг которой они обвязаны, тем самым препятствуют движению внутренних органов, провисанию кожи и мышц, позволяют зафиксировать травмированные части тела при травмах. </w:t>
      </w:r>
    </w:p>
    <w:p w:rsidR="00551E9E" w:rsidRPr="00551E9E" w:rsidRDefault="00551E9E" w:rsidP="00551E9E">
      <w:pPr>
        <w:ind w:firstLine="284"/>
        <w:jc w:val="both"/>
      </w:pPr>
      <w:r w:rsidRPr="00551E9E">
        <w:t>Ортопедические бандажи предназначены для поддержания, иммобилизации поврежденных или болезненных суставов, мышц или конечности в целом.</w:t>
      </w:r>
    </w:p>
    <w:p w:rsidR="00551E9E" w:rsidRPr="00551E9E" w:rsidRDefault="00551E9E" w:rsidP="00551E9E">
      <w:pPr>
        <w:ind w:firstLine="284"/>
        <w:jc w:val="both"/>
        <w:rPr>
          <w:bCs/>
        </w:rPr>
      </w:pPr>
      <w:r w:rsidRPr="00551E9E">
        <w:rPr>
          <w:bCs/>
        </w:rPr>
        <w:t>Корсеты предназначены для фиксации позвоночника в нормальном физиологическом состоянии и частичной разгрузки, а также исправления различных деформаций.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rPr>
          <w:bCs/>
        </w:rPr>
        <w:t>Реклинаторы предназначены для разведения плеч и выработки правильного стереотипа осанки.</w:t>
      </w:r>
    </w:p>
    <w:p w:rsidR="003571C0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 xml:space="preserve">Бандажи, корсеты, реклинаторы должны отвечать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51E9E">
        <w:t>цитотоксичность</w:t>
      </w:r>
      <w:proofErr w:type="spellEnd"/>
      <w:r w:rsidRPr="00551E9E">
        <w:t>: методы «</w:t>
      </w:r>
      <w:proofErr w:type="spellStart"/>
      <w:r w:rsidRPr="00551E9E">
        <w:t>in</w:t>
      </w:r>
      <w:proofErr w:type="spellEnd"/>
      <w:r w:rsidRPr="00551E9E">
        <w:t xml:space="preserve"> </w:t>
      </w:r>
      <w:proofErr w:type="spellStart"/>
      <w:r w:rsidRPr="00551E9E">
        <w:t>vitro</w:t>
      </w:r>
      <w:proofErr w:type="spellEnd"/>
      <w:r w:rsidRPr="00551E9E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3571C0">
        <w:t>.</w:t>
      </w:r>
      <w:r w:rsidRPr="00551E9E">
        <w:t xml:space="preserve"> 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Обеспечение ПОИ должно включать в себя: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-изготовление и подборку ПОИ для инвалидов (ветеранов);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-выдача ПОИ инвалидам (ветеранам);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-обслуживание и ремонт в период гарантийного срока эксплуатации ПОИ за счет Исполнителя;</w:t>
      </w:r>
    </w:p>
    <w:p w:rsid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-консультативно-практическую помощь по использованию и обучение правилам эксплуатации ПОИ.</w:t>
      </w:r>
    </w:p>
    <w:p w:rsidR="002D08C0" w:rsidRPr="00551E9E" w:rsidRDefault="002D08C0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551E9E" w:rsidRPr="00551E9E" w:rsidRDefault="00551E9E" w:rsidP="00551E9E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502"/>
        <w:jc w:val="both"/>
        <w:rPr>
          <w:b/>
        </w:rPr>
      </w:pPr>
      <w:r w:rsidRPr="00551E9E">
        <w:rPr>
          <w:b/>
        </w:rPr>
        <w:t>Требования к безопасности: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551E9E">
        <w:rPr>
          <w:bCs/>
          <w:lang w:eastAsia="ar-SA"/>
        </w:rPr>
        <w:t xml:space="preserve">     Проведение работ по обеспечению инвалидов (ветеранов) ПОИ должно осуществляться в соответствии с действующим законодательством (ст. 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 при наличии: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551E9E">
        <w:rPr>
          <w:bCs/>
          <w:lang w:eastAsia="ar-SA"/>
        </w:rPr>
        <w:t xml:space="preserve"> - регистрационных удостоверений;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551E9E">
        <w:rPr>
          <w:bCs/>
          <w:lang w:eastAsia="ar-SA"/>
        </w:rPr>
        <w:lastRenderedPageBreak/>
        <w:t xml:space="preserve"> - сертификатов соответствия (деклараций о соответствии) на ПОИ.</w:t>
      </w:r>
    </w:p>
    <w:p w:rsidR="002D08C0" w:rsidRDefault="00551E9E" w:rsidP="00551E9E">
      <w:pPr>
        <w:shd w:val="clear" w:color="auto" w:fill="FFFFFF"/>
        <w:suppressAutoHyphens/>
        <w:ind w:right="6"/>
        <w:jc w:val="both"/>
        <w:rPr>
          <w:b/>
          <w:bCs/>
          <w:lang w:eastAsia="ar-SA"/>
        </w:rPr>
      </w:pPr>
      <w:r w:rsidRPr="00551E9E">
        <w:rPr>
          <w:b/>
          <w:bCs/>
          <w:lang w:eastAsia="ar-SA"/>
        </w:rPr>
        <w:t xml:space="preserve"> 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/>
        </w:rPr>
      </w:pPr>
      <w:r w:rsidRPr="00551E9E">
        <w:rPr>
          <w:b/>
          <w:bCs/>
          <w:lang w:eastAsia="ar-SA"/>
        </w:rPr>
        <w:t xml:space="preserve"> 7. </w:t>
      </w:r>
      <w:r w:rsidRPr="00551E9E">
        <w:rPr>
          <w:b/>
        </w:rPr>
        <w:t>Требования к результатам работ:</w:t>
      </w:r>
    </w:p>
    <w:p w:rsidR="00551E9E" w:rsidRDefault="00551E9E" w:rsidP="00551E9E">
      <w:pPr>
        <w:keepNext/>
        <w:shd w:val="clear" w:color="auto" w:fill="FFFFFF"/>
        <w:tabs>
          <w:tab w:val="left" w:pos="567"/>
        </w:tabs>
        <w:suppressAutoHyphens/>
        <w:jc w:val="both"/>
        <w:rPr>
          <w:bCs/>
        </w:rPr>
      </w:pPr>
      <w:r w:rsidRPr="00551E9E">
        <w:rPr>
          <w:bCs/>
        </w:rPr>
        <w:t xml:space="preserve">     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благоприятного течения болезни или предупреждения развития деформации. Работы по обеспечению Получателей должны быть выполнены с надлежащим качеством и в установленные сроки.</w:t>
      </w:r>
    </w:p>
    <w:p w:rsidR="002D08C0" w:rsidRPr="00551E9E" w:rsidRDefault="002D08C0" w:rsidP="00551E9E">
      <w:pPr>
        <w:keepNext/>
        <w:shd w:val="clear" w:color="auto" w:fill="FFFFFF"/>
        <w:tabs>
          <w:tab w:val="left" w:pos="567"/>
        </w:tabs>
        <w:suppressAutoHyphens/>
        <w:jc w:val="both"/>
        <w:rPr>
          <w:bCs/>
        </w:rPr>
      </w:pPr>
    </w:p>
    <w:p w:rsidR="00551E9E" w:rsidRPr="00551E9E" w:rsidRDefault="00551E9E" w:rsidP="00551E9E">
      <w:pPr>
        <w:keepNext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contextualSpacing/>
        <w:jc w:val="both"/>
        <w:rPr>
          <w:b/>
          <w:lang w:eastAsia="ar-SA"/>
        </w:rPr>
      </w:pPr>
      <w:r w:rsidRPr="00551E9E">
        <w:rPr>
          <w:b/>
          <w:lang w:eastAsia="ar-SA"/>
        </w:rPr>
        <w:t>Требования к упаковке и отгрузке товара:</w:t>
      </w:r>
    </w:p>
    <w:p w:rsidR="00551E9E" w:rsidRDefault="00551E9E" w:rsidP="00551E9E">
      <w:pPr>
        <w:suppressAutoHyphens/>
        <w:jc w:val="both"/>
        <w:rPr>
          <w:lang w:eastAsia="ar-SA"/>
        </w:rPr>
      </w:pPr>
      <w:r w:rsidRPr="00551E9E">
        <w:rPr>
          <w:lang w:eastAsia="ar-SA"/>
        </w:rPr>
        <w:t xml:space="preserve">     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D08C0" w:rsidRPr="00551E9E" w:rsidRDefault="002D08C0" w:rsidP="00551E9E">
      <w:pPr>
        <w:suppressAutoHyphens/>
        <w:jc w:val="both"/>
        <w:rPr>
          <w:lang w:eastAsia="ar-SA"/>
        </w:rPr>
      </w:pPr>
    </w:p>
    <w:p w:rsidR="00551E9E" w:rsidRPr="00551E9E" w:rsidRDefault="00551E9E" w:rsidP="00551E9E">
      <w:pPr>
        <w:numPr>
          <w:ilvl w:val="0"/>
          <w:numId w:val="23"/>
        </w:numPr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551E9E">
        <w:rPr>
          <w:b/>
          <w:color w:val="000000"/>
          <w:lang w:eastAsia="ar-SA"/>
        </w:rPr>
        <w:t>Требования к</w:t>
      </w:r>
      <w:r w:rsidRPr="00551E9E">
        <w:rPr>
          <w:b/>
          <w:i/>
          <w:color w:val="000000"/>
          <w:lang w:eastAsia="ar-SA"/>
        </w:rPr>
        <w:t xml:space="preserve"> </w:t>
      </w:r>
      <w:r w:rsidRPr="00551E9E">
        <w:rPr>
          <w:b/>
          <w:color w:val="000000"/>
          <w:lang w:eastAsia="ar-SA"/>
        </w:rPr>
        <w:t>срокам предоставления гарантии качества работ:</w:t>
      </w:r>
    </w:p>
    <w:p w:rsidR="00551E9E" w:rsidRPr="00551E9E" w:rsidRDefault="00551E9E" w:rsidP="00551E9E">
      <w:pPr>
        <w:suppressAutoHyphens/>
        <w:ind w:firstLine="567"/>
        <w:jc w:val="both"/>
        <w:rPr>
          <w:bCs/>
          <w:lang w:eastAsia="ar-SA"/>
        </w:rPr>
      </w:pPr>
      <w:r w:rsidRPr="00551E9E">
        <w:rPr>
          <w:color w:val="000000"/>
        </w:rPr>
        <w:t xml:space="preserve">     Гарантийный срок на ПОИ устанавливается со дня выдачи готового изделия в эксплуатацию</w:t>
      </w:r>
      <w:r w:rsidRPr="00551E9E">
        <w:rPr>
          <w:bCs/>
          <w:lang w:eastAsia="ar-SA"/>
        </w:rPr>
        <w:t xml:space="preserve"> Гарантийный срок должен быть не менее срока, указанного в спецификации. </w:t>
      </w:r>
    </w:p>
    <w:p w:rsidR="00551E9E" w:rsidRPr="00551E9E" w:rsidRDefault="00551E9E" w:rsidP="00551E9E">
      <w:pPr>
        <w:autoSpaceDE w:val="0"/>
        <w:autoSpaceDN w:val="0"/>
        <w:adjustRightInd w:val="0"/>
        <w:jc w:val="both"/>
        <w:rPr>
          <w:color w:val="000000"/>
        </w:rPr>
      </w:pPr>
      <w:r w:rsidRPr="00551E9E">
        <w:rPr>
          <w:color w:val="000000"/>
        </w:rPr>
        <w:t>Изделие должно быть пригодным для ремонта в течение времени его назначения.</w:t>
      </w:r>
    </w:p>
    <w:p w:rsidR="00551E9E" w:rsidRPr="00551E9E" w:rsidRDefault="00551E9E" w:rsidP="00551E9E">
      <w:pPr>
        <w:jc w:val="both"/>
        <w:rPr>
          <w:color w:val="000000"/>
        </w:rPr>
      </w:pPr>
      <w:r w:rsidRPr="00551E9E">
        <w:rPr>
          <w:color w:val="000000"/>
        </w:rPr>
        <w:t xml:space="preserve">     Работы должны быть выполнены с надлежащим качеством и в установленные сроки.</w:t>
      </w:r>
    </w:p>
    <w:p w:rsidR="00551E9E" w:rsidRPr="00551E9E" w:rsidRDefault="00551E9E" w:rsidP="00551E9E">
      <w:pPr>
        <w:widowControl w:val="0"/>
        <w:suppressAutoHyphens/>
        <w:ind w:firstLine="720"/>
        <w:jc w:val="center"/>
        <w:rPr>
          <w:b/>
          <w:color w:val="000000"/>
          <w:spacing w:val="-4"/>
          <w:sz w:val="28"/>
          <w:szCs w:val="28"/>
          <w:lang w:eastAsia="ar-SA"/>
        </w:rPr>
      </w:pPr>
    </w:p>
    <w:p w:rsidR="0040341A" w:rsidRPr="00D4286F" w:rsidRDefault="0040341A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t>Спецификация</w:t>
      </w:r>
    </w:p>
    <w:tbl>
      <w:tblPr>
        <w:tblW w:w="1035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560"/>
        <w:gridCol w:w="1559"/>
        <w:gridCol w:w="4819"/>
        <w:gridCol w:w="993"/>
        <w:gridCol w:w="992"/>
      </w:tblGrid>
      <w:tr w:rsidR="00551E9E" w:rsidRPr="00551E9E" w:rsidTr="00384CED">
        <w:trPr>
          <w:trHeight w:val="1245"/>
        </w:trPr>
        <w:tc>
          <w:tcPr>
            <w:tcW w:w="431" w:type="dxa"/>
            <w:vAlign w:val="center"/>
          </w:tcPr>
          <w:p w:rsidR="00551E9E" w:rsidRPr="00551E9E" w:rsidRDefault="00683FE2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6"/>
                <w:szCs w:val="26"/>
              </w:rPr>
              <w:br w:type="textWrapping" w:clear="all"/>
            </w:r>
            <w:r w:rsidR="00551E9E" w:rsidRPr="00551E9E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551E9E" w:rsidRPr="00551E9E" w:rsidRDefault="00551E9E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559" w:type="dxa"/>
            <w:vAlign w:val="center"/>
            <w:hideMark/>
          </w:tcPr>
          <w:p w:rsidR="00551E9E" w:rsidRPr="00551E9E" w:rsidRDefault="00551E9E" w:rsidP="00551E9E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4819" w:type="dxa"/>
            <w:vAlign w:val="center"/>
            <w:hideMark/>
          </w:tcPr>
          <w:p w:rsidR="00551E9E" w:rsidRPr="00551E9E" w:rsidRDefault="00551E9E" w:rsidP="00551E9E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551E9E" w:rsidRPr="00551E9E" w:rsidTr="00384CED">
        <w:trPr>
          <w:trHeight w:val="557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solid" w:color="FFFFFF" w:fill="auto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01.28.08.09.12</w:t>
            </w:r>
          </w:p>
        </w:tc>
        <w:tc>
          <w:tcPr>
            <w:tcW w:w="1559" w:type="dxa"/>
            <w:shd w:val="solid" w:color="FFFFFF" w:fill="auto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 (8-09-12)</w:t>
            </w:r>
          </w:p>
        </w:tc>
        <w:tc>
          <w:tcPr>
            <w:tcW w:w="4819" w:type="dxa"/>
          </w:tcPr>
          <w:p w:rsidR="00551E9E" w:rsidRPr="00551E9E" w:rsidRDefault="00551E9E" w:rsidP="005D6D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 должен быть фиксирующий, изготовление должно быть по обмерам, назначение должно быть постоянное.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3085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solid" w:color="FFFFFF" w:fill="auto"/>
          </w:tcPr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бандаж-трусы,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>бандаж-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пантолоны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на область живота при ослаблении мышц брюшной стенки, опущении органов, после операций на органах брюшной полости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br/>
            </w: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01.28.08.09.13</w:t>
            </w:r>
          </w:p>
        </w:tc>
        <w:tc>
          <w:tcPr>
            <w:tcW w:w="1559" w:type="dxa"/>
            <w:shd w:val="solid" w:color="FFFFFF" w:fill="auto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бандаж-трусы,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>бандаж-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пантолоны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на область живота при ослаблении мышц брюшной стенки, опущении органов, после операций на органах брюшной полости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br/>
              <w:t>(8-09-13)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>Бандаж ортопедический поддерживающий или фиксирующий должен быть из хлопчатобумажных или эластичных тканей, в том числе бандаж-грация-трусы, бандаж-трусы, бандаж-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пантолоны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на область живота при ослаблении мышц брюшной стенки, опущении органов, после операций на органах брюшной полости,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30 дней </w:t>
            </w:r>
          </w:p>
        </w:tc>
      </w:tr>
      <w:tr w:rsidR="00551E9E" w:rsidRPr="00551E9E" w:rsidTr="00384CED">
        <w:trPr>
          <w:trHeight w:val="2364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при 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ингвинальной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грыже для взрослых, многоразового пользования 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01.28.08.09.16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при 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ингвинальной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грыже для взрослых, многоразового пользования 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(8-09-16)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грыжевой (паховый, 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скротальный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>) должен быть односторонний, двухсторонний на эластичном поясе, фиксирующий, изготовление должно быть по обмерам, назначение должно быть постоянное.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845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01.28.08.09.19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(8-09-19)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 должен быть фиксирующий, с использованием планшеток,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687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01.28.08.09.20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(8-09-20)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 - чулки компрессионные.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976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01.28.08.09.55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(8-09-55)</w:t>
            </w:r>
          </w:p>
        </w:tc>
        <w:tc>
          <w:tcPr>
            <w:tcW w:w="4819" w:type="dxa"/>
          </w:tcPr>
          <w:p w:rsidR="00551E9E" w:rsidRPr="00551E9E" w:rsidRDefault="00551E9E" w:rsidP="00BB008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834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локтевой сустав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01.28.08.09.57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локтевой сустав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(8-09-57)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локтевой сустав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689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на верхнюю конечность 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01.28.08.09.59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на верхнюю конечность 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(8-09-59)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верхнюю конечность - «косынка»,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699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01.28.08.09.60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(8-09-60)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позвоночника; должен быть  мягкой фиксации, воротник «Шанца», изготовление должно быть по обмерам, назначение должно быть лечебно-профилактическое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681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01.28.08.09.62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(8-09-62)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сустав. Должен быть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фиксирующий, с использованием планшеток бандажных, изготовление должно быть по обмерам, назначение должно быть лечебно-профилактическое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549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Бандаж торакальный 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01.28.08.09.14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Бандаж торакальный 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(8-09-14)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для фиксации реберно-мышечного каркаса после операции на грудной клетке, на сердце, при травме грудной клетки. Бандаж должен быть из ленты эластичной корсетной с планшетками сзади, изготовление должно быть по обмерам, назначение должно быть лечебно-профилактическое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842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Корсет полужесткой фиксации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32.50.22.125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01.28.08.09.23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Корсет полужесткой фиксации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(8-09-23)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Корсет полужесткой фиксации с применением в отношении различных отделов позвоночника: грудного, поясничного, </w:t>
            </w:r>
            <w:proofErr w:type="spellStart"/>
            <w:r w:rsidRPr="00551E9E">
              <w:rPr>
                <w:sz w:val="20"/>
                <w:szCs w:val="20"/>
                <w:lang w:eastAsia="ar-SA"/>
              </w:rPr>
              <w:t>грудо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поясничного, крестцового и </w:t>
            </w:r>
            <w:proofErr w:type="spellStart"/>
            <w:r w:rsidRPr="00551E9E">
              <w:rPr>
                <w:sz w:val="20"/>
                <w:szCs w:val="20"/>
                <w:lang w:eastAsia="ar-SA"/>
              </w:rPr>
              <w:t>крестцово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поясничного. 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Степень фиксации средняя/полужесткая. Должны быть эластичные материалы, узлы (модули) и полуфабрикаты. 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Изготовление должно быть по индивидуальным обмерам в соответствии с антропометрическими данными получателей. 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Назначение должно быть обеспечение фиксации с коррекцией в заданном положении и разгрузки области поражения,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384CED">
        <w:trPr>
          <w:trHeight w:val="133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551E9E">
              <w:rPr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корректор осанки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</w:t>
            </w:r>
            <w:r w:rsidR="00717D02">
              <w:rPr>
                <w:sz w:val="20"/>
                <w:szCs w:val="20"/>
                <w:lang w:eastAsia="ar-SA"/>
              </w:rPr>
              <w:t>5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01.28.08.09.2604</w:t>
            </w:r>
          </w:p>
        </w:tc>
        <w:tc>
          <w:tcPr>
            <w:tcW w:w="1559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551E9E">
              <w:rPr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корректор осанки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(8-09-26)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551E9E">
              <w:rPr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корректор осанки на грудной отдел позвоночника, должен быть фиксирующий, корригирующий. Должны быть эластичные материалы, узлы (модули) и полуфабрикаты. Изготовление должно быть по индивидуальным обмерам. Подбор должен быть в соответствии с антропометрическими данными получателей.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Назначение должно быть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</w:tbl>
    <w:p w:rsidR="002D08C0" w:rsidRDefault="002D08C0" w:rsidP="00E513C7">
      <w:pPr>
        <w:rPr>
          <w:sz w:val="28"/>
          <w:szCs w:val="28"/>
        </w:rPr>
      </w:pPr>
    </w:p>
    <w:sectPr w:rsidR="002D08C0" w:rsidSect="00A35106">
      <w:headerReference w:type="default" r:id="rId9"/>
      <w:headerReference w:type="first" r:id="rId10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4" w:rsidRDefault="00B06A44">
      <w:r>
        <w:separator/>
      </w:r>
    </w:p>
  </w:endnote>
  <w:endnote w:type="continuationSeparator" w:id="0">
    <w:p w:rsidR="00B06A44" w:rsidRDefault="00B0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4" w:rsidRDefault="00B06A44">
      <w:r>
        <w:separator/>
      </w:r>
    </w:p>
  </w:footnote>
  <w:footnote w:type="continuationSeparator" w:id="0">
    <w:p w:rsidR="00B06A44" w:rsidRDefault="00B0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C4BF2">
      <w:rPr>
        <w:noProof/>
      </w:rPr>
      <w:t>2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4531D"/>
    <w:multiLevelType w:val="hybridMultilevel"/>
    <w:tmpl w:val="3CE0CE46"/>
    <w:lvl w:ilvl="0" w:tplc="C0086C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11B8C"/>
    <w:multiLevelType w:val="hybridMultilevel"/>
    <w:tmpl w:val="AB86C13C"/>
    <w:lvl w:ilvl="0" w:tplc="2F9CC8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23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16"/>
  </w:num>
  <w:num w:numId="7">
    <w:abstractNumId w:val="19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17"/>
  </w:num>
  <w:num w:numId="21">
    <w:abstractNumId w:val="4"/>
  </w:num>
  <w:num w:numId="22">
    <w:abstractNumId w:val="3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37D2D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258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D17EE"/>
    <w:rsid w:val="000E5849"/>
    <w:rsid w:val="000E5870"/>
    <w:rsid w:val="000E6156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6F0B"/>
    <w:rsid w:val="00145D2C"/>
    <w:rsid w:val="00146F9F"/>
    <w:rsid w:val="00150A22"/>
    <w:rsid w:val="001549D2"/>
    <w:rsid w:val="00157E1D"/>
    <w:rsid w:val="00166129"/>
    <w:rsid w:val="00174082"/>
    <w:rsid w:val="00181E0B"/>
    <w:rsid w:val="0018680F"/>
    <w:rsid w:val="0018759C"/>
    <w:rsid w:val="00195C07"/>
    <w:rsid w:val="00197699"/>
    <w:rsid w:val="001A155B"/>
    <w:rsid w:val="001A165C"/>
    <w:rsid w:val="001A3142"/>
    <w:rsid w:val="001A7088"/>
    <w:rsid w:val="001A7F34"/>
    <w:rsid w:val="001B5504"/>
    <w:rsid w:val="001B606B"/>
    <w:rsid w:val="001B64E2"/>
    <w:rsid w:val="001C2465"/>
    <w:rsid w:val="001C635B"/>
    <w:rsid w:val="001C74D9"/>
    <w:rsid w:val="001D23B2"/>
    <w:rsid w:val="001D2F5A"/>
    <w:rsid w:val="001D4D22"/>
    <w:rsid w:val="001E2EE1"/>
    <w:rsid w:val="001E48DE"/>
    <w:rsid w:val="001E588D"/>
    <w:rsid w:val="001E5AB0"/>
    <w:rsid w:val="001F01FD"/>
    <w:rsid w:val="001F0707"/>
    <w:rsid w:val="001F144A"/>
    <w:rsid w:val="001F3865"/>
    <w:rsid w:val="001F450C"/>
    <w:rsid w:val="001F656F"/>
    <w:rsid w:val="002021A3"/>
    <w:rsid w:val="00204DA7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86698"/>
    <w:rsid w:val="00290BD9"/>
    <w:rsid w:val="00294A8D"/>
    <w:rsid w:val="002968E2"/>
    <w:rsid w:val="002C0226"/>
    <w:rsid w:val="002C4DF6"/>
    <w:rsid w:val="002C5647"/>
    <w:rsid w:val="002D08C0"/>
    <w:rsid w:val="002D0C58"/>
    <w:rsid w:val="002D0D0E"/>
    <w:rsid w:val="002D13E2"/>
    <w:rsid w:val="002E3E85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42A94"/>
    <w:rsid w:val="003472C0"/>
    <w:rsid w:val="003476E5"/>
    <w:rsid w:val="003571C0"/>
    <w:rsid w:val="0036069B"/>
    <w:rsid w:val="00362482"/>
    <w:rsid w:val="0036314F"/>
    <w:rsid w:val="00363AC0"/>
    <w:rsid w:val="00363B46"/>
    <w:rsid w:val="00374B9E"/>
    <w:rsid w:val="003754C2"/>
    <w:rsid w:val="003759BE"/>
    <w:rsid w:val="0037650B"/>
    <w:rsid w:val="00376737"/>
    <w:rsid w:val="00380887"/>
    <w:rsid w:val="003837F6"/>
    <w:rsid w:val="00384CED"/>
    <w:rsid w:val="0038675D"/>
    <w:rsid w:val="00390350"/>
    <w:rsid w:val="00391D66"/>
    <w:rsid w:val="00394368"/>
    <w:rsid w:val="003977F0"/>
    <w:rsid w:val="003978CF"/>
    <w:rsid w:val="003B0AB1"/>
    <w:rsid w:val="003B7E9A"/>
    <w:rsid w:val="003C0D7E"/>
    <w:rsid w:val="003C2B41"/>
    <w:rsid w:val="003C67DB"/>
    <w:rsid w:val="003D4A2D"/>
    <w:rsid w:val="003D4A69"/>
    <w:rsid w:val="003D67AE"/>
    <w:rsid w:val="003D6C3D"/>
    <w:rsid w:val="003D75B4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46E1"/>
    <w:rsid w:val="004361F5"/>
    <w:rsid w:val="004416AF"/>
    <w:rsid w:val="00451F29"/>
    <w:rsid w:val="004523B4"/>
    <w:rsid w:val="0045454D"/>
    <w:rsid w:val="0046418A"/>
    <w:rsid w:val="0046782F"/>
    <w:rsid w:val="00471160"/>
    <w:rsid w:val="00491B26"/>
    <w:rsid w:val="00494AC1"/>
    <w:rsid w:val="00494D36"/>
    <w:rsid w:val="00497D33"/>
    <w:rsid w:val="004A036A"/>
    <w:rsid w:val="004A24CE"/>
    <w:rsid w:val="004B0ABB"/>
    <w:rsid w:val="004B1B72"/>
    <w:rsid w:val="004B1C5C"/>
    <w:rsid w:val="004B4404"/>
    <w:rsid w:val="004B58AF"/>
    <w:rsid w:val="004B6708"/>
    <w:rsid w:val="004B7330"/>
    <w:rsid w:val="004C24DE"/>
    <w:rsid w:val="004C7E11"/>
    <w:rsid w:val="004D1762"/>
    <w:rsid w:val="004D2EBF"/>
    <w:rsid w:val="004D4CA9"/>
    <w:rsid w:val="004D6B25"/>
    <w:rsid w:val="004E45B2"/>
    <w:rsid w:val="004E6A1A"/>
    <w:rsid w:val="004F15A0"/>
    <w:rsid w:val="0050011B"/>
    <w:rsid w:val="00500371"/>
    <w:rsid w:val="00501197"/>
    <w:rsid w:val="00505095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4D3E"/>
    <w:rsid w:val="00545DB8"/>
    <w:rsid w:val="00551E9E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C6648"/>
    <w:rsid w:val="005D10F9"/>
    <w:rsid w:val="005D4796"/>
    <w:rsid w:val="005D6D40"/>
    <w:rsid w:val="005E0128"/>
    <w:rsid w:val="005E22E5"/>
    <w:rsid w:val="005F0527"/>
    <w:rsid w:val="005F05A5"/>
    <w:rsid w:val="005F3207"/>
    <w:rsid w:val="005F61DE"/>
    <w:rsid w:val="006067A7"/>
    <w:rsid w:val="0060710A"/>
    <w:rsid w:val="0061269D"/>
    <w:rsid w:val="00614D04"/>
    <w:rsid w:val="0062585C"/>
    <w:rsid w:val="0062793E"/>
    <w:rsid w:val="0063427A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4900"/>
    <w:rsid w:val="006C6259"/>
    <w:rsid w:val="006D2B20"/>
    <w:rsid w:val="006D502B"/>
    <w:rsid w:val="006D6FEB"/>
    <w:rsid w:val="006D78E8"/>
    <w:rsid w:val="006D7C76"/>
    <w:rsid w:val="006E23A6"/>
    <w:rsid w:val="006E7A36"/>
    <w:rsid w:val="006E7AC8"/>
    <w:rsid w:val="006F3382"/>
    <w:rsid w:val="006F705F"/>
    <w:rsid w:val="00701789"/>
    <w:rsid w:val="00701AE7"/>
    <w:rsid w:val="0070247B"/>
    <w:rsid w:val="0070449B"/>
    <w:rsid w:val="00705253"/>
    <w:rsid w:val="0071509C"/>
    <w:rsid w:val="00717D02"/>
    <w:rsid w:val="00720603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3301"/>
    <w:rsid w:val="00747F53"/>
    <w:rsid w:val="007533B3"/>
    <w:rsid w:val="00756795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721"/>
    <w:rsid w:val="007B08C3"/>
    <w:rsid w:val="007B4AEB"/>
    <w:rsid w:val="007B68DA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58A2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262D"/>
    <w:rsid w:val="0085379D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94135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0F9"/>
    <w:rsid w:val="00922711"/>
    <w:rsid w:val="00923164"/>
    <w:rsid w:val="00932784"/>
    <w:rsid w:val="00954F60"/>
    <w:rsid w:val="00955C4B"/>
    <w:rsid w:val="00961F77"/>
    <w:rsid w:val="00962D32"/>
    <w:rsid w:val="00962DCA"/>
    <w:rsid w:val="00962FED"/>
    <w:rsid w:val="009643EF"/>
    <w:rsid w:val="00976092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C4BF2"/>
    <w:rsid w:val="009D1924"/>
    <w:rsid w:val="009D19A5"/>
    <w:rsid w:val="009D78AE"/>
    <w:rsid w:val="009E08A3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5106"/>
    <w:rsid w:val="00A43AC3"/>
    <w:rsid w:val="00A5151E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4E85"/>
    <w:rsid w:val="00AA5B3E"/>
    <w:rsid w:val="00AA5EE1"/>
    <w:rsid w:val="00AB099E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6949"/>
    <w:rsid w:val="00B06A44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93699"/>
    <w:rsid w:val="00BA327A"/>
    <w:rsid w:val="00BB0087"/>
    <w:rsid w:val="00BB0C38"/>
    <w:rsid w:val="00BB3E52"/>
    <w:rsid w:val="00BB5328"/>
    <w:rsid w:val="00BC015E"/>
    <w:rsid w:val="00BC1480"/>
    <w:rsid w:val="00BC1B47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2DD4"/>
    <w:rsid w:val="00C36819"/>
    <w:rsid w:val="00C456C3"/>
    <w:rsid w:val="00C5381F"/>
    <w:rsid w:val="00C55443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A4134"/>
    <w:rsid w:val="00CB6611"/>
    <w:rsid w:val="00CC3E5F"/>
    <w:rsid w:val="00CD1C51"/>
    <w:rsid w:val="00CD3137"/>
    <w:rsid w:val="00CD54D5"/>
    <w:rsid w:val="00CD75D4"/>
    <w:rsid w:val="00CE1780"/>
    <w:rsid w:val="00CF6ECF"/>
    <w:rsid w:val="00CF7A0D"/>
    <w:rsid w:val="00D00119"/>
    <w:rsid w:val="00D00BDA"/>
    <w:rsid w:val="00D02415"/>
    <w:rsid w:val="00D0401C"/>
    <w:rsid w:val="00D04DBC"/>
    <w:rsid w:val="00D07919"/>
    <w:rsid w:val="00D1254A"/>
    <w:rsid w:val="00D15D70"/>
    <w:rsid w:val="00D212AA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F26D8"/>
    <w:rsid w:val="00DF4160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13C7"/>
    <w:rsid w:val="00E5741A"/>
    <w:rsid w:val="00E65D5B"/>
    <w:rsid w:val="00E67B76"/>
    <w:rsid w:val="00E73C7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4125"/>
    <w:rsid w:val="00EB645B"/>
    <w:rsid w:val="00EC1B43"/>
    <w:rsid w:val="00EC584C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05B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2BB4"/>
    <w:rsid w:val="00F66C7D"/>
    <w:rsid w:val="00F674AB"/>
    <w:rsid w:val="00F821BC"/>
    <w:rsid w:val="00F9166B"/>
    <w:rsid w:val="00F92678"/>
    <w:rsid w:val="00F97965"/>
    <w:rsid w:val="00FA1D38"/>
    <w:rsid w:val="00FB5785"/>
    <w:rsid w:val="00FC402F"/>
    <w:rsid w:val="00FC5B52"/>
    <w:rsid w:val="00FC6CFC"/>
    <w:rsid w:val="00FE0548"/>
    <w:rsid w:val="00FE06B7"/>
    <w:rsid w:val="00FE12C1"/>
    <w:rsid w:val="00FE4D97"/>
    <w:rsid w:val="00FF2513"/>
    <w:rsid w:val="00FF4A6A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F948-927A-4AC1-95BE-F520AB8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13160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2</cp:revision>
  <cp:lastPrinted>2020-03-18T03:08:00Z</cp:lastPrinted>
  <dcterms:created xsi:type="dcterms:W3CDTF">2020-07-02T07:55:00Z</dcterms:created>
  <dcterms:modified xsi:type="dcterms:W3CDTF">2020-07-02T07:55:00Z</dcterms:modified>
</cp:coreProperties>
</file>