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20" w:rsidRDefault="00D53820" w:rsidP="00D53820">
      <w:pPr>
        <w:widowControl w:val="0"/>
        <w:tabs>
          <w:tab w:val="left" w:pos="7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задание*</w:t>
      </w:r>
    </w:p>
    <w:p w:rsidR="00D53820" w:rsidRDefault="00D53820" w:rsidP="00D53820">
      <w:pPr>
        <w:widowControl w:val="0"/>
        <w:tabs>
          <w:tab w:val="left" w:pos="7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53820" w:rsidRPr="00D53820" w:rsidRDefault="00D53820" w:rsidP="00D53820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D5382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выполнение работ по обеспечению застрахованных лиц в 2020 году, получивших повреждение здоровья вследствие несчастных случаев на производстве и профессиональных заболеваний, ортопедической обувью, изготовленной индивидуально</w:t>
      </w: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53820" w:rsidRPr="00D53820" w:rsidRDefault="00D53820" w:rsidP="00D53820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Подробные сведения об объекте закупки содержатся в Разделе III «Описание объекта закупки» Документации об электронном аукционе.</w:t>
      </w:r>
    </w:p>
    <w:p w:rsidR="00D53820" w:rsidRPr="00D53820" w:rsidRDefault="00D53820" w:rsidP="00D53820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Pr="00D5382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в соответствии с Разделом III «Описание объекта закупки» Документации об электронном аукционе.</w:t>
      </w:r>
    </w:p>
    <w:p w:rsidR="00D53820" w:rsidRPr="00D53820" w:rsidRDefault="00D53820" w:rsidP="00D5382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выполнения работы: </w:t>
      </w:r>
      <w:r w:rsidRPr="00D5382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Российская Федерация, Ставропольский край, по месту нахождения Исполнителя</w:t>
      </w: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53820" w:rsidRPr="00D53820" w:rsidRDefault="00D53820" w:rsidP="00D5382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font331" w:hAnsi="Times New Roman" w:cs="Times New Roman"/>
          <w:kern w:val="1"/>
          <w:sz w:val="26"/>
          <w:szCs w:val="26"/>
          <w:lang/>
        </w:rPr>
      </w:pPr>
      <w:r w:rsidRPr="00D538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поставки товара (или завершения работы либо график оказания услуг): </w:t>
      </w:r>
      <w:r w:rsidRPr="00D5382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не более 25 (Двадцати пяти) дней со дня обращения Получателя к Исполнителю по направлению филиала отделения Фонда, не позднее 08.12.2020</w:t>
      </w: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53820" w:rsidRDefault="00D53820" w:rsidP="00D5382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D5382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1 526 626 (Один миллион пятьсот двадцать шесть тысяч шестьсот двадцать шесть) рублей 81 копейка</w:t>
      </w: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D53820" w:rsidRDefault="00D53820" w:rsidP="00D53820">
      <w:pPr>
        <w:widowControl w:val="0"/>
        <w:tabs>
          <w:tab w:val="left" w:pos="26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</w:pPr>
    </w:p>
    <w:p w:rsidR="00D53820" w:rsidRPr="00D53820" w:rsidRDefault="00D53820" w:rsidP="00D5382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Выполнить работы по настоящему Контракту, и передать изделие непосредственно Получателю при представлении им документа, удостоверяющего личность (паспорт), в срок не более </w:t>
      </w:r>
      <w:r w:rsidRPr="00D5382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25 (Двадцати пяти) дней</w:t>
      </w: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со дня обращения к Исполнителю Получателя с Направлением, выданным филиалом Заказчика по месту учета Получателя, не позднее </w:t>
      </w:r>
      <w:r w:rsidRPr="00D5382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08.12.2020 года</w:t>
      </w: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53820" w:rsidRPr="00D53820" w:rsidRDefault="00D53820" w:rsidP="00D5382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 выполняются по месту нахождения Исполнителя.</w:t>
      </w:r>
    </w:p>
    <w:p w:rsidR="00D53820" w:rsidRPr="00D53820" w:rsidRDefault="00D53820" w:rsidP="00D5382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6.1.2. При передаче изделия Получателю оформить Акт сдачи-приемки работ, который подписывается Исполнителем и Получателем. Указанный Акт оформляется в 3 (Трех) экземплярах, один из которых передается Заказчику, один остается у Исполнителя, один – у Получателя.</w:t>
      </w:r>
    </w:p>
    <w:p w:rsidR="00D53820" w:rsidRPr="00D53820" w:rsidRDefault="00D53820" w:rsidP="00D5382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Датой выполнения работ по настоящему Контракту является дата подписания Исполнителем и Получателем Акта сдачи-приемки работ.</w:t>
      </w:r>
    </w:p>
    <w:p w:rsidR="00D53820" w:rsidRDefault="00D53820" w:rsidP="00D53820">
      <w:pPr>
        <w:widowControl w:val="0"/>
        <w:tabs>
          <w:tab w:val="left" w:pos="26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</w:pPr>
    </w:p>
    <w:p w:rsidR="00D53820" w:rsidRDefault="00D53820" w:rsidP="00D53820">
      <w:pPr>
        <w:widowControl w:val="0"/>
        <w:tabs>
          <w:tab w:val="left" w:pos="26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</w:pPr>
    </w:p>
    <w:p w:rsidR="00D53820" w:rsidRPr="00D53820" w:rsidRDefault="00D53820" w:rsidP="00D53820">
      <w:pPr>
        <w:widowControl w:val="0"/>
        <w:tabs>
          <w:tab w:val="left" w:pos="264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D53820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 xml:space="preserve">ОКПД2 </w:t>
      </w:r>
      <w:r w:rsidRPr="00D53820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32.50.22.151 - Обувь ортопедическая для взрослых</w:t>
      </w:r>
    </w:p>
    <w:p w:rsidR="00D53820" w:rsidRPr="00D53820" w:rsidRDefault="00D53820" w:rsidP="00D5382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53820">
        <w:rPr>
          <w:rFonts w:ascii="Times New Roman" w:eastAsia="Times New Roman" w:hAnsi="Times New Roman" w:cs="Times New Roman"/>
          <w:bCs/>
          <w:sz w:val="26"/>
          <w:szCs w:val="26"/>
        </w:rPr>
        <w:t>КТРУ не применяется в связи с отсутствием в «Каталоге товаров, работ, услуг для обеспечения государственных и муниципальных нужд»</w:t>
      </w:r>
    </w:p>
    <w:p w:rsidR="00D53820" w:rsidRPr="00D53820" w:rsidRDefault="00D53820" w:rsidP="00D53820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984"/>
        <w:gridCol w:w="1134"/>
        <w:gridCol w:w="3969"/>
        <w:gridCol w:w="850"/>
        <w:gridCol w:w="710"/>
      </w:tblGrid>
      <w:tr w:rsidR="00D53820" w:rsidRPr="00D53820" w:rsidTr="00D53820">
        <w:tc>
          <w:tcPr>
            <w:tcW w:w="562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vAlign w:val="center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КТРУ</w:t>
            </w:r>
          </w:p>
        </w:tc>
        <w:tc>
          <w:tcPr>
            <w:tcW w:w="1984" w:type="dxa"/>
            <w:vAlign w:val="center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Наименование</w:t>
            </w:r>
          </w:p>
          <w:p w:rsidR="00D53820" w:rsidRPr="00D53820" w:rsidRDefault="00D53820" w:rsidP="00D53820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134" w:type="dxa"/>
            <w:vAlign w:val="center"/>
          </w:tcPr>
          <w:p w:rsidR="00D53820" w:rsidRPr="00D53820" w:rsidRDefault="00D53820" w:rsidP="00D53820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КОЗ</w:t>
            </w:r>
          </w:p>
        </w:tc>
        <w:tc>
          <w:tcPr>
            <w:tcW w:w="3969" w:type="dxa"/>
            <w:vAlign w:val="center"/>
          </w:tcPr>
          <w:p w:rsidR="00D53820" w:rsidRPr="00D53820" w:rsidRDefault="00D53820" w:rsidP="00D53820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Описание модели изделия</w:t>
            </w:r>
          </w:p>
        </w:tc>
        <w:tc>
          <w:tcPr>
            <w:tcW w:w="850" w:type="dxa"/>
            <w:vAlign w:val="center"/>
          </w:tcPr>
          <w:p w:rsidR="00D53820" w:rsidRPr="00D53820" w:rsidRDefault="00D53820" w:rsidP="00D5382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proofErr w:type="spellStart"/>
            <w:r w:rsidRPr="00D5382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Ед-ца</w:t>
            </w:r>
            <w:proofErr w:type="spellEnd"/>
            <w:r w:rsidRPr="00D5382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изм.</w:t>
            </w:r>
          </w:p>
        </w:tc>
        <w:tc>
          <w:tcPr>
            <w:tcW w:w="710" w:type="dxa"/>
            <w:vAlign w:val="center"/>
          </w:tcPr>
          <w:p w:rsidR="00D53820" w:rsidRPr="00D53820" w:rsidRDefault="00D53820" w:rsidP="00D5382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Кол-во.</w:t>
            </w:r>
          </w:p>
        </w:tc>
      </w:tr>
      <w:tr w:rsidR="00D53820" w:rsidRPr="00D53820" w:rsidTr="00D53820">
        <w:tc>
          <w:tcPr>
            <w:tcW w:w="562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53820" w:rsidRPr="00D53820" w:rsidRDefault="00D53820" w:rsidP="00D53820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D53820" w:rsidRPr="00D53820" w:rsidRDefault="00D53820" w:rsidP="00D53820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D53820" w:rsidRPr="00D53820" w:rsidRDefault="00D53820" w:rsidP="00D5382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D53820" w:rsidRPr="00D53820" w:rsidRDefault="00D53820" w:rsidP="00D5382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D53820" w:rsidRPr="00D53820" w:rsidTr="00D53820">
        <w:tc>
          <w:tcPr>
            <w:tcW w:w="562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53820" w:rsidRPr="00D53820" w:rsidRDefault="00D53820" w:rsidP="00D5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Обувь ортопедическая сложная без утепленной подкладки (пара)</w:t>
            </w:r>
          </w:p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3820" w:rsidRPr="00D53820" w:rsidRDefault="00D53820" w:rsidP="00D53820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01.29.09.01.01</w:t>
            </w:r>
          </w:p>
        </w:tc>
        <w:tc>
          <w:tcPr>
            <w:tcW w:w="3969" w:type="dxa"/>
            <w:vAlign w:val="center"/>
          </w:tcPr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Обувь ортопедическая сложная без утепленной подкладки (пара).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Обувь (без утепленной </w:t>
            </w:r>
            <w:proofErr w:type="gram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подкладки)  в</w:t>
            </w:r>
            <w:proofErr w:type="gram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соответствии с ее функциональным назначением должна включать одну или несколько специальных ортопедических деталей (жесткие, мягкие, металлические,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межстелечный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слой, каблук и/или </w:t>
            </w: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подошву особой формы, искусственный носок, искусственный передний отдел, искусственную стопу). Допускается изготавливать обувь на протезы, аппараты, при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лимфостазе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акромегалии без специальных деталей — с заготовкой верха, конструкция которой учитывает анатомо-функциональные особенности пользователей данной категории. Сложная ортопедическая обувь должна иметь не менее двух специальных ортопедических деталей или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межстелечный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слой в виде коска или пробки высотой 30 мм и более. Сложная ортопедическая обувь должна быть только с индивидуальными параметрами изготовления (ГОСТ Р 54407-2011 «Обувь ортопедическая»).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Обувь по функциональному (медицинскому) назначению дифференцируют на ортопедическую: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при продольном плоскостопии;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распластанности переднего отдела стопы;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сочетанной форме плоскостопия;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вальгусной,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плосковальгусной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варусной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половарусной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полой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эквинусной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пяточной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косолапости;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деформации 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сгибательной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контрактуре пальцев стопы;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укорочении нижней конечности;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отвисающей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паралитической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диабетической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лимфостазе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акромегалии;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при разной длине стоп (следа);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культях стоп;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для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бездвуруких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заболеваниях стоп. (ГОСТ Р 54407-2011 «Обувь ортопедическая»).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В готовой обуви не допускаются: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  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отдушистость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воротистость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сильно выраженная жилистость, стяжка лицевой поверхности на носках и союзках, кроме деталей из эластичных кож;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роговины 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кнутовины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носках и союзках;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механические повреждения;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отставание верха и подкладки от задника;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местная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неприклейка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подошв;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плохое формование пяточной и носочной частей обуви;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деформация верха;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складки внутри обуви;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расщелины между деталями низа;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осыпание красителя;</w:t>
            </w:r>
          </w:p>
          <w:p w:rsidR="00D53820" w:rsidRPr="00D53820" w:rsidRDefault="00D53820" w:rsidP="00D5382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бугры, вмятины, складки. (ГОСТ Р 54407-2011 «Обувь ортопедическая»).</w:t>
            </w:r>
          </w:p>
        </w:tc>
        <w:tc>
          <w:tcPr>
            <w:tcW w:w="850" w:type="dxa"/>
          </w:tcPr>
          <w:p w:rsidR="00D53820" w:rsidRPr="00D53820" w:rsidRDefault="00D53820" w:rsidP="00D5382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Пара</w:t>
            </w:r>
          </w:p>
        </w:tc>
        <w:tc>
          <w:tcPr>
            <w:tcW w:w="710" w:type="dxa"/>
          </w:tcPr>
          <w:p w:rsidR="00D53820" w:rsidRPr="00D53820" w:rsidRDefault="00D53820" w:rsidP="00D538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39</w:t>
            </w:r>
          </w:p>
        </w:tc>
      </w:tr>
      <w:tr w:rsidR="00D53820" w:rsidRPr="00D53820" w:rsidTr="00D53820">
        <w:tc>
          <w:tcPr>
            <w:tcW w:w="562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53820" w:rsidRPr="00D53820" w:rsidRDefault="00D53820" w:rsidP="00D5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Обувь ортопедическая сложная на утепленной подкладке (пара)</w:t>
            </w:r>
          </w:p>
          <w:p w:rsidR="00D53820" w:rsidRPr="00D53820" w:rsidRDefault="00D53820" w:rsidP="00D5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53820" w:rsidRPr="00D53820" w:rsidRDefault="00D53820" w:rsidP="00D53820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01.29.09.02.01</w:t>
            </w:r>
          </w:p>
        </w:tc>
        <w:tc>
          <w:tcPr>
            <w:tcW w:w="3969" w:type="dxa"/>
            <w:vAlign w:val="center"/>
          </w:tcPr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Обувь ортопедическая сложная на утепленной подкладке (пара)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Обувь (на утепленной </w:t>
            </w:r>
            <w:proofErr w:type="gram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подкладке)  в</w:t>
            </w:r>
            <w:proofErr w:type="gram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соответствии с ее функциональным назначением должна включать одну или несколько специальных ортопедических деталей (жесткие, мягкие, металлические,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межстелечный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слой, каблук и/или подошву особой формы, искусственный носок, искусственный передний отдел, искусственную стопу). Допускается изготавливать обувь на протезы, аппараты, при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лимфостазе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акромегалии без специальных деталей — с заготовкой верха, конструкция которой учитывает анатомо-функциональные особенности пользователей данной категории. Сложная ортопедическая обувь должна иметь не менее двух специальных ортопедических деталей или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межстелечный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слой в виде коска или пробки высотой 30 мм и более. Сложная ортопедическая обувь должна быть только с индивидуальными параметрами изготовления (ГОСТ Р 54407-2011 «Обувь ортопедическая»).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Обувь по функциональному (медицинскому) назначению дифференцируют на ортопедическую: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при продольном плоскостопии;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распластанности переднего отдела стопы;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сочетанной форме плоскостопия;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вальгусной,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плосковальгусной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варусной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половарусной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полой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эквинусной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пяточной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косолапости;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деформации 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сгибательной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контрактуре пальцев стопы;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укорочении нижней конечности;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отвисающей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паралитической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диабетической стопе;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лимфостазе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акромегалии;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при разной длине стоп (следа);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культях стоп;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для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бездвуруких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заболеваниях стоп. (ГОСТ Р 54407-2011 «Обувь ортопедическая»).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В готовой обуви не допускаются: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отдушистость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воротистость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сильно выраженная жилистость, стяжка лицевой поверхности на носках и союзках, кроме деталей из эластичных кож;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роговины 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кнутовины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носках и союзках;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механические повреждения;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отставание верха и подкладки от задника;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местная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неприклейка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подошв;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плохое формование пяточной и носочной частей обуви;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деформация верха;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складки внутри обуви;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расщелины между деталями низа;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осыпание красителя;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бугры, вмятины, складки. (ГОСТ Р 54407-2011 «Обувь ортопедическая»).</w:t>
            </w:r>
          </w:p>
        </w:tc>
        <w:tc>
          <w:tcPr>
            <w:tcW w:w="850" w:type="dxa"/>
          </w:tcPr>
          <w:p w:rsidR="00D53820" w:rsidRPr="00D53820" w:rsidRDefault="00D53820" w:rsidP="00D5382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Пара</w:t>
            </w:r>
          </w:p>
        </w:tc>
        <w:tc>
          <w:tcPr>
            <w:tcW w:w="710" w:type="dxa"/>
          </w:tcPr>
          <w:p w:rsidR="00D53820" w:rsidRPr="00D53820" w:rsidRDefault="00D53820" w:rsidP="00D538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39</w:t>
            </w:r>
          </w:p>
        </w:tc>
      </w:tr>
      <w:tr w:rsidR="00D53820" w:rsidRPr="00D53820" w:rsidTr="00D53820">
        <w:tc>
          <w:tcPr>
            <w:tcW w:w="562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53820" w:rsidRPr="00D53820" w:rsidRDefault="00D53820" w:rsidP="00D5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134" w:type="dxa"/>
          </w:tcPr>
          <w:p w:rsidR="00D53820" w:rsidRPr="00D53820" w:rsidRDefault="00D53820" w:rsidP="00D53820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01.29.09.01.02</w:t>
            </w:r>
          </w:p>
        </w:tc>
        <w:tc>
          <w:tcPr>
            <w:tcW w:w="3969" w:type="dxa"/>
            <w:vAlign w:val="center"/>
          </w:tcPr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Ортопедическая обувь сложная на сохраненную конечность и обувь на протез без утепленной подкладки (пара).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Обувь (без утепленной </w:t>
            </w:r>
            <w:proofErr w:type="gram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подкладки)  в</w:t>
            </w:r>
            <w:proofErr w:type="gram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соответствии с ее функциональным назначением должна включать одну или несколько специальных ортопедических деталей (жесткие, мягкие, металлические,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межстелечный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слой, каблук и/или подошву особой формы, искусственный носок, искусственный передний отдел, искусственную стопу). Допускается изготавливать обувь на протезы, аппараты, при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лимфостазе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акромегалии без специальных деталей — с заготовкой верха, конструкция которой учитывает анатомо-функциональные особенности пользователей данной категории. 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(ГОСТ Р 54407-2011 «Обувь ортопедическая»).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Обувь по функциональному (медицинскому) назначению дифференцируют на ортопедическую: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на протезы;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на ортопедические аппараты. (ГОСТ Р 54407-2011 «Обувь ортопедическая»).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В готовой обуви не допускаются: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отдушистость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воротистость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сильно выраженная жилистость, стяжка лицевой поверхности на носках и союзках, кроме деталей из эластичных кож;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роговины 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кнутовины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носках и союзках;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механические повреждения;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отставание верха и подкладки от задника;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местная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неприклейка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подошв;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плохое формование пяточной и носочной частей обуви;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деформация верха;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складки внутри обуви;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расщелины между деталями низа;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   осыпание красителя;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бугры, вмятины, складки. (ГОСТ Р 54407-2011 «Обувь ортопедическая»).</w:t>
            </w:r>
          </w:p>
        </w:tc>
        <w:tc>
          <w:tcPr>
            <w:tcW w:w="850" w:type="dxa"/>
          </w:tcPr>
          <w:p w:rsidR="00D53820" w:rsidRPr="00D53820" w:rsidRDefault="00D53820" w:rsidP="00D5382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Пара</w:t>
            </w:r>
          </w:p>
        </w:tc>
        <w:tc>
          <w:tcPr>
            <w:tcW w:w="710" w:type="dxa"/>
          </w:tcPr>
          <w:p w:rsidR="00D53820" w:rsidRPr="00D53820" w:rsidRDefault="00D53820" w:rsidP="00D5382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</w:tr>
      <w:tr w:rsidR="00D53820" w:rsidRPr="00D53820" w:rsidTr="00D53820">
        <w:tc>
          <w:tcPr>
            <w:tcW w:w="562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53820" w:rsidRPr="00D53820" w:rsidRDefault="00D53820" w:rsidP="00D5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134" w:type="dxa"/>
          </w:tcPr>
          <w:p w:rsidR="00D53820" w:rsidRPr="00D53820" w:rsidRDefault="00D53820" w:rsidP="00D53820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01.29.09.02.02</w:t>
            </w:r>
          </w:p>
        </w:tc>
        <w:tc>
          <w:tcPr>
            <w:tcW w:w="3969" w:type="dxa"/>
            <w:vAlign w:val="center"/>
          </w:tcPr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Ортопедическая обувь сложная на сохраненную конечность и обувь на протез на утепленной подкладке (пара).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Обувь (на утепленной </w:t>
            </w:r>
            <w:proofErr w:type="gram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подкладке)  в</w:t>
            </w:r>
            <w:proofErr w:type="gram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соответствии с ее функциональным назначением должна включать одну или несколько специальных ортопедических деталей (жесткие, мягкие, металлические,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межстелечный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слой, каблук и/или подошву особой формы, искусственный носок, искусственный передний отдел, искусственную стопу). Допускается изготавливать обувь на протезы, аппараты, при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лимфостазе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акромегалии без специальных деталей — с заготовкой верха, конструкция которой учитывает анатомо-функциональные особенности пользователей данной категории. 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(ГОСТ Р 54407-2011 «Обувь ортопедическая»).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Обувь по функциональному (медицинскому) назначению дифференцируют на ортопедическую: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на протезы;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на ортопедические аппараты. (ГОСТ Р 54407-2011 «Обувь ортопедическая»).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В готовой обуви не допускаются: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отдушистость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воротистость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сильно выраженная жилистость, стяжка лицевой поверхности на носках и союзках, кроме деталей из эластичных кож;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роговины 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кнутовины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носках и союзках;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механические повреждения;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отставание верха и подкладки от задника;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местная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неприклейка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подошв;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плохое формование пяточной и носочной частей обуви;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деформация верха;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   складки внутри обуви;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расщелины между деталями низа;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осыпание красителя;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бугры, вмятины, складки. (ГОСТ Р 54407-2011 «Обувь ортопедическая»).</w:t>
            </w:r>
          </w:p>
        </w:tc>
        <w:tc>
          <w:tcPr>
            <w:tcW w:w="850" w:type="dxa"/>
          </w:tcPr>
          <w:p w:rsidR="00D53820" w:rsidRPr="00D53820" w:rsidRDefault="00D53820" w:rsidP="00D5382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Пара</w:t>
            </w:r>
          </w:p>
        </w:tc>
        <w:tc>
          <w:tcPr>
            <w:tcW w:w="710" w:type="dxa"/>
          </w:tcPr>
          <w:p w:rsidR="00D53820" w:rsidRPr="00D53820" w:rsidRDefault="00D53820" w:rsidP="00D5382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</w:tr>
      <w:tr w:rsidR="00D53820" w:rsidRPr="00D53820" w:rsidTr="00D53820">
        <w:tc>
          <w:tcPr>
            <w:tcW w:w="562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53820" w:rsidRPr="00D53820" w:rsidRDefault="00D53820" w:rsidP="00D5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134" w:type="dxa"/>
          </w:tcPr>
          <w:p w:rsidR="00D53820" w:rsidRPr="00D53820" w:rsidRDefault="00D53820" w:rsidP="00D53820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01.29.09.01.03</w:t>
            </w:r>
          </w:p>
        </w:tc>
        <w:tc>
          <w:tcPr>
            <w:tcW w:w="3969" w:type="dxa"/>
            <w:vAlign w:val="center"/>
          </w:tcPr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Ортопедическая обувь на протезы при двусторонней ампутации нижних конечностей (пара)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Обувь в соответствии с ее функциональным назначением должна включать одну или несколько специальных ортопедических деталей (жесткие, мягкие, металлические,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межстелечный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слой, каблук и/или подошву особой формы, искусственный носок, искусственный передний отдел, искусственную стопу). Допускается изготавливать обувь на протезы, аппараты, при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лимфостазе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акромегалии без специальных деталей — с заготовкой верха, конструкция которой учитывает анатомо-функциональные особенности пользователей данной категории. 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(ГОСТ Р 54407-2011 «Обувь ортопедическая»).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Обувь по функциональному (медицинскому) назначению дифференцируют на ортопедическую: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на протезы;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на ортопедические аппараты. (ГОСТ Р 54407-2011 «Обувь ортопедическая»).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В готовой обуви не допускаются: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отдушистость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воротистость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сильно выраженная жилистость, стяжка лицевой поверхности на носках и союзках, кроме деталей из эластичных кож;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роговины и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кнутовины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носках и союзках;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механические повреждения;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отставание верха и подкладки от задника;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  местная </w:t>
            </w:r>
            <w:proofErr w:type="spellStart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неприклейка</w:t>
            </w:r>
            <w:proofErr w:type="spellEnd"/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подошв;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   плохое формование пяточной и носочной частей обуви;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деформация верха;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складки внутри обуви;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расщелины между деталями низа;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осыпание красителя;</w:t>
            </w:r>
          </w:p>
          <w:p w:rsidR="00D53820" w:rsidRPr="00D53820" w:rsidRDefault="00D53820" w:rsidP="00D538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  бугры, вмятины, складки. (ГОСТ Р 54407-2011 «Обувь ортопедическая»).</w:t>
            </w:r>
          </w:p>
        </w:tc>
        <w:tc>
          <w:tcPr>
            <w:tcW w:w="850" w:type="dxa"/>
          </w:tcPr>
          <w:p w:rsidR="00D53820" w:rsidRPr="00D53820" w:rsidRDefault="00D53820" w:rsidP="00D5382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Пара</w:t>
            </w:r>
          </w:p>
        </w:tc>
        <w:tc>
          <w:tcPr>
            <w:tcW w:w="710" w:type="dxa"/>
          </w:tcPr>
          <w:p w:rsidR="00D53820" w:rsidRPr="00D53820" w:rsidRDefault="00D53820" w:rsidP="00D5382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D53820" w:rsidRPr="00D53820" w:rsidTr="00D53820">
        <w:tc>
          <w:tcPr>
            <w:tcW w:w="562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D53820" w:rsidRPr="00D53820" w:rsidRDefault="00D53820" w:rsidP="00D53820">
            <w:pPr>
              <w:widowControl w:val="0"/>
              <w:suppressAutoHyphens/>
              <w:snapToGrid w:val="0"/>
              <w:spacing w:after="0" w:line="100" w:lineRule="atLeast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53820" w:rsidRPr="00D53820" w:rsidRDefault="00D53820" w:rsidP="00D53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Вкладной башмачок</w:t>
            </w:r>
          </w:p>
        </w:tc>
        <w:tc>
          <w:tcPr>
            <w:tcW w:w="1134" w:type="dxa"/>
          </w:tcPr>
          <w:p w:rsidR="00D53820" w:rsidRPr="00D53820" w:rsidRDefault="00D53820" w:rsidP="00D53820">
            <w:pPr>
              <w:widowControl w:val="0"/>
              <w:tabs>
                <w:tab w:val="left" w:pos="714"/>
                <w:tab w:val="left" w:pos="3555"/>
              </w:tabs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01.29.09.01.06</w:t>
            </w:r>
          </w:p>
        </w:tc>
        <w:tc>
          <w:tcPr>
            <w:tcW w:w="3969" w:type="dxa"/>
            <w:vAlign w:val="center"/>
          </w:tcPr>
          <w:p w:rsidR="00D53820" w:rsidRPr="00D53820" w:rsidRDefault="00D53820" w:rsidP="00D5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</w:pPr>
            <w:r w:rsidRPr="00D53820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 xml:space="preserve">Вкладной башмачок </w:t>
            </w:r>
            <w:proofErr w:type="gramStart"/>
            <w:r w:rsidRPr="00D53820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( штуки</w:t>
            </w:r>
            <w:proofErr w:type="gramEnd"/>
            <w:r w:rsidRPr="00D53820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)</w:t>
            </w:r>
          </w:p>
          <w:p w:rsidR="00D53820" w:rsidRPr="00D53820" w:rsidRDefault="00D53820" w:rsidP="00D5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Материал изделия: натуральная кожа. Башмачок функционален для инвалидов с ампутационными дефектами стоп.</w:t>
            </w:r>
          </w:p>
          <w:p w:rsidR="00D53820" w:rsidRPr="00D53820" w:rsidRDefault="00D53820" w:rsidP="00D5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Изготовление вкладного башмачка осуществляется по индивидуальной колодке на основе слепка стопы. Гарантийный срок-30 дней со дня выдачи изделия в эксплуатацию (приобретения пользователем).</w:t>
            </w:r>
          </w:p>
        </w:tc>
        <w:tc>
          <w:tcPr>
            <w:tcW w:w="850" w:type="dxa"/>
          </w:tcPr>
          <w:p w:rsidR="00D53820" w:rsidRPr="00D53820" w:rsidRDefault="00D53820" w:rsidP="00D5382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10" w:type="dxa"/>
          </w:tcPr>
          <w:p w:rsidR="00D53820" w:rsidRPr="00D53820" w:rsidRDefault="00D53820" w:rsidP="00D5382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382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D53820" w:rsidRPr="00D53820" w:rsidRDefault="00D53820" w:rsidP="00D53820">
      <w:pPr>
        <w:shd w:val="clear" w:color="auto" w:fill="FFFFFF"/>
        <w:tabs>
          <w:tab w:val="left" w:pos="24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53820">
        <w:rPr>
          <w:rFonts w:ascii="Times New Roman" w:eastAsia="Times New Roman" w:hAnsi="Times New Roman" w:cs="Times New Roman"/>
          <w:b/>
          <w:i/>
          <w:lang w:eastAsia="ar-SA"/>
        </w:rPr>
        <w:t>*</w:t>
      </w:r>
      <w:r w:rsidRPr="00D53820">
        <w:rPr>
          <w:rFonts w:ascii="Times New Roman" w:eastAsia="Times New Roman" w:hAnsi="Times New Roman" w:cs="Times New Roman"/>
          <w:i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 (выполняемых работ, оказываемых услуг), потребностями застрахованного.</w:t>
      </w:r>
    </w:p>
    <w:p w:rsidR="00D53820" w:rsidRPr="00D53820" w:rsidRDefault="00D53820" w:rsidP="00D5382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D53820" w:rsidRPr="00D53820" w:rsidRDefault="00D53820" w:rsidP="00D5382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</w:pPr>
      <w:r w:rsidRPr="00D538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  <w:t>Требования к качеству выполнения работ:</w:t>
      </w:r>
    </w:p>
    <w:p w:rsidR="00D53820" w:rsidRPr="00D53820" w:rsidRDefault="00D53820" w:rsidP="00D5382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Ортопедическая обувь не должна иметь дефекты: перелом подошв, </w:t>
      </w:r>
      <w:proofErr w:type="spellStart"/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отдушистости</w:t>
      </w:r>
      <w:proofErr w:type="spellEnd"/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деталей верха, стяжки «лица», осыпания покрытия, неустойчивости покрытия, дефектов сборки, формирования и крепления деталей обуви, низкое качество комплектующих и материалов. </w:t>
      </w:r>
    </w:p>
    <w:p w:rsidR="00D53820" w:rsidRPr="00D53820" w:rsidRDefault="00D53820" w:rsidP="00D5382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Ортопедическая обувь должна обеспечивать: </w:t>
      </w:r>
    </w:p>
    <w:p w:rsidR="00D53820" w:rsidRPr="00D53820" w:rsidRDefault="00D53820" w:rsidP="00D5382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реализацию комплекса медицинских, технических и социальных мероприятий, проводимых с застрахованными,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D53820" w:rsidRPr="00D53820" w:rsidRDefault="00D53820" w:rsidP="00D5382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- достаточность опороспособности конечности;</w:t>
      </w:r>
    </w:p>
    <w:p w:rsidR="00D53820" w:rsidRPr="00D53820" w:rsidRDefault="00D53820" w:rsidP="00D5382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D53820" w:rsidRPr="00D53820" w:rsidRDefault="00D53820" w:rsidP="00D5382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>- компенсацию укорочения конечности.</w:t>
      </w:r>
    </w:p>
    <w:p w:rsidR="00D53820" w:rsidRPr="00D53820" w:rsidRDefault="00D53820" w:rsidP="00D5382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При изготовлении ортопедической обуви в ее комплектующие должны входить вкладные корригирующие элементы (стельки).</w:t>
      </w:r>
    </w:p>
    <w:p w:rsidR="00D53820" w:rsidRPr="00D53820" w:rsidRDefault="00D53820" w:rsidP="00D5382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Работы по обеспечению ортопедической обувью следует считать эффективно исполненными, если у потребителя частично или полностью восстановлена опорная или двигательная функция стопы, сохранены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D53820" w:rsidRPr="00D53820" w:rsidRDefault="00D53820" w:rsidP="00D5382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53820" w:rsidRPr="00D53820" w:rsidRDefault="00D53820" w:rsidP="00D53820">
      <w:pPr>
        <w:keepNext/>
        <w:keepLines/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</w:pPr>
      <w:r w:rsidRPr="00D538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  <w:lastRenderedPageBreak/>
        <w:t>Требования к безопасности работ:</w:t>
      </w:r>
    </w:p>
    <w:p w:rsidR="00D53820" w:rsidRPr="00D53820" w:rsidRDefault="00D53820" w:rsidP="00D53820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Материалы, применяемые для изготовления протезно-ортопедических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D53820" w:rsidRPr="00D53820" w:rsidRDefault="00D53820" w:rsidP="00D53820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D538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Обувь должна соответствовать требованиям: ГОСТ Р 52770-2016 «Изделия медицинские» п.4. Общие положения; ГОСТ Р 51632-2014 «Технические средства реабилитации людей с ограничениями жизнедеятельности» п.4. Общие технические требования; ГОСТ Р 54407-2011 «Обувь ортопедическая» п.1.Область применения, п.4. Классификация, п.5 Основные параметры и размеры, п.6 Технические требования, п.7. Требования безопасности, п.9. Методы контроля, п.10. Транспортирование и хранение, п. 11. Гарантия изготовителя.</w:t>
      </w:r>
    </w:p>
    <w:p w:rsidR="00D53820" w:rsidRPr="00D53820" w:rsidRDefault="00D53820" w:rsidP="00D538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82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Проведение работ по обеспечению застрахованных ортопедической обувью должно </w:t>
      </w:r>
      <w:proofErr w:type="gramStart"/>
      <w:r w:rsidRPr="00D5382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осуществляться  при</w:t>
      </w:r>
      <w:proofErr w:type="gramEnd"/>
      <w:r w:rsidRPr="00D5382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наличии сертификатов (декларации о соответствии).</w:t>
      </w:r>
    </w:p>
    <w:p w:rsidR="00D53820" w:rsidRPr="00D53820" w:rsidRDefault="00D53820" w:rsidP="00D53820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D53820" w:rsidRPr="00D53820" w:rsidRDefault="00D53820" w:rsidP="00D53820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D53820" w:rsidRPr="00D53820" w:rsidRDefault="00D53820" w:rsidP="00D53820">
      <w:pPr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</w:pPr>
      <w:r w:rsidRPr="00D538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ar-SA"/>
        </w:rPr>
        <w:t>Требования к месту, условиям, сроку и (или) объему предоставленных гарантий качества работ:</w:t>
      </w:r>
    </w:p>
    <w:p w:rsidR="00D53820" w:rsidRPr="00D53820" w:rsidRDefault="00D53820" w:rsidP="00D53820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Гарантийный срок на изделия устанавливается со дня выдачи готового изделия, следующего после дня подписания Акта сдачи-приемки выполненных работ Получателем, и его продолжительность на взрослую ортопедическую обувь должен составлять не менее 70 (Семидесяти) дней. Гарантия должна распространятся на все составляющие изделия.</w:t>
      </w:r>
    </w:p>
    <w:p w:rsidR="00D53820" w:rsidRPr="00D53820" w:rsidRDefault="00D53820" w:rsidP="00D53820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Обязательно наличие стационарного места обслуживания на территории Ставропольского края для приема заказов, примерки изделий, выдачи готовых изделий и для осуществления гарантийного ремонта в период гарантийного срока службы, а также возможность осуществления выездного обслуживания на дому и в отдаленных районах края для приема заказов, примерки изделий, выдачи готовых изделий и для приема заявок для осуществления гарантийного ремонта в период гарантийного срока службы.</w:t>
      </w:r>
    </w:p>
    <w:p w:rsidR="00D53820" w:rsidRPr="00D53820" w:rsidRDefault="00D53820" w:rsidP="00D53820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период гарантийного срока службы Исполнитель обязан производить гарантийный ремонт или замену изделия, вышедшего из строя до истечения гарантийного срока за счет собственных средств.</w:t>
      </w:r>
    </w:p>
    <w:p w:rsidR="00D53820" w:rsidRPr="00D53820" w:rsidRDefault="00D53820" w:rsidP="00D53820">
      <w:pPr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382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Исполнитель обязан возмещать расходы за проезд Получателей, а также сопровождающих лиц, для замены или ремонта изделия до истечения его гарантийного срока за счет средств Исполнителя, ремонт осуществляется бесплатно.</w:t>
      </w:r>
    </w:p>
    <w:p w:rsidR="00D53820" w:rsidRDefault="00D53820" w:rsidP="00D5382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53820" w:rsidRPr="00D53820" w:rsidRDefault="00D53820" w:rsidP="00D53820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84EAB" w:rsidRDefault="00784EAB"/>
    <w:sectPr w:rsidR="00784EAB" w:rsidSect="00D538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1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0"/>
    <w:rsid w:val="00784EAB"/>
    <w:rsid w:val="00D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9DAE-4410-4B54-BCAE-12F93A5D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2020-08-07T11:28:00Z</dcterms:created>
  <dcterms:modified xsi:type="dcterms:W3CDTF">2020-08-07T11:32:00Z</dcterms:modified>
</cp:coreProperties>
</file>