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EF" w:rsidRPr="004862DE" w:rsidRDefault="00CC72EF" w:rsidP="00CC72EF">
      <w:pPr>
        <w:pStyle w:val="10"/>
        <w:spacing w:before="0" w:after="0"/>
        <w:rPr>
          <w:sz w:val="24"/>
          <w:szCs w:val="24"/>
        </w:rPr>
      </w:pPr>
      <w:r w:rsidRPr="004862DE">
        <w:rPr>
          <w:sz w:val="24"/>
          <w:szCs w:val="24"/>
        </w:rPr>
        <w:t>ОПИСАНИЕ ОБЪЕКТА ЗАКУПКИ</w:t>
      </w:r>
    </w:p>
    <w:p w:rsidR="00CC72EF" w:rsidRPr="004862DE" w:rsidRDefault="00CC72EF" w:rsidP="00CC72EF">
      <w:pPr>
        <w:keepLines/>
        <w:widowControl w:val="0"/>
        <w:suppressLineNumbers/>
        <w:autoSpaceDE w:val="0"/>
        <w:jc w:val="center"/>
        <w:rPr>
          <w:rFonts w:eastAsia="Calibri"/>
          <w:b/>
          <w:iCs/>
          <w:lang w:eastAsia="ar-SA"/>
        </w:rPr>
      </w:pPr>
      <w:r w:rsidRPr="004862DE">
        <w:rPr>
          <w:b/>
          <w:lang w:eastAsia="ar-SA"/>
        </w:rPr>
        <w:t xml:space="preserve">на </w:t>
      </w:r>
      <w:r w:rsidRPr="004862DE">
        <w:rPr>
          <w:rFonts w:eastAsia="Calibri"/>
          <w:b/>
          <w:iCs/>
          <w:lang w:eastAsia="ar-SA"/>
        </w:rPr>
        <w:t xml:space="preserve">выполнение работ по изготовлению для инвалидов протезов верхних конечностей </w:t>
      </w:r>
    </w:p>
    <w:p w:rsidR="00CC72EF" w:rsidRPr="004862DE" w:rsidRDefault="00CC72EF" w:rsidP="00CC72EF">
      <w:pPr>
        <w:keepLines/>
        <w:widowControl w:val="0"/>
        <w:suppressLineNumbers/>
        <w:autoSpaceDE w:val="0"/>
        <w:jc w:val="center"/>
        <w:rPr>
          <w:b/>
        </w:rPr>
      </w:pPr>
      <w:r w:rsidRPr="004862DE">
        <w:rPr>
          <w:b/>
        </w:rPr>
        <w:t>в 2020 году</w:t>
      </w:r>
    </w:p>
    <w:p w:rsidR="00CC72EF" w:rsidRPr="004862DE" w:rsidRDefault="00CC72EF" w:rsidP="00CC72EF">
      <w:pPr>
        <w:pStyle w:val="a9"/>
        <w:keepLines/>
        <w:widowControl w:val="0"/>
        <w:numPr>
          <w:ilvl w:val="0"/>
          <w:numId w:val="3"/>
        </w:numPr>
        <w:suppressLineNumbers/>
        <w:autoSpaceDE w:val="0"/>
        <w:contextualSpacing/>
        <w:jc w:val="both"/>
        <w:rPr>
          <w:b/>
        </w:rPr>
      </w:pPr>
      <w:r w:rsidRPr="004862DE">
        <w:rPr>
          <w:b/>
        </w:rPr>
        <w:t>Предмет Контракта</w:t>
      </w:r>
    </w:p>
    <w:p w:rsidR="00CC72EF" w:rsidRPr="004862DE" w:rsidRDefault="00CC72EF" w:rsidP="00CC72E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</w:pPr>
      <w:r w:rsidRPr="004862DE">
        <w:t>Выполнение работ по изготовлению для инвалидов протезов верхних конечностей в 2020 году.</w:t>
      </w:r>
    </w:p>
    <w:p w:rsidR="00CC72EF" w:rsidRPr="004862DE" w:rsidRDefault="00CC72EF" w:rsidP="00CC72E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</w:pPr>
      <w:r w:rsidRPr="004862DE">
        <w:t>Объем выполняемых работ — 5 шт.</w:t>
      </w:r>
    </w:p>
    <w:p w:rsidR="00CC72EF" w:rsidRPr="004862DE" w:rsidRDefault="00CC72EF" w:rsidP="00CC72EF">
      <w:pPr>
        <w:pStyle w:val="a9"/>
        <w:numPr>
          <w:ilvl w:val="0"/>
          <w:numId w:val="3"/>
        </w:numPr>
        <w:shd w:val="clear" w:color="auto" w:fill="FFFFFF"/>
        <w:contextualSpacing/>
        <w:jc w:val="both"/>
        <w:rPr>
          <w:b/>
        </w:rPr>
      </w:pPr>
      <w:r w:rsidRPr="004862DE">
        <w:rPr>
          <w:b/>
        </w:rPr>
        <w:t>Требования к качеству выполняемых работ</w:t>
      </w:r>
    </w:p>
    <w:p w:rsidR="00CC72EF" w:rsidRPr="004862DE" w:rsidRDefault="00CC72EF" w:rsidP="00CC72E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</w:pPr>
      <w:r w:rsidRPr="004862DE">
        <w:t>В состав работ по изготовлению для инвалидов протезов верхних конечностей входит: проведение индивидуального обмера по месту нахождения Исполнителя, изготовление для инвалидов протезов верхних конечностей по индивидуальным обмерам, их примерка и передача инвалидам по месту нахождения Исполнителя.</w:t>
      </w:r>
    </w:p>
    <w:p w:rsidR="00CC72EF" w:rsidRPr="004862DE" w:rsidRDefault="00CC72EF" w:rsidP="00CC72E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rPr>
          <w:b/>
          <w:i/>
        </w:rPr>
      </w:pPr>
      <w:r w:rsidRPr="004862DE">
        <w:rPr>
          <w:b/>
          <w:i/>
        </w:rPr>
        <w:t>Протезы верхних конечностей:</w:t>
      </w:r>
    </w:p>
    <w:p w:rsidR="00CC72EF" w:rsidRPr="004862DE" w:rsidRDefault="00CC72EF" w:rsidP="00CC72E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</w:pPr>
      <w:r w:rsidRPr="004862DE">
        <w:t>Протезы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CC72EF" w:rsidRPr="004862DE" w:rsidRDefault="00CC72EF" w:rsidP="00CC72E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</w:pPr>
      <w:r w:rsidRPr="004862DE"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</w:t>
      </w:r>
    </w:p>
    <w:p w:rsidR="00CC72EF" w:rsidRPr="004862DE" w:rsidRDefault="00CC72EF" w:rsidP="00CC72E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</w:pPr>
      <w:r w:rsidRPr="004862DE">
        <w:t>Функциональный узел протеза верхней конечности выполняет заданную функцию и имеет конструктивно-технологическую   завершенность. Искусственная кисть имитирует форму естественной кисти и воспроизводит часть ее функций. Многофункциональная кисть имеет конструкцию, которая позволяет выполнять несколько видов захвата.</w:t>
      </w:r>
    </w:p>
    <w:p w:rsidR="00CC72EF" w:rsidRPr="004862DE" w:rsidRDefault="00CC72EF" w:rsidP="00CC72EF">
      <w:pPr>
        <w:pStyle w:val="a9"/>
        <w:keepLines/>
        <w:widowControl w:val="0"/>
        <w:numPr>
          <w:ilvl w:val="0"/>
          <w:numId w:val="3"/>
        </w:numPr>
        <w:suppressLineNumbers/>
        <w:autoSpaceDE w:val="0"/>
        <w:contextualSpacing/>
        <w:jc w:val="both"/>
        <w:rPr>
          <w:b/>
        </w:rPr>
      </w:pPr>
      <w:r w:rsidRPr="004862DE">
        <w:rPr>
          <w:b/>
        </w:rPr>
        <w:t xml:space="preserve">Требования к размерам, упаковке и хранению протезов </w:t>
      </w:r>
    </w:p>
    <w:p w:rsidR="00CC72EF" w:rsidRPr="004862DE" w:rsidRDefault="00CC72EF" w:rsidP="00CC72EF">
      <w:pPr>
        <w:pStyle w:val="a9"/>
        <w:widowControl w:val="0"/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4862DE">
        <w:t xml:space="preserve">Упаковка протезов </w:t>
      </w:r>
      <w:r w:rsidRPr="004862DE">
        <w:rPr>
          <w:iCs/>
          <w:lang w:eastAsia="ar-SA"/>
        </w:rPr>
        <w:t>верхних</w:t>
      </w:r>
      <w:r w:rsidRPr="004862DE">
        <w:t xml:space="preserve"> конечностей должна обеспечивать защиту от повреждений, порчи (изнашивания) или загрязнения во время хранения и транспортировки.</w:t>
      </w:r>
    </w:p>
    <w:p w:rsidR="00CC72EF" w:rsidRPr="004862DE" w:rsidRDefault="00CC72EF" w:rsidP="00CC72EF">
      <w:pPr>
        <w:pStyle w:val="a9"/>
        <w:keepLines/>
        <w:widowControl w:val="0"/>
        <w:suppressLineNumbers/>
        <w:autoSpaceDE w:val="0"/>
        <w:ind w:left="0" w:firstLine="709"/>
        <w:jc w:val="both"/>
        <w:rPr>
          <w:b/>
          <w:i/>
          <w:lang w:eastAsia="ar-SA"/>
        </w:rPr>
      </w:pPr>
      <w:r w:rsidRPr="004862DE">
        <w:rPr>
          <w:b/>
          <w:i/>
          <w:lang w:eastAsia="ar-SA"/>
        </w:rPr>
        <w:t>Протезы верхних конечностей:</w:t>
      </w:r>
    </w:p>
    <w:p w:rsidR="00CC72EF" w:rsidRPr="004862DE" w:rsidRDefault="00CC72EF" w:rsidP="00CC72EF">
      <w:pPr>
        <w:pStyle w:val="a9"/>
        <w:widowControl w:val="0"/>
        <w:tabs>
          <w:tab w:val="left" w:pos="1068"/>
        </w:tabs>
        <w:autoSpaceDE w:val="0"/>
        <w:autoSpaceDN w:val="0"/>
        <w:adjustRightInd w:val="0"/>
        <w:ind w:left="0" w:firstLine="709"/>
        <w:jc w:val="both"/>
      </w:pPr>
      <w:r w:rsidRPr="004862DE">
        <w:rPr>
          <w:color w:val="000000"/>
          <w:lang w:eastAsia="ar-SA"/>
        </w:rPr>
        <w:t xml:space="preserve">Маркировка протезов,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4862DE">
        <w:rPr>
          <w:color w:val="000000"/>
          <w:lang w:eastAsia="ar-SA"/>
        </w:rPr>
        <w:t>ортезы</w:t>
      </w:r>
      <w:proofErr w:type="spellEnd"/>
      <w:r w:rsidRPr="004862DE">
        <w:rPr>
          <w:color w:val="000000"/>
          <w:lang w:eastAsia="ar-SA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CC72EF" w:rsidRPr="004862DE" w:rsidRDefault="00CC72EF" w:rsidP="00CC72EF">
      <w:pPr>
        <w:pStyle w:val="a9"/>
        <w:numPr>
          <w:ilvl w:val="0"/>
          <w:numId w:val="3"/>
        </w:numPr>
        <w:contextualSpacing/>
        <w:jc w:val="both"/>
        <w:rPr>
          <w:b/>
        </w:rPr>
      </w:pPr>
      <w:r w:rsidRPr="004862DE">
        <w:rPr>
          <w:b/>
        </w:rPr>
        <w:t>Требования к сроку и (или) объему предоставленных гарантий качества выполняемых работ</w:t>
      </w:r>
    </w:p>
    <w:p w:rsidR="00CC72EF" w:rsidRPr="004862DE" w:rsidRDefault="00CC72EF" w:rsidP="00CC72EF">
      <w:pPr>
        <w:suppressAutoHyphens/>
        <w:ind w:firstLine="709"/>
        <w:rPr>
          <w:lang w:eastAsia="ar-SA"/>
        </w:rPr>
      </w:pPr>
      <w:r w:rsidRPr="004862DE">
        <w:rPr>
          <w:lang w:eastAsia="ar-SA"/>
        </w:rPr>
        <w:t>При передаче изготовленных</w:t>
      </w:r>
      <w:r w:rsidRPr="004862DE">
        <w:rPr>
          <w:rFonts w:eastAsia="Calibri"/>
          <w:iCs/>
          <w:lang w:eastAsia="ar-SA"/>
        </w:rPr>
        <w:t xml:space="preserve"> протезов верхних конечностей </w:t>
      </w:r>
      <w:r w:rsidRPr="004862DE">
        <w:rPr>
          <w:lang w:eastAsia="ar-SA"/>
        </w:rPr>
        <w:t xml:space="preserve">инвалидам Исполнитель должен проинформировать инвалидов о месте и условиях гарантийного ремонта </w:t>
      </w:r>
      <w:r w:rsidRPr="004862DE">
        <w:rPr>
          <w:rFonts w:eastAsia="Calibri"/>
          <w:iCs/>
          <w:lang w:eastAsia="ar-SA"/>
        </w:rPr>
        <w:t xml:space="preserve">протезов верхних конечностей. </w:t>
      </w:r>
      <w:r w:rsidRPr="004862DE">
        <w:rPr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CC72EF" w:rsidRPr="004862DE" w:rsidRDefault="00CC72EF" w:rsidP="00CC72EF">
      <w:pPr>
        <w:numPr>
          <w:ilvl w:val="0"/>
          <w:numId w:val="5"/>
        </w:numPr>
        <w:suppressAutoHyphens/>
        <w:spacing w:after="0"/>
        <w:ind w:left="709"/>
        <w:rPr>
          <w:lang w:eastAsia="ar-SA"/>
        </w:rPr>
      </w:pPr>
      <w:r w:rsidRPr="004862DE">
        <w:rPr>
          <w:lang w:eastAsia="ar-SA"/>
        </w:rPr>
        <w:t xml:space="preserve">на протезы </w:t>
      </w:r>
      <w:r w:rsidRPr="004862DE">
        <w:t>верхних</w:t>
      </w:r>
      <w:r w:rsidRPr="004862DE">
        <w:rPr>
          <w:lang w:eastAsia="ar-SA"/>
        </w:rPr>
        <w:t xml:space="preserve"> конечностей – не менее 7 месяцев;</w:t>
      </w:r>
    </w:p>
    <w:p w:rsidR="00CC72EF" w:rsidRPr="004862DE" w:rsidRDefault="00CC72EF" w:rsidP="00CC72EF">
      <w:pPr>
        <w:suppressAutoHyphens/>
        <w:ind w:firstLine="709"/>
      </w:pPr>
      <w:r w:rsidRPr="004862DE">
        <w:t xml:space="preserve">В случае предъявления претензий инвалида к качеству полученного протеза </w:t>
      </w:r>
      <w:r w:rsidRPr="004862DE">
        <w:rPr>
          <w:rFonts w:eastAsia="Calibri"/>
          <w:iCs/>
          <w:lang w:eastAsia="ar-SA"/>
        </w:rPr>
        <w:t>верхней</w:t>
      </w:r>
      <w:r w:rsidRPr="004862DE">
        <w:t xml:space="preserve"> конечности, Исполнитель обязан принять от Получателя некачественный протез </w:t>
      </w:r>
      <w:r w:rsidRPr="004862DE">
        <w:rPr>
          <w:rFonts w:eastAsia="Calibri"/>
          <w:iCs/>
          <w:lang w:eastAsia="ar-SA"/>
        </w:rPr>
        <w:t>верхней</w:t>
      </w:r>
      <w:r w:rsidRPr="004862DE">
        <w:t xml:space="preserve">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CC72EF" w:rsidRPr="004862DE" w:rsidRDefault="00CC72EF" w:rsidP="00CC72EF">
      <w:pPr>
        <w:suppressAutoHyphens/>
        <w:ind w:firstLine="709"/>
      </w:pPr>
      <w:r w:rsidRPr="004862DE">
        <w:lastRenderedPageBreak/>
        <w:t xml:space="preserve">Обеспечение ремонта </w:t>
      </w:r>
      <w:r w:rsidRPr="004862DE">
        <w:rPr>
          <w:rFonts w:eastAsia="Calibri"/>
          <w:iCs/>
          <w:lang w:eastAsia="ar-SA"/>
        </w:rPr>
        <w:t>протезов верхних конечностей</w:t>
      </w:r>
      <w:r w:rsidRPr="004862DE">
        <w:rPr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CC72EF" w:rsidRPr="004862DE" w:rsidRDefault="00CC72EF" w:rsidP="00CC72EF">
      <w:pPr>
        <w:pStyle w:val="a9"/>
        <w:widowControl w:val="0"/>
        <w:numPr>
          <w:ilvl w:val="0"/>
          <w:numId w:val="3"/>
        </w:numPr>
        <w:contextualSpacing/>
        <w:jc w:val="both"/>
        <w:rPr>
          <w:b/>
        </w:rPr>
      </w:pPr>
      <w:r w:rsidRPr="004862DE">
        <w:rPr>
          <w:b/>
        </w:rPr>
        <w:t>Требования к месту, срокам и условиям выполнения работ</w:t>
      </w:r>
    </w:p>
    <w:p w:rsidR="00CC72EF" w:rsidRPr="004862DE" w:rsidRDefault="00CC72EF" w:rsidP="00CC72EF">
      <w:pPr>
        <w:keepLines/>
        <w:widowControl w:val="0"/>
        <w:suppressLineNumbers/>
        <w:autoSpaceDE w:val="0"/>
        <w:ind w:firstLine="709"/>
      </w:pPr>
      <w:r w:rsidRPr="004862DE">
        <w:t xml:space="preserve">Выполнение работ по изготовлению для инвалидов протезов </w:t>
      </w:r>
      <w:r w:rsidRPr="004862DE">
        <w:rPr>
          <w:rFonts w:eastAsia="Calibri"/>
          <w:iCs/>
          <w:lang w:eastAsia="ar-SA"/>
        </w:rPr>
        <w:t>верхних</w:t>
      </w:r>
      <w:r w:rsidRPr="004862DE">
        <w:t xml:space="preserve"> конечностей должно быть начато не позднее 5 (пяти) рабочих дней с момента получения списков Получателей от Заказчика и исполнено в срок не позднее 05 декабря 2020 года (включительно), а в случае обращения инвалида с Направлением – в срок не более 60 дней со дня обращения, но не позднее 05 декабря 2020 года (включительно).</w:t>
      </w:r>
    </w:p>
    <w:p w:rsidR="00CC72EF" w:rsidRPr="004862DE" w:rsidRDefault="00CC72EF" w:rsidP="00CC72EF">
      <w:pPr>
        <w:keepLines/>
        <w:widowControl w:val="0"/>
        <w:suppressLineNumbers/>
        <w:autoSpaceDE w:val="0"/>
        <w:ind w:firstLine="709"/>
      </w:pPr>
      <w:r w:rsidRPr="004862DE">
        <w:t xml:space="preserve">О предстоящем выполнении работ по изготовлению для инвалидов протезов </w:t>
      </w:r>
      <w:r w:rsidRPr="004862DE">
        <w:rPr>
          <w:rFonts w:eastAsia="Calibri"/>
          <w:iCs/>
          <w:lang w:eastAsia="ar-SA"/>
        </w:rPr>
        <w:t>верхних</w:t>
      </w:r>
      <w:r w:rsidRPr="004862DE">
        <w:t xml:space="preserve"> конечностей инвалид должен быть уведомлен Исполнителем не позднее, чем за два рабочих дня до предполагаемой даты замера.</w:t>
      </w:r>
    </w:p>
    <w:p w:rsidR="00CC72EF" w:rsidRPr="004862DE" w:rsidRDefault="00CC72EF" w:rsidP="00CC72EF">
      <w:pPr>
        <w:keepNext/>
        <w:keepLines/>
        <w:ind w:firstLine="709"/>
        <w:rPr>
          <w:rFonts w:eastAsiaTheme="minorHAnsi"/>
          <w:b/>
        </w:rPr>
      </w:pPr>
      <w:r w:rsidRPr="004862DE">
        <w:rPr>
          <w:rFonts w:eastAsiaTheme="minorHAnsi"/>
          <w:b/>
        </w:rPr>
        <w:t>Место выполнения работ:</w:t>
      </w:r>
    </w:p>
    <w:p w:rsidR="00CC72EF" w:rsidRPr="004862DE" w:rsidRDefault="00CC72EF" w:rsidP="00CC72EF">
      <w:pPr>
        <w:pStyle w:val="a9"/>
        <w:keepNext/>
        <w:keepLines/>
        <w:numPr>
          <w:ilvl w:val="0"/>
          <w:numId w:val="4"/>
        </w:numPr>
        <w:suppressAutoHyphens/>
        <w:ind w:left="709"/>
        <w:jc w:val="both"/>
        <w:rPr>
          <w:rFonts w:eastAsiaTheme="minorHAnsi"/>
        </w:rPr>
      </w:pPr>
      <w:r w:rsidRPr="004862DE">
        <w:rPr>
          <w:rFonts w:eastAsiaTheme="minorHAnsi"/>
        </w:rPr>
        <w:t>изготовление протезов – Российская Федерация, по месту нахождения Исполнителя;</w:t>
      </w:r>
    </w:p>
    <w:p w:rsidR="00CC72EF" w:rsidRPr="004862DE" w:rsidRDefault="00CC72EF" w:rsidP="00CC72EF">
      <w:pPr>
        <w:pStyle w:val="a9"/>
        <w:keepNext/>
        <w:keepLines/>
        <w:numPr>
          <w:ilvl w:val="0"/>
          <w:numId w:val="4"/>
        </w:numPr>
        <w:suppressAutoHyphens/>
        <w:ind w:left="709"/>
        <w:jc w:val="both"/>
        <w:rPr>
          <w:rFonts w:eastAsiaTheme="minorHAnsi"/>
        </w:rPr>
      </w:pPr>
      <w:r w:rsidRPr="004862DE">
        <w:rPr>
          <w:rFonts w:eastAsiaTheme="minorHAnsi"/>
        </w:rPr>
        <w:t>снятие замеров (слепков) для изготовления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CC72EF" w:rsidRPr="004862DE" w:rsidRDefault="00CC72EF" w:rsidP="00CC72EF">
      <w:pPr>
        <w:pStyle w:val="a9"/>
        <w:keepNext/>
        <w:keepLines/>
        <w:numPr>
          <w:ilvl w:val="0"/>
          <w:numId w:val="4"/>
        </w:numPr>
        <w:suppressAutoHyphens/>
        <w:ind w:left="709"/>
        <w:jc w:val="both"/>
        <w:rPr>
          <w:rFonts w:eastAsiaTheme="minorHAnsi"/>
        </w:rPr>
      </w:pPr>
      <w:r w:rsidRPr="004862DE">
        <w:rPr>
          <w:rFonts w:eastAsiaTheme="minorHAnsi"/>
        </w:rPr>
        <w:t>выдача получателям изготовленных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CC72EF" w:rsidRPr="004862DE" w:rsidRDefault="00CC72EF" w:rsidP="00CC72EF">
      <w:pPr>
        <w:keepLines/>
        <w:widowControl w:val="0"/>
        <w:suppressLineNumbers/>
        <w:autoSpaceDE w:val="0"/>
        <w:ind w:firstLine="709"/>
      </w:pPr>
      <w:r w:rsidRPr="004862DE">
        <w:t xml:space="preserve">В цену Контракта включаются все расходы Исполнителя, связанные с выполнением работ по изготовлению для инвалидов протезов </w:t>
      </w:r>
      <w:r w:rsidRPr="004862DE">
        <w:rPr>
          <w:rFonts w:eastAsia="Calibri"/>
          <w:iCs/>
          <w:lang w:eastAsia="ar-SA"/>
        </w:rPr>
        <w:t>верхних</w:t>
      </w:r>
      <w:r w:rsidRPr="004862DE">
        <w:t xml:space="preserve"> конечностей,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CC72EF" w:rsidRPr="004862DE" w:rsidRDefault="00CC72EF" w:rsidP="00CC72EF">
      <w:pPr>
        <w:pStyle w:val="a9"/>
        <w:widowControl w:val="0"/>
        <w:numPr>
          <w:ilvl w:val="0"/>
          <w:numId w:val="3"/>
        </w:numPr>
        <w:contextualSpacing/>
        <w:jc w:val="both"/>
        <w:rPr>
          <w:b/>
          <w:lang w:eastAsia="ar-SA"/>
        </w:rPr>
      </w:pPr>
      <w:r w:rsidRPr="004862DE">
        <w:rPr>
          <w:b/>
        </w:rPr>
        <w:t>Описание</w:t>
      </w:r>
      <w:r w:rsidRPr="004862DE">
        <w:rPr>
          <w:b/>
          <w:lang w:eastAsia="ar-SA"/>
        </w:rPr>
        <w:t xml:space="preserve"> функциональных и технических характеристик работ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134"/>
      </w:tblGrid>
      <w:tr w:rsidR="00CC72EF" w:rsidRPr="004862DE" w:rsidTr="00AD3429">
        <w:trPr>
          <w:trHeight w:val="264"/>
        </w:trPr>
        <w:tc>
          <w:tcPr>
            <w:tcW w:w="8755" w:type="dxa"/>
            <w:shd w:val="clear" w:color="auto" w:fill="auto"/>
            <w:vAlign w:val="center"/>
          </w:tcPr>
          <w:p w:rsidR="00CC72EF" w:rsidRPr="004862DE" w:rsidRDefault="00CC72EF" w:rsidP="00AD3429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4862DE">
              <w:rPr>
                <w:rFonts w:eastAsia="Calibri"/>
                <w:b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2EF" w:rsidRPr="004862DE" w:rsidRDefault="00CC72EF" w:rsidP="00AD3429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4862DE">
              <w:rPr>
                <w:rFonts w:eastAsia="Calibri"/>
                <w:b/>
                <w:lang w:eastAsia="ar-SA"/>
              </w:rPr>
              <w:t>Количество, шт.</w:t>
            </w:r>
          </w:p>
        </w:tc>
      </w:tr>
      <w:tr w:rsidR="00CC72EF" w:rsidRPr="004862DE" w:rsidTr="00AD3429">
        <w:tc>
          <w:tcPr>
            <w:tcW w:w="8755" w:type="dxa"/>
            <w:shd w:val="clear" w:color="auto" w:fill="auto"/>
            <w:vAlign w:val="center"/>
          </w:tcPr>
          <w:p w:rsidR="00CC72EF" w:rsidRPr="004862DE" w:rsidRDefault="00CC72EF" w:rsidP="00AD3429">
            <w:pPr>
              <w:spacing w:after="0"/>
              <w:rPr>
                <w:b/>
              </w:rPr>
            </w:pPr>
            <w:r w:rsidRPr="004862DE">
              <w:rPr>
                <w:b/>
              </w:rPr>
              <w:t>Протез предплечья с внешним источником энергии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t xml:space="preserve">Протез предназначен для компенсации врожденных и ампутационных дефектов предплечья на уровне запястья при </w:t>
            </w:r>
            <w:proofErr w:type="spellStart"/>
            <w:r w:rsidRPr="004862DE">
              <w:rPr>
                <w:color w:val="000000"/>
              </w:rPr>
              <w:t>транскарпальной</w:t>
            </w:r>
            <w:proofErr w:type="spellEnd"/>
            <w:r w:rsidRPr="004862DE">
              <w:rPr>
                <w:color w:val="000000"/>
              </w:rPr>
              <w:t xml:space="preserve"> ампутации кисти или вычленении кисти в лучезапястном суставе. Протез состоит из двух основных частей: гильзы (UBI) и модуля кисти (INDY </w:t>
            </w:r>
            <w:r w:rsidRPr="004862DE">
              <w:rPr>
                <w:b/>
                <w:bCs/>
                <w:color w:val="000000"/>
              </w:rPr>
              <w:t>ПР2-СТР1</w:t>
            </w:r>
            <w:r w:rsidRPr="004862DE">
              <w:rPr>
                <w:color w:val="000000"/>
              </w:rPr>
              <w:t xml:space="preserve">). Гильза в свою очередь состоит из приемной и внешней. Управление протезом происходит за счет регистрации на поверхности кожи </w:t>
            </w:r>
            <w:proofErr w:type="spellStart"/>
            <w:r w:rsidRPr="004862DE">
              <w:rPr>
                <w:color w:val="000000"/>
              </w:rPr>
              <w:t>электромиографического</w:t>
            </w:r>
            <w:proofErr w:type="spellEnd"/>
            <w:r w:rsidRPr="004862DE">
              <w:rPr>
                <w:color w:val="000000"/>
              </w:rPr>
              <w:t xml:space="preserve"> сигнала посредством </w:t>
            </w:r>
            <w:proofErr w:type="spellStart"/>
            <w:r w:rsidRPr="004862DE">
              <w:rPr>
                <w:color w:val="000000"/>
              </w:rPr>
              <w:t>миодатчиков</w:t>
            </w:r>
            <w:proofErr w:type="spellEnd"/>
            <w:r w:rsidRPr="004862DE">
              <w:rPr>
                <w:color w:val="000000"/>
              </w:rPr>
              <w:t xml:space="preserve">, зафиксированных во внутренней гильзе, и последующим формированием управляющего сигнала на электромеханический модуль </w:t>
            </w:r>
            <w:proofErr w:type="spellStart"/>
            <w:r w:rsidRPr="004862DE">
              <w:rPr>
                <w:color w:val="000000"/>
              </w:rPr>
              <w:t>схвата</w:t>
            </w:r>
            <w:proofErr w:type="spellEnd"/>
            <w:r w:rsidRPr="004862DE">
              <w:rPr>
                <w:color w:val="000000"/>
              </w:rPr>
              <w:t xml:space="preserve">. В качестве источника энергии служит заряжаемый литий-ионный аккумулятор с защитой от перезаряда. </w:t>
            </w:r>
            <w:proofErr w:type="spellStart"/>
            <w:r w:rsidRPr="004862DE">
              <w:rPr>
                <w:color w:val="000000"/>
              </w:rPr>
              <w:t>Схват</w:t>
            </w:r>
            <w:proofErr w:type="spellEnd"/>
            <w:r w:rsidRPr="004862DE">
              <w:rPr>
                <w:color w:val="000000"/>
              </w:rPr>
              <w:t xml:space="preserve"> и раскрытие активные, обеспечиваются сведением/раскрытием первого пальца и остальных 4-х пальцев друг к другу, посредством работы в модуле кисти электродвигателя. Кабели электродов и кабели питания от аккумулятора проходят внутри несущей гильзы и соединяются с кистью разъемным соединением. Протез имеет пассивную ротацию кисти в шарнире запястья. Внешняя гильза изготавливается по индивидуальному гипсовому слепку методом вакуумной </w:t>
            </w:r>
            <w:proofErr w:type="spellStart"/>
            <w:r w:rsidRPr="004862DE">
              <w:rPr>
                <w:color w:val="000000"/>
              </w:rPr>
              <w:t>инфузии</w:t>
            </w:r>
            <w:proofErr w:type="spellEnd"/>
            <w:r w:rsidRPr="004862DE">
              <w:rPr>
                <w:color w:val="000000"/>
              </w:rPr>
              <w:t xml:space="preserve"> из слоистых композиционных материалов на основе акриловых смол с угле- и стекловолоконным наполнением. Приёмная гильза изготавливается из мягких смол (</w:t>
            </w:r>
            <w:proofErr w:type="spellStart"/>
            <w:r w:rsidRPr="004862DE">
              <w:rPr>
                <w:color w:val="000000"/>
              </w:rPr>
              <w:t>термолин</w:t>
            </w:r>
            <w:proofErr w:type="spellEnd"/>
            <w:r w:rsidRPr="004862DE">
              <w:rPr>
                <w:color w:val="000000"/>
              </w:rPr>
              <w:t>) или силикона. Удержание протеза на культе за счет мягких тканей и формы культи.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i/>
                <w:iCs/>
                <w:color w:val="000000"/>
              </w:rPr>
              <w:t>Технические характеристики аккумулятора: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t>на выбор - 1,2 или 2,5 А/ч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t xml:space="preserve">Зарядка через универсальный разъем USB </w:t>
            </w:r>
            <w:proofErr w:type="spellStart"/>
            <w:r w:rsidRPr="004862DE">
              <w:rPr>
                <w:color w:val="000000"/>
              </w:rPr>
              <w:t>type</w:t>
            </w:r>
            <w:proofErr w:type="spellEnd"/>
            <w:r w:rsidRPr="004862DE">
              <w:rPr>
                <w:color w:val="000000"/>
              </w:rPr>
              <w:t xml:space="preserve"> C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lastRenderedPageBreak/>
              <w:t>1,2 А/ч Время до полной зарядки – 3,5 часа;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t xml:space="preserve">2,5 А/ч Время до полной зарядки – 5,5 часа; 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i/>
                <w:iCs/>
                <w:color w:val="000000"/>
              </w:rPr>
              <w:t>Технические характеристики модуля кисти: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t>Рабочее напряжение – 6 В;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t>Рабочая температура – от -10 до 40С;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t>Ширина раскрытия – 100мм;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t>Макс. усилия захвата – 90Н;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t>Время полного раскрытия закрытия - 1,5с;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color w:val="000000"/>
              </w:rPr>
              <w:t>Вес модуля кисти – 410 г.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</w:pPr>
            <w:r w:rsidRPr="004862DE">
              <w:rPr>
                <w:i/>
                <w:iCs/>
                <w:color w:val="000000"/>
              </w:rPr>
              <w:t xml:space="preserve">Комплект поставки включает: </w:t>
            </w:r>
            <w:r w:rsidRPr="004862DE">
              <w:rPr>
                <w:color w:val="000000"/>
              </w:rPr>
              <w:t>Модуль кисти - 1шт.;</w:t>
            </w:r>
            <w:r w:rsidRPr="004862DE">
              <w:t xml:space="preserve"> </w:t>
            </w:r>
            <w:r w:rsidRPr="004862DE">
              <w:rPr>
                <w:color w:val="000000"/>
              </w:rPr>
              <w:t>Система питания, включающая 2 аккумулятора - 1шт;</w:t>
            </w:r>
            <w:r w:rsidRPr="004862DE">
              <w:t xml:space="preserve"> </w:t>
            </w:r>
            <w:r w:rsidRPr="004862DE">
              <w:rPr>
                <w:color w:val="000000"/>
              </w:rPr>
              <w:t>Система управления - 1шт;</w:t>
            </w:r>
            <w:r w:rsidRPr="004862DE">
              <w:t xml:space="preserve"> </w:t>
            </w:r>
            <w:r w:rsidRPr="004862DE">
              <w:rPr>
                <w:color w:val="000000"/>
              </w:rPr>
              <w:t>Руководство по эксплуатации – 1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2EF" w:rsidRPr="004862DE" w:rsidRDefault="00CC72EF" w:rsidP="00AD3429">
            <w:pPr>
              <w:jc w:val="center"/>
              <w:rPr>
                <w:color w:val="000000"/>
              </w:rPr>
            </w:pPr>
            <w:r w:rsidRPr="004862DE">
              <w:rPr>
                <w:color w:val="000000"/>
              </w:rPr>
              <w:lastRenderedPageBreak/>
              <w:t>3</w:t>
            </w:r>
          </w:p>
        </w:tc>
      </w:tr>
      <w:tr w:rsidR="00CC72EF" w:rsidRPr="004862DE" w:rsidTr="00AD3429">
        <w:tc>
          <w:tcPr>
            <w:tcW w:w="8755" w:type="dxa"/>
            <w:shd w:val="clear" w:color="auto" w:fill="auto"/>
            <w:vAlign w:val="center"/>
          </w:tcPr>
          <w:p w:rsidR="00CC72EF" w:rsidRPr="004862DE" w:rsidRDefault="00CC72EF" w:rsidP="00AD3429">
            <w:pPr>
              <w:rPr>
                <w:b/>
              </w:rPr>
            </w:pPr>
            <w:r w:rsidRPr="004862DE">
              <w:rPr>
                <w:b/>
              </w:rPr>
              <w:lastRenderedPageBreak/>
              <w:t>Протез кисти активный (тяговый), в том числе при вычленении и частичном вычленении кисти</w:t>
            </w:r>
          </w:p>
          <w:p w:rsidR="00CC72EF" w:rsidRPr="004862DE" w:rsidRDefault="00CC72EF" w:rsidP="00AD3429">
            <w:pPr>
              <w:spacing w:after="0"/>
              <w:rPr>
                <w:b/>
                <w:color w:val="000000"/>
              </w:rPr>
            </w:pPr>
            <w:r w:rsidRPr="004862DE">
              <w:rPr>
                <w:color w:val="000000"/>
              </w:rPr>
              <w:t xml:space="preserve">Протез предназначен для компенсации врожденных и ампутационных дефектов кисти, при сохранении лучезапястного сустава. Протез состоит из несущих и подвижных элементов и приемной гильзы. Гильза изготавливается по гипсовому позитиву, путем </w:t>
            </w:r>
            <w:proofErr w:type="spellStart"/>
            <w:r w:rsidRPr="004862DE">
              <w:rPr>
                <w:color w:val="000000"/>
              </w:rPr>
              <w:t>ламинирования</w:t>
            </w:r>
            <w:proofErr w:type="spellEnd"/>
            <w:r w:rsidRPr="004862DE">
              <w:rPr>
                <w:color w:val="000000"/>
              </w:rPr>
              <w:t xml:space="preserve">, из </w:t>
            </w:r>
            <w:proofErr w:type="spellStart"/>
            <w:r w:rsidRPr="004862DE">
              <w:rPr>
                <w:color w:val="000000"/>
              </w:rPr>
              <w:t>термолина</w:t>
            </w:r>
            <w:proofErr w:type="spellEnd"/>
            <w:r w:rsidRPr="004862DE">
              <w:rPr>
                <w:color w:val="000000"/>
              </w:rPr>
              <w:t xml:space="preserve">, также из низкотемпературного пластика непосредственно на культе пациента. </w:t>
            </w:r>
            <w:proofErr w:type="spellStart"/>
            <w:r w:rsidRPr="004862DE">
              <w:rPr>
                <w:color w:val="000000"/>
              </w:rPr>
              <w:t>Схват</w:t>
            </w:r>
            <w:proofErr w:type="spellEnd"/>
            <w:r w:rsidRPr="004862DE">
              <w:rPr>
                <w:color w:val="000000"/>
              </w:rPr>
              <w:t xml:space="preserve"> осуществляется за счет движений в лучезапястном суставе, посредством связующих тяговых нитей. Раскрытие происходит </w:t>
            </w:r>
            <w:proofErr w:type="spellStart"/>
            <w:r w:rsidRPr="004862DE">
              <w:rPr>
                <w:color w:val="000000"/>
              </w:rPr>
              <w:t>засчет</w:t>
            </w:r>
            <w:proofErr w:type="spellEnd"/>
            <w:r w:rsidRPr="004862DE">
              <w:rPr>
                <w:color w:val="000000"/>
              </w:rPr>
              <w:t xml:space="preserve"> пружин. Протез имеет две шарнирно соединенные части, одна из которых фиксируется на предплечье, вторая плотно облегает культю кисти. Протез позволяет выполнять приведение и отведение кисти, в случае сохранения такой возможности культи кисти. Кисть и арка изготавливаются по технологиям трехмерной печати индивидуально под пользователя. Остальные элементы стандартные, </w:t>
            </w:r>
            <w:proofErr w:type="spellStart"/>
            <w:r w:rsidRPr="004862DE">
              <w:rPr>
                <w:color w:val="000000"/>
              </w:rPr>
              <w:t>типоразмерные</w:t>
            </w:r>
            <w:proofErr w:type="spellEnd"/>
            <w:r w:rsidRPr="004862DE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2EF" w:rsidRPr="004862DE" w:rsidRDefault="00CC72EF" w:rsidP="00AD3429">
            <w:pPr>
              <w:jc w:val="center"/>
              <w:rPr>
                <w:color w:val="000000"/>
              </w:rPr>
            </w:pPr>
            <w:r w:rsidRPr="004862DE">
              <w:rPr>
                <w:color w:val="000000"/>
              </w:rPr>
              <w:t>1</w:t>
            </w:r>
          </w:p>
        </w:tc>
      </w:tr>
      <w:tr w:rsidR="00CC72EF" w:rsidRPr="004862DE" w:rsidTr="00AD3429">
        <w:tc>
          <w:tcPr>
            <w:tcW w:w="8755" w:type="dxa"/>
            <w:shd w:val="clear" w:color="auto" w:fill="auto"/>
            <w:vAlign w:val="center"/>
          </w:tcPr>
          <w:p w:rsidR="00CC72EF" w:rsidRPr="004862DE" w:rsidRDefault="00CC72EF" w:rsidP="00AD3429">
            <w:pPr>
              <w:rPr>
                <w:b/>
                <w:color w:val="000000"/>
              </w:rPr>
            </w:pPr>
            <w:r w:rsidRPr="004862DE">
              <w:rPr>
                <w:b/>
                <w:color w:val="000000"/>
              </w:rPr>
              <w:t>Протез предплечья активный (тяговый)</w:t>
            </w:r>
          </w:p>
          <w:p w:rsidR="00CC72EF" w:rsidRPr="004862DE" w:rsidRDefault="00CC72EF" w:rsidP="00AD3429">
            <w:pPr>
              <w:shd w:val="clear" w:color="auto" w:fill="FFFFFF"/>
              <w:spacing w:after="0"/>
              <w:rPr>
                <w:b/>
                <w:color w:val="000000"/>
              </w:rPr>
            </w:pPr>
            <w:r w:rsidRPr="004862DE">
              <w:rPr>
                <w:color w:val="000000"/>
              </w:rPr>
              <w:t xml:space="preserve">Протез предназначен для компенсации врожденных и ампутационных дефектов предплечья, при сохранении локтевого сустава. Протез состоит из несущих и подвижных элементов и приемной гильзы. Гильза изготавливается по гипсовому позитиву, путем </w:t>
            </w:r>
            <w:proofErr w:type="spellStart"/>
            <w:r w:rsidRPr="004862DE">
              <w:rPr>
                <w:color w:val="000000"/>
              </w:rPr>
              <w:t>ламинирования</w:t>
            </w:r>
            <w:proofErr w:type="spellEnd"/>
            <w:r w:rsidRPr="004862DE">
              <w:rPr>
                <w:color w:val="000000"/>
              </w:rPr>
              <w:t xml:space="preserve">, из </w:t>
            </w:r>
            <w:proofErr w:type="spellStart"/>
            <w:r w:rsidRPr="004862DE">
              <w:rPr>
                <w:color w:val="000000"/>
              </w:rPr>
              <w:t>термолина</w:t>
            </w:r>
            <w:proofErr w:type="spellEnd"/>
            <w:r w:rsidRPr="004862DE">
              <w:rPr>
                <w:color w:val="000000"/>
              </w:rPr>
              <w:t xml:space="preserve">, также из низкотемпературного пластика непосредственно на культе пациента. </w:t>
            </w:r>
            <w:proofErr w:type="spellStart"/>
            <w:r w:rsidRPr="004862DE">
              <w:rPr>
                <w:color w:val="000000"/>
              </w:rPr>
              <w:t>Схват</w:t>
            </w:r>
            <w:proofErr w:type="spellEnd"/>
            <w:r w:rsidRPr="004862DE">
              <w:rPr>
                <w:color w:val="000000"/>
              </w:rPr>
              <w:t xml:space="preserve"> осуществляется за счет сгибания руки в локтевом суставе, посредством связующих тяговых нитей. Раскрытие происходит за счет пружин. Протез имеет пассивную ротацию кисти в лучезапястном суставе. Предплечье и арка изготавливаются по технологиям трехмерной печати индивидуально под пользователя. Остальные элементы стандартные, </w:t>
            </w:r>
            <w:proofErr w:type="spellStart"/>
            <w:r w:rsidRPr="004862DE">
              <w:rPr>
                <w:color w:val="000000"/>
              </w:rPr>
              <w:t>типоразмерные</w:t>
            </w:r>
            <w:proofErr w:type="spellEnd"/>
            <w:r w:rsidRPr="004862DE">
              <w:rPr>
                <w:color w:val="000000"/>
              </w:rPr>
              <w:t xml:space="preserve">. </w:t>
            </w:r>
            <w:r w:rsidRPr="004862DE">
              <w:rPr>
                <w:b/>
                <w:bCs/>
                <w:i/>
                <w:iCs/>
                <w:color w:val="000000"/>
              </w:rPr>
              <w:t xml:space="preserve">Составные части протеза: </w:t>
            </w:r>
            <w:r w:rsidRPr="004862DE">
              <w:rPr>
                <w:color w:val="000000"/>
              </w:rPr>
              <w:t>Кисть, Ротатор, Предплечье, Арка, Пальцы соответствующего типоразмера.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2EF" w:rsidRPr="004862DE" w:rsidRDefault="00CC72EF" w:rsidP="00AD3429">
            <w:pPr>
              <w:jc w:val="center"/>
              <w:rPr>
                <w:color w:val="000000"/>
              </w:rPr>
            </w:pPr>
            <w:r w:rsidRPr="004862DE">
              <w:rPr>
                <w:color w:val="000000"/>
              </w:rPr>
              <w:t>1</w:t>
            </w:r>
          </w:p>
        </w:tc>
      </w:tr>
      <w:tr w:rsidR="00CC72EF" w:rsidRPr="004862DE" w:rsidTr="00AD3429">
        <w:tc>
          <w:tcPr>
            <w:tcW w:w="8755" w:type="dxa"/>
            <w:shd w:val="clear" w:color="auto" w:fill="auto"/>
            <w:vAlign w:val="center"/>
          </w:tcPr>
          <w:p w:rsidR="00CC72EF" w:rsidRPr="004862DE" w:rsidRDefault="00CC72EF" w:rsidP="00AD3429">
            <w:pPr>
              <w:suppressLineNumbers/>
              <w:suppressAutoHyphens/>
              <w:snapToGrid w:val="0"/>
              <w:rPr>
                <w:rFonts w:eastAsia="Calibri"/>
                <w:b/>
              </w:rPr>
            </w:pPr>
            <w:r w:rsidRPr="004862DE">
              <w:rPr>
                <w:rFonts w:eastAsia="Calibri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2EF" w:rsidRPr="004862DE" w:rsidRDefault="00CC72EF" w:rsidP="00AD3429">
            <w:pPr>
              <w:jc w:val="center"/>
              <w:rPr>
                <w:b/>
                <w:bCs/>
                <w:color w:val="000000"/>
              </w:rPr>
            </w:pPr>
            <w:r w:rsidRPr="004862DE">
              <w:rPr>
                <w:b/>
                <w:bCs/>
                <w:color w:val="000000"/>
              </w:rPr>
              <w:t>5</w:t>
            </w:r>
          </w:p>
        </w:tc>
      </w:tr>
    </w:tbl>
    <w:p w:rsidR="00F8632B" w:rsidRPr="008D41B0" w:rsidRDefault="00F8632B" w:rsidP="008D41B0">
      <w:bookmarkStart w:id="0" w:name="_GoBack"/>
      <w:bookmarkEnd w:id="0"/>
    </w:p>
    <w:sectPr w:rsidR="00F8632B" w:rsidRPr="008D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ListParagraphChar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67896"/>
    <w:multiLevelType w:val="hybridMultilevel"/>
    <w:tmpl w:val="CFAC9666"/>
    <w:lvl w:ilvl="0" w:tplc="0E4E2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7"/>
    <w:rsid w:val="000002E4"/>
    <w:rsid w:val="000009C1"/>
    <w:rsid w:val="000009CE"/>
    <w:rsid w:val="00000B47"/>
    <w:rsid w:val="000019FD"/>
    <w:rsid w:val="0000366E"/>
    <w:rsid w:val="00004403"/>
    <w:rsid w:val="000049D3"/>
    <w:rsid w:val="00005DDF"/>
    <w:rsid w:val="000060A8"/>
    <w:rsid w:val="000116E2"/>
    <w:rsid w:val="00013B29"/>
    <w:rsid w:val="00014465"/>
    <w:rsid w:val="00014C2D"/>
    <w:rsid w:val="00015726"/>
    <w:rsid w:val="00015ED0"/>
    <w:rsid w:val="000163E3"/>
    <w:rsid w:val="0001676A"/>
    <w:rsid w:val="0001680D"/>
    <w:rsid w:val="00016A25"/>
    <w:rsid w:val="0001705F"/>
    <w:rsid w:val="0001707C"/>
    <w:rsid w:val="00017155"/>
    <w:rsid w:val="000173EB"/>
    <w:rsid w:val="00020608"/>
    <w:rsid w:val="0002328B"/>
    <w:rsid w:val="000232D6"/>
    <w:rsid w:val="000245C1"/>
    <w:rsid w:val="0002477A"/>
    <w:rsid w:val="00025E86"/>
    <w:rsid w:val="00025F17"/>
    <w:rsid w:val="00027713"/>
    <w:rsid w:val="00032034"/>
    <w:rsid w:val="00033895"/>
    <w:rsid w:val="00033B65"/>
    <w:rsid w:val="00033D33"/>
    <w:rsid w:val="000347E0"/>
    <w:rsid w:val="00037395"/>
    <w:rsid w:val="00040231"/>
    <w:rsid w:val="00040CB7"/>
    <w:rsid w:val="00041F3E"/>
    <w:rsid w:val="00042817"/>
    <w:rsid w:val="00044A32"/>
    <w:rsid w:val="00044D6A"/>
    <w:rsid w:val="00044EFB"/>
    <w:rsid w:val="0004625D"/>
    <w:rsid w:val="000464FC"/>
    <w:rsid w:val="00046712"/>
    <w:rsid w:val="00052F18"/>
    <w:rsid w:val="000536D4"/>
    <w:rsid w:val="00057B86"/>
    <w:rsid w:val="00060BD1"/>
    <w:rsid w:val="0006185A"/>
    <w:rsid w:val="00061BCF"/>
    <w:rsid w:val="00063068"/>
    <w:rsid w:val="000653BA"/>
    <w:rsid w:val="00066880"/>
    <w:rsid w:val="00066FC8"/>
    <w:rsid w:val="00067A55"/>
    <w:rsid w:val="000702E6"/>
    <w:rsid w:val="00070F73"/>
    <w:rsid w:val="00072080"/>
    <w:rsid w:val="00072395"/>
    <w:rsid w:val="00073300"/>
    <w:rsid w:val="0007480A"/>
    <w:rsid w:val="0007659C"/>
    <w:rsid w:val="000767C4"/>
    <w:rsid w:val="000772C5"/>
    <w:rsid w:val="0008259A"/>
    <w:rsid w:val="00082B7C"/>
    <w:rsid w:val="00085195"/>
    <w:rsid w:val="00085279"/>
    <w:rsid w:val="0008675F"/>
    <w:rsid w:val="0008763C"/>
    <w:rsid w:val="00090B5C"/>
    <w:rsid w:val="00094C08"/>
    <w:rsid w:val="00094F73"/>
    <w:rsid w:val="00095F5D"/>
    <w:rsid w:val="00095F7F"/>
    <w:rsid w:val="00096E1C"/>
    <w:rsid w:val="000A01B2"/>
    <w:rsid w:val="000A28A4"/>
    <w:rsid w:val="000A2A3C"/>
    <w:rsid w:val="000A2DD4"/>
    <w:rsid w:val="000A30F7"/>
    <w:rsid w:val="000A6476"/>
    <w:rsid w:val="000A6769"/>
    <w:rsid w:val="000A68A6"/>
    <w:rsid w:val="000A68E5"/>
    <w:rsid w:val="000A6DF6"/>
    <w:rsid w:val="000A7A80"/>
    <w:rsid w:val="000B173F"/>
    <w:rsid w:val="000B232B"/>
    <w:rsid w:val="000B25BF"/>
    <w:rsid w:val="000B2D99"/>
    <w:rsid w:val="000B4165"/>
    <w:rsid w:val="000B5FB3"/>
    <w:rsid w:val="000C33B9"/>
    <w:rsid w:val="000C3DA6"/>
    <w:rsid w:val="000C65F2"/>
    <w:rsid w:val="000C6E04"/>
    <w:rsid w:val="000C74CC"/>
    <w:rsid w:val="000C7699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3269"/>
    <w:rsid w:val="000E3416"/>
    <w:rsid w:val="000E3715"/>
    <w:rsid w:val="000E3AA2"/>
    <w:rsid w:val="000E44D5"/>
    <w:rsid w:val="000E53FF"/>
    <w:rsid w:val="000E540E"/>
    <w:rsid w:val="000F016C"/>
    <w:rsid w:val="000F1357"/>
    <w:rsid w:val="000F1402"/>
    <w:rsid w:val="000F15CB"/>
    <w:rsid w:val="000F4A47"/>
    <w:rsid w:val="000F614E"/>
    <w:rsid w:val="000F62FF"/>
    <w:rsid w:val="000F6995"/>
    <w:rsid w:val="001001B3"/>
    <w:rsid w:val="001002D4"/>
    <w:rsid w:val="00100495"/>
    <w:rsid w:val="00102F6E"/>
    <w:rsid w:val="0010399B"/>
    <w:rsid w:val="00106EE2"/>
    <w:rsid w:val="00110FD0"/>
    <w:rsid w:val="001120F9"/>
    <w:rsid w:val="00112CB5"/>
    <w:rsid w:val="00113848"/>
    <w:rsid w:val="00114ABB"/>
    <w:rsid w:val="001152EA"/>
    <w:rsid w:val="00115DA6"/>
    <w:rsid w:val="001160D5"/>
    <w:rsid w:val="00116479"/>
    <w:rsid w:val="00116515"/>
    <w:rsid w:val="00116569"/>
    <w:rsid w:val="00120043"/>
    <w:rsid w:val="0012051A"/>
    <w:rsid w:val="001219ED"/>
    <w:rsid w:val="00121E6F"/>
    <w:rsid w:val="001220CB"/>
    <w:rsid w:val="001244AD"/>
    <w:rsid w:val="00125698"/>
    <w:rsid w:val="001271FB"/>
    <w:rsid w:val="00127B2E"/>
    <w:rsid w:val="001340D5"/>
    <w:rsid w:val="001349E7"/>
    <w:rsid w:val="00134CC2"/>
    <w:rsid w:val="001369B8"/>
    <w:rsid w:val="00136EBF"/>
    <w:rsid w:val="00137285"/>
    <w:rsid w:val="0014021F"/>
    <w:rsid w:val="00141170"/>
    <w:rsid w:val="0014189E"/>
    <w:rsid w:val="0014285E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4F6E"/>
    <w:rsid w:val="00155CA3"/>
    <w:rsid w:val="001573C9"/>
    <w:rsid w:val="00157A47"/>
    <w:rsid w:val="00157EAD"/>
    <w:rsid w:val="0016014E"/>
    <w:rsid w:val="00161271"/>
    <w:rsid w:val="001616FC"/>
    <w:rsid w:val="00161A30"/>
    <w:rsid w:val="00164690"/>
    <w:rsid w:val="0016493F"/>
    <w:rsid w:val="0016648B"/>
    <w:rsid w:val="00166CBF"/>
    <w:rsid w:val="00167059"/>
    <w:rsid w:val="00167B3B"/>
    <w:rsid w:val="00167BCF"/>
    <w:rsid w:val="00167E9A"/>
    <w:rsid w:val="00171B0E"/>
    <w:rsid w:val="001759CD"/>
    <w:rsid w:val="0017727C"/>
    <w:rsid w:val="001805B7"/>
    <w:rsid w:val="001807E3"/>
    <w:rsid w:val="00180930"/>
    <w:rsid w:val="00181017"/>
    <w:rsid w:val="0018377F"/>
    <w:rsid w:val="001854EC"/>
    <w:rsid w:val="00185E3E"/>
    <w:rsid w:val="00186175"/>
    <w:rsid w:val="00186CCE"/>
    <w:rsid w:val="0019187D"/>
    <w:rsid w:val="00193855"/>
    <w:rsid w:val="00193C88"/>
    <w:rsid w:val="00195358"/>
    <w:rsid w:val="0019568D"/>
    <w:rsid w:val="001A02A6"/>
    <w:rsid w:val="001A046B"/>
    <w:rsid w:val="001A0763"/>
    <w:rsid w:val="001A09A7"/>
    <w:rsid w:val="001A13D1"/>
    <w:rsid w:val="001A2705"/>
    <w:rsid w:val="001A3F39"/>
    <w:rsid w:val="001A511A"/>
    <w:rsid w:val="001A5A8C"/>
    <w:rsid w:val="001A7FB3"/>
    <w:rsid w:val="001B00C3"/>
    <w:rsid w:val="001B012C"/>
    <w:rsid w:val="001B19ED"/>
    <w:rsid w:val="001B1EAA"/>
    <w:rsid w:val="001B295C"/>
    <w:rsid w:val="001B3BB5"/>
    <w:rsid w:val="001B3CDF"/>
    <w:rsid w:val="001B4444"/>
    <w:rsid w:val="001B7F2A"/>
    <w:rsid w:val="001C0133"/>
    <w:rsid w:val="001C05DB"/>
    <w:rsid w:val="001C0AB5"/>
    <w:rsid w:val="001C0F0B"/>
    <w:rsid w:val="001C10A1"/>
    <w:rsid w:val="001C3262"/>
    <w:rsid w:val="001C4C47"/>
    <w:rsid w:val="001C5C26"/>
    <w:rsid w:val="001C612D"/>
    <w:rsid w:val="001C70D5"/>
    <w:rsid w:val="001C7DDC"/>
    <w:rsid w:val="001D0301"/>
    <w:rsid w:val="001D058F"/>
    <w:rsid w:val="001D3917"/>
    <w:rsid w:val="001D4E47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32A3"/>
    <w:rsid w:val="001E400D"/>
    <w:rsid w:val="001E4034"/>
    <w:rsid w:val="001F1305"/>
    <w:rsid w:val="001F15B0"/>
    <w:rsid w:val="001F166D"/>
    <w:rsid w:val="001F483E"/>
    <w:rsid w:val="001F4E11"/>
    <w:rsid w:val="001F7878"/>
    <w:rsid w:val="002002F8"/>
    <w:rsid w:val="00204A62"/>
    <w:rsid w:val="0020644C"/>
    <w:rsid w:val="002071DD"/>
    <w:rsid w:val="00210E99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FAC"/>
    <w:rsid w:val="00224365"/>
    <w:rsid w:val="00230437"/>
    <w:rsid w:val="0023390B"/>
    <w:rsid w:val="0023458B"/>
    <w:rsid w:val="00235C5A"/>
    <w:rsid w:val="0024062D"/>
    <w:rsid w:val="00241BC3"/>
    <w:rsid w:val="002421F1"/>
    <w:rsid w:val="00242598"/>
    <w:rsid w:val="002428CD"/>
    <w:rsid w:val="00243B1C"/>
    <w:rsid w:val="00243CEE"/>
    <w:rsid w:val="00244276"/>
    <w:rsid w:val="00245B2C"/>
    <w:rsid w:val="002462BB"/>
    <w:rsid w:val="00246CF4"/>
    <w:rsid w:val="00252E31"/>
    <w:rsid w:val="00253F1D"/>
    <w:rsid w:val="00253FE0"/>
    <w:rsid w:val="00254022"/>
    <w:rsid w:val="00254D6E"/>
    <w:rsid w:val="00257209"/>
    <w:rsid w:val="00261B61"/>
    <w:rsid w:val="00263190"/>
    <w:rsid w:val="0026418F"/>
    <w:rsid w:val="002649BD"/>
    <w:rsid w:val="00265008"/>
    <w:rsid w:val="00266A91"/>
    <w:rsid w:val="00267667"/>
    <w:rsid w:val="0027077B"/>
    <w:rsid w:val="00271FCB"/>
    <w:rsid w:val="0027291E"/>
    <w:rsid w:val="002740FC"/>
    <w:rsid w:val="00274BD1"/>
    <w:rsid w:val="00275C80"/>
    <w:rsid w:val="002820F5"/>
    <w:rsid w:val="00282BF8"/>
    <w:rsid w:val="00284ED0"/>
    <w:rsid w:val="00285892"/>
    <w:rsid w:val="00286441"/>
    <w:rsid w:val="00286E65"/>
    <w:rsid w:val="00287D70"/>
    <w:rsid w:val="00290C9F"/>
    <w:rsid w:val="00291930"/>
    <w:rsid w:val="00293713"/>
    <w:rsid w:val="00293F01"/>
    <w:rsid w:val="0029439F"/>
    <w:rsid w:val="002945E7"/>
    <w:rsid w:val="002954F0"/>
    <w:rsid w:val="00296857"/>
    <w:rsid w:val="00297D23"/>
    <w:rsid w:val="002A0DA7"/>
    <w:rsid w:val="002A0F96"/>
    <w:rsid w:val="002A2D69"/>
    <w:rsid w:val="002A337D"/>
    <w:rsid w:val="002A34F2"/>
    <w:rsid w:val="002A3716"/>
    <w:rsid w:val="002A3FF8"/>
    <w:rsid w:val="002A4044"/>
    <w:rsid w:val="002A52BA"/>
    <w:rsid w:val="002A627B"/>
    <w:rsid w:val="002A6F91"/>
    <w:rsid w:val="002B1D4D"/>
    <w:rsid w:val="002B2035"/>
    <w:rsid w:val="002B37E9"/>
    <w:rsid w:val="002B3923"/>
    <w:rsid w:val="002B44F6"/>
    <w:rsid w:val="002B47AE"/>
    <w:rsid w:val="002B59AB"/>
    <w:rsid w:val="002C0806"/>
    <w:rsid w:val="002C1EB9"/>
    <w:rsid w:val="002C5C7C"/>
    <w:rsid w:val="002D19C8"/>
    <w:rsid w:val="002D2B49"/>
    <w:rsid w:val="002D6706"/>
    <w:rsid w:val="002D6C4D"/>
    <w:rsid w:val="002D708F"/>
    <w:rsid w:val="002D7F3C"/>
    <w:rsid w:val="002E1BEB"/>
    <w:rsid w:val="002E2B72"/>
    <w:rsid w:val="002E4E59"/>
    <w:rsid w:val="002E5F8C"/>
    <w:rsid w:val="002E6A69"/>
    <w:rsid w:val="002E6E1E"/>
    <w:rsid w:val="002E76B1"/>
    <w:rsid w:val="002F10C6"/>
    <w:rsid w:val="002F1635"/>
    <w:rsid w:val="002F2898"/>
    <w:rsid w:val="002F32CE"/>
    <w:rsid w:val="002F37DB"/>
    <w:rsid w:val="002F3D46"/>
    <w:rsid w:val="002F5BA1"/>
    <w:rsid w:val="002F7640"/>
    <w:rsid w:val="003007C3"/>
    <w:rsid w:val="00302AA9"/>
    <w:rsid w:val="0030395A"/>
    <w:rsid w:val="0030461E"/>
    <w:rsid w:val="00305DAC"/>
    <w:rsid w:val="003067AD"/>
    <w:rsid w:val="00307F1F"/>
    <w:rsid w:val="003128E5"/>
    <w:rsid w:val="003136F6"/>
    <w:rsid w:val="00313A37"/>
    <w:rsid w:val="00314719"/>
    <w:rsid w:val="00314E2A"/>
    <w:rsid w:val="0031521B"/>
    <w:rsid w:val="00315EA3"/>
    <w:rsid w:val="003165A1"/>
    <w:rsid w:val="00316CD4"/>
    <w:rsid w:val="00317087"/>
    <w:rsid w:val="003171AA"/>
    <w:rsid w:val="00320E42"/>
    <w:rsid w:val="00320F79"/>
    <w:rsid w:val="00322234"/>
    <w:rsid w:val="00322F75"/>
    <w:rsid w:val="00323ED1"/>
    <w:rsid w:val="003245DA"/>
    <w:rsid w:val="00326397"/>
    <w:rsid w:val="00326C8C"/>
    <w:rsid w:val="003278E2"/>
    <w:rsid w:val="00331721"/>
    <w:rsid w:val="00333BFA"/>
    <w:rsid w:val="00334124"/>
    <w:rsid w:val="00334479"/>
    <w:rsid w:val="00335600"/>
    <w:rsid w:val="003405CE"/>
    <w:rsid w:val="00341203"/>
    <w:rsid w:val="003420CD"/>
    <w:rsid w:val="003425E2"/>
    <w:rsid w:val="00346645"/>
    <w:rsid w:val="00347FC9"/>
    <w:rsid w:val="0035047F"/>
    <w:rsid w:val="00351074"/>
    <w:rsid w:val="00353133"/>
    <w:rsid w:val="00353F9C"/>
    <w:rsid w:val="0035490B"/>
    <w:rsid w:val="00355141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3C07"/>
    <w:rsid w:val="00375F27"/>
    <w:rsid w:val="0037644C"/>
    <w:rsid w:val="00377706"/>
    <w:rsid w:val="00377E38"/>
    <w:rsid w:val="003807B8"/>
    <w:rsid w:val="00381DC7"/>
    <w:rsid w:val="00381ED7"/>
    <w:rsid w:val="00381F4F"/>
    <w:rsid w:val="00382209"/>
    <w:rsid w:val="00382DAD"/>
    <w:rsid w:val="00382EB4"/>
    <w:rsid w:val="00383317"/>
    <w:rsid w:val="0038439F"/>
    <w:rsid w:val="003851FD"/>
    <w:rsid w:val="00387D15"/>
    <w:rsid w:val="00390A19"/>
    <w:rsid w:val="00391AFA"/>
    <w:rsid w:val="00392647"/>
    <w:rsid w:val="00393D1E"/>
    <w:rsid w:val="0039488C"/>
    <w:rsid w:val="00396D48"/>
    <w:rsid w:val="003A020D"/>
    <w:rsid w:val="003A0728"/>
    <w:rsid w:val="003A1383"/>
    <w:rsid w:val="003A1A98"/>
    <w:rsid w:val="003A43F5"/>
    <w:rsid w:val="003A46A9"/>
    <w:rsid w:val="003B09EE"/>
    <w:rsid w:val="003B0BCE"/>
    <w:rsid w:val="003B6595"/>
    <w:rsid w:val="003C0E21"/>
    <w:rsid w:val="003C41A6"/>
    <w:rsid w:val="003C4606"/>
    <w:rsid w:val="003C4D59"/>
    <w:rsid w:val="003C5605"/>
    <w:rsid w:val="003C5AB6"/>
    <w:rsid w:val="003C65AB"/>
    <w:rsid w:val="003D22D6"/>
    <w:rsid w:val="003D2420"/>
    <w:rsid w:val="003D338F"/>
    <w:rsid w:val="003D5753"/>
    <w:rsid w:val="003E08B2"/>
    <w:rsid w:val="003E1777"/>
    <w:rsid w:val="003E1984"/>
    <w:rsid w:val="003E4933"/>
    <w:rsid w:val="003E6C58"/>
    <w:rsid w:val="003E7249"/>
    <w:rsid w:val="003F007E"/>
    <w:rsid w:val="003F0614"/>
    <w:rsid w:val="003F084C"/>
    <w:rsid w:val="003F0D89"/>
    <w:rsid w:val="003F169A"/>
    <w:rsid w:val="003F23C9"/>
    <w:rsid w:val="003F2A32"/>
    <w:rsid w:val="003F4072"/>
    <w:rsid w:val="003F5A6E"/>
    <w:rsid w:val="003F6D36"/>
    <w:rsid w:val="003F74C3"/>
    <w:rsid w:val="004018D7"/>
    <w:rsid w:val="00403810"/>
    <w:rsid w:val="00403C6B"/>
    <w:rsid w:val="00407DDE"/>
    <w:rsid w:val="00411389"/>
    <w:rsid w:val="0041269C"/>
    <w:rsid w:val="00414036"/>
    <w:rsid w:val="0041457F"/>
    <w:rsid w:val="0041495A"/>
    <w:rsid w:val="004162A8"/>
    <w:rsid w:val="00420811"/>
    <w:rsid w:val="00420E8F"/>
    <w:rsid w:val="00420EBB"/>
    <w:rsid w:val="00421CD8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350"/>
    <w:rsid w:val="00441457"/>
    <w:rsid w:val="00441781"/>
    <w:rsid w:val="004423AD"/>
    <w:rsid w:val="00442EF3"/>
    <w:rsid w:val="00444899"/>
    <w:rsid w:val="004448D9"/>
    <w:rsid w:val="00444C1F"/>
    <w:rsid w:val="004460D4"/>
    <w:rsid w:val="00447856"/>
    <w:rsid w:val="00450B4E"/>
    <w:rsid w:val="00450CAB"/>
    <w:rsid w:val="00450E1C"/>
    <w:rsid w:val="00453E4E"/>
    <w:rsid w:val="00454081"/>
    <w:rsid w:val="00455657"/>
    <w:rsid w:val="00457894"/>
    <w:rsid w:val="00460BBF"/>
    <w:rsid w:val="0046219F"/>
    <w:rsid w:val="00462D62"/>
    <w:rsid w:val="00463958"/>
    <w:rsid w:val="00463E2E"/>
    <w:rsid w:val="004648E7"/>
    <w:rsid w:val="00470E3C"/>
    <w:rsid w:val="00471308"/>
    <w:rsid w:val="0047192C"/>
    <w:rsid w:val="00471F4D"/>
    <w:rsid w:val="00472947"/>
    <w:rsid w:val="00472E05"/>
    <w:rsid w:val="00472F89"/>
    <w:rsid w:val="004753FC"/>
    <w:rsid w:val="0047564E"/>
    <w:rsid w:val="0048002A"/>
    <w:rsid w:val="00483F8D"/>
    <w:rsid w:val="00484109"/>
    <w:rsid w:val="00484A78"/>
    <w:rsid w:val="0049211B"/>
    <w:rsid w:val="004947F9"/>
    <w:rsid w:val="00497DB1"/>
    <w:rsid w:val="004A09F4"/>
    <w:rsid w:val="004A2295"/>
    <w:rsid w:val="004A3E24"/>
    <w:rsid w:val="004A43F2"/>
    <w:rsid w:val="004A4531"/>
    <w:rsid w:val="004A5298"/>
    <w:rsid w:val="004A56CD"/>
    <w:rsid w:val="004A7D14"/>
    <w:rsid w:val="004B01DC"/>
    <w:rsid w:val="004B18E2"/>
    <w:rsid w:val="004B2299"/>
    <w:rsid w:val="004B2DB2"/>
    <w:rsid w:val="004B4465"/>
    <w:rsid w:val="004B5974"/>
    <w:rsid w:val="004B6C28"/>
    <w:rsid w:val="004B6F58"/>
    <w:rsid w:val="004C0E2D"/>
    <w:rsid w:val="004C1489"/>
    <w:rsid w:val="004C5AF6"/>
    <w:rsid w:val="004C735B"/>
    <w:rsid w:val="004C76B5"/>
    <w:rsid w:val="004D043B"/>
    <w:rsid w:val="004D0689"/>
    <w:rsid w:val="004D0E48"/>
    <w:rsid w:val="004D5CA9"/>
    <w:rsid w:val="004D5D0D"/>
    <w:rsid w:val="004D5FC0"/>
    <w:rsid w:val="004D6686"/>
    <w:rsid w:val="004D6A30"/>
    <w:rsid w:val="004D6AEE"/>
    <w:rsid w:val="004E1DFF"/>
    <w:rsid w:val="004E2560"/>
    <w:rsid w:val="004E3847"/>
    <w:rsid w:val="004E398F"/>
    <w:rsid w:val="004E3CBB"/>
    <w:rsid w:val="004E49C9"/>
    <w:rsid w:val="004E71E5"/>
    <w:rsid w:val="004E74A4"/>
    <w:rsid w:val="004F05E7"/>
    <w:rsid w:val="004F12D0"/>
    <w:rsid w:val="004F1A89"/>
    <w:rsid w:val="004F22F1"/>
    <w:rsid w:val="004F3456"/>
    <w:rsid w:val="004F3866"/>
    <w:rsid w:val="004F3D8A"/>
    <w:rsid w:val="004F3FA8"/>
    <w:rsid w:val="004F4FF5"/>
    <w:rsid w:val="004F57E2"/>
    <w:rsid w:val="004F62DC"/>
    <w:rsid w:val="004F635D"/>
    <w:rsid w:val="004F788B"/>
    <w:rsid w:val="004F7C51"/>
    <w:rsid w:val="004F7E49"/>
    <w:rsid w:val="00500FFE"/>
    <w:rsid w:val="00501F2C"/>
    <w:rsid w:val="005032F4"/>
    <w:rsid w:val="005035EB"/>
    <w:rsid w:val="005067D9"/>
    <w:rsid w:val="00507BB5"/>
    <w:rsid w:val="0051078B"/>
    <w:rsid w:val="005108D2"/>
    <w:rsid w:val="00515237"/>
    <w:rsid w:val="0051579B"/>
    <w:rsid w:val="00516716"/>
    <w:rsid w:val="00517B6A"/>
    <w:rsid w:val="00520B44"/>
    <w:rsid w:val="00520E29"/>
    <w:rsid w:val="0052296E"/>
    <w:rsid w:val="00522DFB"/>
    <w:rsid w:val="00522E0E"/>
    <w:rsid w:val="00523C29"/>
    <w:rsid w:val="0052464B"/>
    <w:rsid w:val="00527200"/>
    <w:rsid w:val="005302B0"/>
    <w:rsid w:val="005323F6"/>
    <w:rsid w:val="0053261D"/>
    <w:rsid w:val="0053560D"/>
    <w:rsid w:val="005360E8"/>
    <w:rsid w:val="005371A5"/>
    <w:rsid w:val="00541454"/>
    <w:rsid w:val="005416DD"/>
    <w:rsid w:val="0054582D"/>
    <w:rsid w:val="005466EC"/>
    <w:rsid w:val="00547976"/>
    <w:rsid w:val="00550EA4"/>
    <w:rsid w:val="00553A77"/>
    <w:rsid w:val="005540C8"/>
    <w:rsid w:val="00560E98"/>
    <w:rsid w:val="00561005"/>
    <w:rsid w:val="00562913"/>
    <w:rsid w:val="00562F45"/>
    <w:rsid w:val="005636A0"/>
    <w:rsid w:val="00564F78"/>
    <w:rsid w:val="00567D5C"/>
    <w:rsid w:val="00570507"/>
    <w:rsid w:val="00570695"/>
    <w:rsid w:val="00570DFD"/>
    <w:rsid w:val="0057215A"/>
    <w:rsid w:val="00572EFE"/>
    <w:rsid w:val="00573E85"/>
    <w:rsid w:val="00574CC1"/>
    <w:rsid w:val="00577583"/>
    <w:rsid w:val="00577782"/>
    <w:rsid w:val="005809A8"/>
    <w:rsid w:val="00580D54"/>
    <w:rsid w:val="005817A7"/>
    <w:rsid w:val="00581A93"/>
    <w:rsid w:val="00584879"/>
    <w:rsid w:val="00586833"/>
    <w:rsid w:val="00586F4A"/>
    <w:rsid w:val="00586FB6"/>
    <w:rsid w:val="005879DB"/>
    <w:rsid w:val="00587CD9"/>
    <w:rsid w:val="005901D6"/>
    <w:rsid w:val="00591406"/>
    <w:rsid w:val="00594221"/>
    <w:rsid w:val="00595EAC"/>
    <w:rsid w:val="00597204"/>
    <w:rsid w:val="00597FB7"/>
    <w:rsid w:val="005A1015"/>
    <w:rsid w:val="005A1448"/>
    <w:rsid w:val="005A1938"/>
    <w:rsid w:val="005A4381"/>
    <w:rsid w:val="005A66F6"/>
    <w:rsid w:val="005A67CD"/>
    <w:rsid w:val="005A7016"/>
    <w:rsid w:val="005A7839"/>
    <w:rsid w:val="005A7F52"/>
    <w:rsid w:val="005B0FE5"/>
    <w:rsid w:val="005B2312"/>
    <w:rsid w:val="005B2D63"/>
    <w:rsid w:val="005B2EEE"/>
    <w:rsid w:val="005B2F4D"/>
    <w:rsid w:val="005B53DC"/>
    <w:rsid w:val="005B5FCD"/>
    <w:rsid w:val="005B60E1"/>
    <w:rsid w:val="005B71D4"/>
    <w:rsid w:val="005C0AD8"/>
    <w:rsid w:val="005C0CE1"/>
    <w:rsid w:val="005C1BBD"/>
    <w:rsid w:val="005C2CEF"/>
    <w:rsid w:val="005C35C9"/>
    <w:rsid w:val="005C38B3"/>
    <w:rsid w:val="005C41E9"/>
    <w:rsid w:val="005C4E92"/>
    <w:rsid w:val="005C51ED"/>
    <w:rsid w:val="005C53F8"/>
    <w:rsid w:val="005C5795"/>
    <w:rsid w:val="005C5837"/>
    <w:rsid w:val="005C77A9"/>
    <w:rsid w:val="005C79E4"/>
    <w:rsid w:val="005D30E3"/>
    <w:rsid w:val="005D341D"/>
    <w:rsid w:val="005D3DD1"/>
    <w:rsid w:val="005D597A"/>
    <w:rsid w:val="005D61EB"/>
    <w:rsid w:val="005D66A6"/>
    <w:rsid w:val="005E00F4"/>
    <w:rsid w:val="005E08B3"/>
    <w:rsid w:val="005E1A0B"/>
    <w:rsid w:val="005E2E5B"/>
    <w:rsid w:val="005E2E92"/>
    <w:rsid w:val="005E33FA"/>
    <w:rsid w:val="005E419B"/>
    <w:rsid w:val="005E5030"/>
    <w:rsid w:val="005E5433"/>
    <w:rsid w:val="005E6CF2"/>
    <w:rsid w:val="005F13E8"/>
    <w:rsid w:val="005F2E7A"/>
    <w:rsid w:val="005F3B18"/>
    <w:rsid w:val="005F4114"/>
    <w:rsid w:val="005F4D4C"/>
    <w:rsid w:val="005F6E00"/>
    <w:rsid w:val="006018EA"/>
    <w:rsid w:val="006029AD"/>
    <w:rsid w:val="0060351D"/>
    <w:rsid w:val="00603FE1"/>
    <w:rsid w:val="00610BF1"/>
    <w:rsid w:val="00612304"/>
    <w:rsid w:val="00612892"/>
    <w:rsid w:val="00613B72"/>
    <w:rsid w:val="00616A8C"/>
    <w:rsid w:val="00616B2C"/>
    <w:rsid w:val="006205FD"/>
    <w:rsid w:val="006221D1"/>
    <w:rsid w:val="00626620"/>
    <w:rsid w:val="00627825"/>
    <w:rsid w:val="00627AEF"/>
    <w:rsid w:val="006304D2"/>
    <w:rsid w:val="00630C36"/>
    <w:rsid w:val="00630CEF"/>
    <w:rsid w:val="00633B49"/>
    <w:rsid w:val="00633FA3"/>
    <w:rsid w:val="006345A3"/>
    <w:rsid w:val="00637A7F"/>
    <w:rsid w:val="00641576"/>
    <w:rsid w:val="006424FD"/>
    <w:rsid w:val="00642CB5"/>
    <w:rsid w:val="00644423"/>
    <w:rsid w:val="00646DEF"/>
    <w:rsid w:val="00647B14"/>
    <w:rsid w:val="0065025B"/>
    <w:rsid w:val="006517B2"/>
    <w:rsid w:val="00651EE3"/>
    <w:rsid w:val="00652DA2"/>
    <w:rsid w:val="00653B87"/>
    <w:rsid w:val="00655715"/>
    <w:rsid w:val="00656CF6"/>
    <w:rsid w:val="006573C4"/>
    <w:rsid w:val="006573FE"/>
    <w:rsid w:val="00660629"/>
    <w:rsid w:val="00662338"/>
    <w:rsid w:val="006628C9"/>
    <w:rsid w:val="00662D6F"/>
    <w:rsid w:val="00667537"/>
    <w:rsid w:val="006676D9"/>
    <w:rsid w:val="006703E4"/>
    <w:rsid w:val="00670969"/>
    <w:rsid w:val="00670B52"/>
    <w:rsid w:val="006717AE"/>
    <w:rsid w:val="00672202"/>
    <w:rsid w:val="006723EF"/>
    <w:rsid w:val="00673AAD"/>
    <w:rsid w:val="00675584"/>
    <w:rsid w:val="0067624B"/>
    <w:rsid w:val="0068039C"/>
    <w:rsid w:val="006823B5"/>
    <w:rsid w:val="00683864"/>
    <w:rsid w:val="006839E7"/>
    <w:rsid w:val="00684F97"/>
    <w:rsid w:val="00685E6E"/>
    <w:rsid w:val="00686C8D"/>
    <w:rsid w:val="00687A11"/>
    <w:rsid w:val="00687B10"/>
    <w:rsid w:val="00687D33"/>
    <w:rsid w:val="006923A3"/>
    <w:rsid w:val="006944C6"/>
    <w:rsid w:val="0069623A"/>
    <w:rsid w:val="006966A2"/>
    <w:rsid w:val="006975A1"/>
    <w:rsid w:val="006A253F"/>
    <w:rsid w:val="006A29ED"/>
    <w:rsid w:val="006A335D"/>
    <w:rsid w:val="006A438D"/>
    <w:rsid w:val="006A45BE"/>
    <w:rsid w:val="006A511B"/>
    <w:rsid w:val="006A6BC1"/>
    <w:rsid w:val="006A6FC2"/>
    <w:rsid w:val="006B0BDE"/>
    <w:rsid w:val="006B11AD"/>
    <w:rsid w:val="006B1341"/>
    <w:rsid w:val="006B1650"/>
    <w:rsid w:val="006B2D0B"/>
    <w:rsid w:val="006B386E"/>
    <w:rsid w:val="006B4EDF"/>
    <w:rsid w:val="006B64EF"/>
    <w:rsid w:val="006B6D7A"/>
    <w:rsid w:val="006C08AC"/>
    <w:rsid w:val="006C174C"/>
    <w:rsid w:val="006C380D"/>
    <w:rsid w:val="006C5165"/>
    <w:rsid w:val="006C63E0"/>
    <w:rsid w:val="006C7B51"/>
    <w:rsid w:val="006D166C"/>
    <w:rsid w:val="006D3637"/>
    <w:rsid w:val="006D3C01"/>
    <w:rsid w:val="006D74FF"/>
    <w:rsid w:val="006E011F"/>
    <w:rsid w:val="006E19E9"/>
    <w:rsid w:val="006E1C16"/>
    <w:rsid w:val="006E25C2"/>
    <w:rsid w:val="006E314D"/>
    <w:rsid w:val="006E449E"/>
    <w:rsid w:val="006E4908"/>
    <w:rsid w:val="006E4AD4"/>
    <w:rsid w:val="006E5C5B"/>
    <w:rsid w:val="006E5DB6"/>
    <w:rsid w:val="006F024E"/>
    <w:rsid w:val="006F11BC"/>
    <w:rsid w:val="006F14B2"/>
    <w:rsid w:val="006F693A"/>
    <w:rsid w:val="006F6E3C"/>
    <w:rsid w:val="006F6E84"/>
    <w:rsid w:val="00700171"/>
    <w:rsid w:val="00702000"/>
    <w:rsid w:val="0070222E"/>
    <w:rsid w:val="00703903"/>
    <w:rsid w:val="007107B6"/>
    <w:rsid w:val="00711C09"/>
    <w:rsid w:val="00712D29"/>
    <w:rsid w:val="0071410E"/>
    <w:rsid w:val="00715CB0"/>
    <w:rsid w:val="00716CCF"/>
    <w:rsid w:val="00720D1A"/>
    <w:rsid w:val="00721430"/>
    <w:rsid w:val="00724058"/>
    <w:rsid w:val="00726B27"/>
    <w:rsid w:val="00727B25"/>
    <w:rsid w:val="00735D13"/>
    <w:rsid w:val="0074100F"/>
    <w:rsid w:val="007423D1"/>
    <w:rsid w:val="007429AA"/>
    <w:rsid w:val="00743F6E"/>
    <w:rsid w:val="00744721"/>
    <w:rsid w:val="007450A4"/>
    <w:rsid w:val="00745F31"/>
    <w:rsid w:val="0074704B"/>
    <w:rsid w:val="00750E02"/>
    <w:rsid w:val="00751321"/>
    <w:rsid w:val="007526E5"/>
    <w:rsid w:val="00752946"/>
    <w:rsid w:val="00754159"/>
    <w:rsid w:val="0075468A"/>
    <w:rsid w:val="00754874"/>
    <w:rsid w:val="00754D99"/>
    <w:rsid w:val="00755A14"/>
    <w:rsid w:val="007572CE"/>
    <w:rsid w:val="00757718"/>
    <w:rsid w:val="00757971"/>
    <w:rsid w:val="00762C83"/>
    <w:rsid w:val="00762E96"/>
    <w:rsid w:val="0076374A"/>
    <w:rsid w:val="00763A0F"/>
    <w:rsid w:val="00763C13"/>
    <w:rsid w:val="00764552"/>
    <w:rsid w:val="00765DE0"/>
    <w:rsid w:val="00766A89"/>
    <w:rsid w:val="007671AA"/>
    <w:rsid w:val="00767AAC"/>
    <w:rsid w:val="0077085C"/>
    <w:rsid w:val="00770CF7"/>
    <w:rsid w:val="00771B57"/>
    <w:rsid w:val="00772A92"/>
    <w:rsid w:val="00775AEB"/>
    <w:rsid w:val="00781414"/>
    <w:rsid w:val="00783721"/>
    <w:rsid w:val="007873AD"/>
    <w:rsid w:val="00790612"/>
    <w:rsid w:val="00791256"/>
    <w:rsid w:val="00791B05"/>
    <w:rsid w:val="0079277B"/>
    <w:rsid w:val="00794BE5"/>
    <w:rsid w:val="00796D55"/>
    <w:rsid w:val="00796FBA"/>
    <w:rsid w:val="00797231"/>
    <w:rsid w:val="007A0C17"/>
    <w:rsid w:val="007A12D5"/>
    <w:rsid w:val="007A4898"/>
    <w:rsid w:val="007A4B69"/>
    <w:rsid w:val="007A5149"/>
    <w:rsid w:val="007A5BB1"/>
    <w:rsid w:val="007A5D8F"/>
    <w:rsid w:val="007B2168"/>
    <w:rsid w:val="007B2DF4"/>
    <w:rsid w:val="007B2E36"/>
    <w:rsid w:val="007B5FE2"/>
    <w:rsid w:val="007B630D"/>
    <w:rsid w:val="007C2198"/>
    <w:rsid w:val="007C2A03"/>
    <w:rsid w:val="007C3380"/>
    <w:rsid w:val="007C5262"/>
    <w:rsid w:val="007C63DB"/>
    <w:rsid w:val="007C6F72"/>
    <w:rsid w:val="007C7C67"/>
    <w:rsid w:val="007D16B9"/>
    <w:rsid w:val="007D1E57"/>
    <w:rsid w:val="007D2A69"/>
    <w:rsid w:val="007D45BE"/>
    <w:rsid w:val="007D5598"/>
    <w:rsid w:val="007D6932"/>
    <w:rsid w:val="007D76F0"/>
    <w:rsid w:val="007D79E5"/>
    <w:rsid w:val="007D7C9F"/>
    <w:rsid w:val="007E0346"/>
    <w:rsid w:val="007E0388"/>
    <w:rsid w:val="007E0AAA"/>
    <w:rsid w:val="007E4181"/>
    <w:rsid w:val="007E76D4"/>
    <w:rsid w:val="007F39D1"/>
    <w:rsid w:val="007F5E0C"/>
    <w:rsid w:val="007F6926"/>
    <w:rsid w:val="007F79DD"/>
    <w:rsid w:val="00803B34"/>
    <w:rsid w:val="00804922"/>
    <w:rsid w:val="00806411"/>
    <w:rsid w:val="008068AF"/>
    <w:rsid w:val="00807103"/>
    <w:rsid w:val="00807158"/>
    <w:rsid w:val="008075C9"/>
    <w:rsid w:val="0080796D"/>
    <w:rsid w:val="00810EEB"/>
    <w:rsid w:val="00811187"/>
    <w:rsid w:val="0081247D"/>
    <w:rsid w:val="0081267A"/>
    <w:rsid w:val="008153A7"/>
    <w:rsid w:val="00816A47"/>
    <w:rsid w:val="00816E7C"/>
    <w:rsid w:val="0081784F"/>
    <w:rsid w:val="00817B33"/>
    <w:rsid w:val="0082109D"/>
    <w:rsid w:val="008210C4"/>
    <w:rsid w:val="00822257"/>
    <w:rsid w:val="00823723"/>
    <w:rsid w:val="0082433B"/>
    <w:rsid w:val="008243E9"/>
    <w:rsid w:val="00825229"/>
    <w:rsid w:val="00827DCA"/>
    <w:rsid w:val="00827DF5"/>
    <w:rsid w:val="00827EED"/>
    <w:rsid w:val="00830534"/>
    <w:rsid w:val="008311F9"/>
    <w:rsid w:val="0083318F"/>
    <w:rsid w:val="008345A3"/>
    <w:rsid w:val="008346F7"/>
    <w:rsid w:val="00834F75"/>
    <w:rsid w:val="008400DD"/>
    <w:rsid w:val="00842A5D"/>
    <w:rsid w:val="008467FC"/>
    <w:rsid w:val="00846940"/>
    <w:rsid w:val="0084724F"/>
    <w:rsid w:val="00850517"/>
    <w:rsid w:val="00850665"/>
    <w:rsid w:val="008507FC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68E1"/>
    <w:rsid w:val="00856C21"/>
    <w:rsid w:val="0085735D"/>
    <w:rsid w:val="00857503"/>
    <w:rsid w:val="008610E2"/>
    <w:rsid w:val="008614AB"/>
    <w:rsid w:val="008619CB"/>
    <w:rsid w:val="00862A9A"/>
    <w:rsid w:val="00864375"/>
    <w:rsid w:val="00865748"/>
    <w:rsid w:val="00866815"/>
    <w:rsid w:val="00867AB3"/>
    <w:rsid w:val="00870182"/>
    <w:rsid w:val="00871C19"/>
    <w:rsid w:val="008759CC"/>
    <w:rsid w:val="008759CF"/>
    <w:rsid w:val="00876D49"/>
    <w:rsid w:val="008777C1"/>
    <w:rsid w:val="00877EF5"/>
    <w:rsid w:val="00880269"/>
    <w:rsid w:val="00880427"/>
    <w:rsid w:val="008817BB"/>
    <w:rsid w:val="00882943"/>
    <w:rsid w:val="00882A0E"/>
    <w:rsid w:val="00883DD9"/>
    <w:rsid w:val="00883E55"/>
    <w:rsid w:val="00886618"/>
    <w:rsid w:val="008870F2"/>
    <w:rsid w:val="00891020"/>
    <w:rsid w:val="008915A0"/>
    <w:rsid w:val="00891D1A"/>
    <w:rsid w:val="00892104"/>
    <w:rsid w:val="0089330A"/>
    <w:rsid w:val="008940C8"/>
    <w:rsid w:val="008955A9"/>
    <w:rsid w:val="00895C33"/>
    <w:rsid w:val="00896640"/>
    <w:rsid w:val="008A25A0"/>
    <w:rsid w:val="008A2F10"/>
    <w:rsid w:val="008A2FCF"/>
    <w:rsid w:val="008A3242"/>
    <w:rsid w:val="008A7824"/>
    <w:rsid w:val="008B042D"/>
    <w:rsid w:val="008B5A5E"/>
    <w:rsid w:val="008B637E"/>
    <w:rsid w:val="008B673E"/>
    <w:rsid w:val="008C052A"/>
    <w:rsid w:val="008C2CBF"/>
    <w:rsid w:val="008C32F4"/>
    <w:rsid w:val="008C401E"/>
    <w:rsid w:val="008C5A34"/>
    <w:rsid w:val="008D1035"/>
    <w:rsid w:val="008D111C"/>
    <w:rsid w:val="008D1DEA"/>
    <w:rsid w:val="008D41B0"/>
    <w:rsid w:val="008D41BE"/>
    <w:rsid w:val="008D41C4"/>
    <w:rsid w:val="008D4454"/>
    <w:rsid w:val="008D4856"/>
    <w:rsid w:val="008D5F9F"/>
    <w:rsid w:val="008D7FA4"/>
    <w:rsid w:val="008E0137"/>
    <w:rsid w:val="008E059E"/>
    <w:rsid w:val="008E1084"/>
    <w:rsid w:val="008E1522"/>
    <w:rsid w:val="008E18BF"/>
    <w:rsid w:val="008E1C42"/>
    <w:rsid w:val="008E3128"/>
    <w:rsid w:val="008E4917"/>
    <w:rsid w:val="008E5448"/>
    <w:rsid w:val="008E5CD3"/>
    <w:rsid w:val="008E7255"/>
    <w:rsid w:val="008E7433"/>
    <w:rsid w:val="008F04FB"/>
    <w:rsid w:val="008F14E2"/>
    <w:rsid w:val="008F67E8"/>
    <w:rsid w:val="008F6A06"/>
    <w:rsid w:val="008F6A0D"/>
    <w:rsid w:val="00900D16"/>
    <w:rsid w:val="00902A2C"/>
    <w:rsid w:val="009032A0"/>
    <w:rsid w:val="00906510"/>
    <w:rsid w:val="00906F7E"/>
    <w:rsid w:val="009132FE"/>
    <w:rsid w:val="00914B53"/>
    <w:rsid w:val="00915001"/>
    <w:rsid w:val="009173C4"/>
    <w:rsid w:val="0091746F"/>
    <w:rsid w:val="0091753E"/>
    <w:rsid w:val="0091767D"/>
    <w:rsid w:val="009177BF"/>
    <w:rsid w:val="009211BF"/>
    <w:rsid w:val="009217D0"/>
    <w:rsid w:val="00921C4C"/>
    <w:rsid w:val="0092324C"/>
    <w:rsid w:val="009232C1"/>
    <w:rsid w:val="0092435A"/>
    <w:rsid w:val="009253AF"/>
    <w:rsid w:val="00926FFB"/>
    <w:rsid w:val="00927CD5"/>
    <w:rsid w:val="0093046E"/>
    <w:rsid w:val="00931039"/>
    <w:rsid w:val="00931E72"/>
    <w:rsid w:val="00933D01"/>
    <w:rsid w:val="009349EC"/>
    <w:rsid w:val="00935498"/>
    <w:rsid w:val="00937510"/>
    <w:rsid w:val="009415D4"/>
    <w:rsid w:val="00941B9F"/>
    <w:rsid w:val="0094246D"/>
    <w:rsid w:val="0094424B"/>
    <w:rsid w:val="00945367"/>
    <w:rsid w:val="00945A7B"/>
    <w:rsid w:val="009466FC"/>
    <w:rsid w:val="00946AD7"/>
    <w:rsid w:val="009513E3"/>
    <w:rsid w:val="009518F2"/>
    <w:rsid w:val="00954DBF"/>
    <w:rsid w:val="00956A86"/>
    <w:rsid w:val="00957F62"/>
    <w:rsid w:val="00960830"/>
    <w:rsid w:val="00960B14"/>
    <w:rsid w:val="00960ED8"/>
    <w:rsid w:val="00962862"/>
    <w:rsid w:val="00962DCC"/>
    <w:rsid w:val="00963169"/>
    <w:rsid w:val="00964DEE"/>
    <w:rsid w:val="00965203"/>
    <w:rsid w:val="00966893"/>
    <w:rsid w:val="00966E59"/>
    <w:rsid w:val="00970F43"/>
    <w:rsid w:val="009712F0"/>
    <w:rsid w:val="009718DE"/>
    <w:rsid w:val="00973ADB"/>
    <w:rsid w:val="009752D9"/>
    <w:rsid w:val="00975DB9"/>
    <w:rsid w:val="0097659D"/>
    <w:rsid w:val="0097797F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352F"/>
    <w:rsid w:val="00996CC3"/>
    <w:rsid w:val="009A03A1"/>
    <w:rsid w:val="009A050D"/>
    <w:rsid w:val="009A0797"/>
    <w:rsid w:val="009A17FB"/>
    <w:rsid w:val="009A2D7A"/>
    <w:rsid w:val="009A3014"/>
    <w:rsid w:val="009A3055"/>
    <w:rsid w:val="009B0C76"/>
    <w:rsid w:val="009B0F79"/>
    <w:rsid w:val="009B6619"/>
    <w:rsid w:val="009B7E4D"/>
    <w:rsid w:val="009C1B28"/>
    <w:rsid w:val="009C207F"/>
    <w:rsid w:val="009C39DC"/>
    <w:rsid w:val="009C3DD4"/>
    <w:rsid w:val="009C4233"/>
    <w:rsid w:val="009C5438"/>
    <w:rsid w:val="009C5BC9"/>
    <w:rsid w:val="009C65BE"/>
    <w:rsid w:val="009C7B76"/>
    <w:rsid w:val="009D0958"/>
    <w:rsid w:val="009D23AE"/>
    <w:rsid w:val="009D3E85"/>
    <w:rsid w:val="009D3F11"/>
    <w:rsid w:val="009D484C"/>
    <w:rsid w:val="009D5C27"/>
    <w:rsid w:val="009D6181"/>
    <w:rsid w:val="009D6CFC"/>
    <w:rsid w:val="009D78C6"/>
    <w:rsid w:val="009D7E6E"/>
    <w:rsid w:val="009D7EBC"/>
    <w:rsid w:val="009E1A55"/>
    <w:rsid w:val="009E1AB6"/>
    <w:rsid w:val="009E4BFB"/>
    <w:rsid w:val="009F07C0"/>
    <w:rsid w:val="009F1DFB"/>
    <w:rsid w:val="009F21A2"/>
    <w:rsid w:val="009F240A"/>
    <w:rsid w:val="009F39E4"/>
    <w:rsid w:val="009F475F"/>
    <w:rsid w:val="009F4851"/>
    <w:rsid w:val="009F5775"/>
    <w:rsid w:val="00A00226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11540"/>
    <w:rsid w:val="00A119F5"/>
    <w:rsid w:val="00A12FAB"/>
    <w:rsid w:val="00A12FF9"/>
    <w:rsid w:val="00A1334F"/>
    <w:rsid w:val="00A13AD9"/>
    <w:rsid w:val="00A14955"/>
    <w:rsid w:val="00A15538"/>
    <w:rsid w:val="00A15A8A"/>
    <w:rsid w:val="00A16573"/>
    <w:rsid w:val="00A17450"/>
    <w:rsid w:val="00A21AA7"/>
    <w:rsid w:val="00A2202F"/>
    <w:rsid w:val="00A22544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4F72"/>
    <w:rsid w:val="00A37CDB"/>
    <w:rsid w:val="00A37FF2"/>
    <w:rsid w:val="00A4041F"/>
    <w:rsid w:val="00A40AE9"/>
    <w:rsid w:val="00A4173F"/>
    <w:rsid w:val="00A4345C"/>
    <w:rsid w:val="00A4376C"/>
    <w:rsid w:val="00A460BD"/>
    <w:rsid w:val="00A46284"/>
    <w:rsid w:val="00A4647F"/>
    <w:rsid w:val="00A515B1"/>
    <w:rsid w:val="00A519D4"/>
    <w:rsid w:val="00A526D6"/>
    <w:rsid w:val="00A536A2"/>
    <w:rsid w:val="00A549FA"/>
    <w:rsid w:val="00A5535E"/>
    <w:rsid w:val="00A55750"/>
    <w:rsid w:val="00A5618B"/>
    <w:rsid w:val="00A566B0"/>
    <w:rsid w:val="00A56840"/>
    <w:rsid w:val="00A57205"/>
    <w:rsid w:val="00A606CF"/>
    <w:rsid w:val="00A6071D"/>
    <w:rsid w:val="00A613E0"/>
    <w:rsid w:val="00A61467"/>
    <w:rsid w:val="00A61A40"/>
    <w:rsid w:val="00A62981"/>
    <w:rsid w:val="00A635F5"/>
    <w:rsid w:val="00A6471E"/>
    <w:rsid w:val="00A6486A"/>
    <w:rsid w:val="00A653C1"/>
    <w:rsid w:val="00A6546A"/>
    <w:rsid w:val="00A65787"/>
    <w:rsid w:val="00A71EA6"/>
    <w:rsid w:val="00A73869"/>
    <w:rsid w:val="00A73C65"/>
    <w:rsid w:val="00A74BD5"/>
    <w:rsid w:val="00A75C15"/>
    <w:rsid w:val="00A75D0A"/>
    <w:rsid w:val="00A81C59"/>
    <w:rsid w:val="00A829DC"/>
    <w:rsid w:val="00A831B3"/>
    <w:rsid w:val="00A83B1F"/>
    <w:rsid w:val="00A8457F"/>
    <w:rsid w:val="00A906CA"/>
    <w:rsid w:val="00A910D7"/>
    <w:rsid w:val="00A91265"/>
    <w:rsid w:val="00A918D5"/>
    <w:rsid w:val="00A921A7"/>
    <w:rsid w:val="00A93853"/>
    <w:rsid w:val="00A96240"/>
    <w:rsid w:val="00AA109C"/>
    <w:rsid w:val="00AA3A82"/>
    <w:rsid w:val="00AA3E1B"/>
    <w:rsid w:val="00AA6EB3"/>
    <w:rsid w:val="00AA6F69"/>
    <w:rsid w:val="00AA735F"/>
    <w:rsid w:val="00AA775A"/>
    <w:rsid w:val="00AB1F9C"/>
    <w:rsid w:val="00AB29C3"/>
    <w:rsid w:val="00AB434A"/>
    <w:rsid w:val="00AB4ED3"/>
    <w:rsid w:val="00AB515D"/>
    <w:rsid w:val="00AB5824"/>
    <w:rsid w:val="00AB7A7F"/>
    <w:rsid w:val="00AC090D"/>
    <w:rsid w:val="00AC0A38"/>
    <w:rsid w:val="00AC12C5"/>
    <w:rsid w:val="00AC1810"/>
    <w:rsid w:val="00AC3B07"/>
    <w:rsid w:val="00AC3E45"/>
    <w:rsid w:val="00AC5320"/>
    <w:rsid w:val="00AC63C2"/>
    <w:rsid w:val="00AD0C4F"/>
    <w:rsid w:val="00AD30C3"/>
    <w:rsid w:val="00AD5D72"/>
    <w:rsid w:val="00AE18CC"/>
    <w:rsid w:val="00AE1CD9"/>
    <w:rsid w:val="00AE1E90"/>
    <w:rsid w:val="00AE2840"/>
    <w:rsid w:val="00AE409D"/>
    <w:rsid w:val="00AE6D03"/>
    <w:rsid w:val="00AE77FE"/>
    <w:rsid w:val="00AF0451"/>
    <w:rsid w:val="00AF0799"/>
    <w:rsid w:val="00AF09E8"/>
    <w:rsid w:val="00AF0B8A"/>
    <w:rsid w:val="00AF0E69"/>
    <w:rsid w:val="00AF1B44"/>
    <w:rsid w:val="00AF373E"/>
    <w:rsid w:val="00AF3DE6"/>
    <w:rsid w:val="00AF3E4B"/>
    <w:rsid w:val="00AF42AF"/>
    <w:rsid w:val="00AF77D1"/>
    <w:rsid w:val="00AF7B4F"/>
    <w:rsid w:val="00AF7EC8"/>
    <w:rsid w:val="00B03862"/>
    <w:rsid w:val="00B0455C"/>
    <w:rsid w:val="00B06B64"/>
    <w:rsid w:val="00B06FB8"/>
    <w:rsid w:val="00B07F14"/>
    <w:rsid w:val="00B104F2"/>
    <w:rsid w:val="00B11ED4"/>
    <w:rsid w:val="00B130DE"/>
    <w:rsid w:val="00B13C49"/>
    <w:rsid w:val="00B13D70"/>
    <w:rsid w:val="00B143EE"/>
    <w:rsid w:val="00B15EFD"/>
    <w:rsid w:val="00B1658D"/>
    <w:rsid w:val="00B16B95"/>
    <w:rsid w:val="00B16BDA"/>
    <w:rsid w:val="00B20778"/>
    <w:rsid w:val="00B20F24"/>
    <w:rsid w:val="00B21B16"/>
    <w:rsid w:val="00B22E0E"/>
    <w:rsid w:val="00B23463"/>
    <w:rsid w:val="00B23F15"/>
    <w:rsid w:val="00B24018"/>
    <w:rsid w:val="00B24480"/>
    <w:rsid w:val="00B27B93"/>
    <w:rsid w:val="00B30747"/>
    <w:rsid w:val="00B319FD"/>
    <w:rsid w:val="00B31EFE"/>
    <w:rsid w:val="00B3238B"/>
    <w:rsid w:val="00B323B8"/>
    <w:rsid w:val="00B33441"/>
    <w:rsid w:val="00B358E4"/>
    <w:rsid w:val="00B35953"/>
    <w:rsid w:val="00B3706F"/>
    <w:rsid w:val="00B401F3"/>
    <w:rsid w:val="00B41066"/>
    <w:rsid w:val="00B41071"/>
    <w:rsid w:val="00B41B25"/>
    <w:rsid w:val="00B41DD4"/>
    <w:rsid w:val="00B436CC"/>
    <w:rsid w:val="00B442C0"/>
    <w:rsid w:val="00B474BC"/>
    <w:rsid w:val="00B47580"/>
    <w:rsid w:val="00B5046D"/>
    <w:rsid w:val="00B5204F"/>
    <w:rsid w:val="00B52125"/>
    <w:rsid w:val="00B526B3"/>
    <w:rsid w:val="00B5285B"/>
    <w:rsid w:val="00B5361A"/>
    <w:rsid w:val="00B53A54"/>
    <w:rsid w:val="00B54489"/>
    <w:rsid w:val="00B6327E"/>
    <w:rsid w:val="00B64C14"/>
    <w:rsid w:val="00B64D84"/>
    <w:rsid w:val="00B66A0B"/>
    <w:rsid w:val="00B67349"/>
    <w:rsid w:val="00B67747"/>
    <w:rsid w:val="00B70065"/>
    <w:rsid w:val="00B70241"/>
    <w:rsid w:val="00B70764"/>
    <w:rsid w:val="00B70EBB"/>
    <w:rsid w:val="00B7131E"/>
    <w:rsid w:val="00B72F15"/>
    <w:rsid w:val="00B756E7"/>
    <w:rsid w:val="00B77A2F"/>
    <w:rsid w:val="00B8107C"/>
    <w:rsid w:val="00B811AF"/>
    <w:rsid w:val="00B82B7E"/>
    <w:rsid w:val="00B835DC"/>
    <w:rsid w:val="00B84ADB"/>
    <w:rsid w:val="00B853B7"/>
    <w:rsid w:val="00B85466"/>
    <w:rsid w:val="00B8560C"/>
    <w:rsid w:val="00B86080"/>
    <w:rsid w:val="00B87355"/>
    <w:rsid w:val="00B9100C"/>
    <w:rsid w:val="00B91B38"/>
    <w:rsid w:val="00B93626"/>
    <w:rsid w:val="00B94F10"/>
    <w:rsid w:val="00B94F90"/>
    <w:rsid w:val="00B956AA"/>
    <w:rsid w:val="00B95E12"/>
    <w:rsid w:val="00B9627B"/>
    <w:rsid w:val="00B9700D"/>
    <w:rsid w:val="00B973E2"/>
    <w:rsid w:val="00BA4D78"/>
    <w:rsid w:val="00BA59E6"/>
    <w:rsid w:val="00BA7F7D"/>
    <w:rsid w:val="00BB11CB"/>
    <w:rsid w:val="00BB14B2"/>
    <w:rsid w:val="00BB2058"/>
    <w:rsid w:val="00BB2C73"/>
    <w:rsid w:val="00BB2FE6"/>
    <w:rsid w:val="00BB3840"/>
    <w:rsid w:val="00BB3DDC"/>
    <w:rsid w:val="00BB4149"/>
    <w:rsid w:val="00BB66B7"/>
    <w:rsid w:val="00BB6F5B"/>
    <w:rsid w:val="00BC0D5F"/>
    <w:rsid w:val="00BC13DD"/>
    <w:rsid w:val="00BC2995"/>
    <w:rsid w:val="00BC2996"/>
    <w:rsid w:val="00BC4A38"/>
    <w:rsid w:val="00BC4D22"/>
    <w:rsid w:val="00BC5131"/>
    <w:rsid w:val="00BC7039"/>
    <w:rsid w:val="00BC7EEF"/>
    <w:rsid w:val="00BD104C"/>
    <w:rsid w:val="00BD2D8D"/>
    <w:rsid w:val="00BD44E6"/>
    <w:rsid w:val="00BD5321"/>
    <w:rsid w:val="00BD53A7"/>
    <w:rsid w:val="00BD7FD1"/>
    <w:rsid w:val="00BE269B"/>
    <w:rsid w:val="00BE2E54"/>
    <w:rsid w:val="00BE3127"/>
    <w:rsid w:val="00BE3896"/>
    <w:rsid w:val="00BE3E6D"/>
    <w:rsid w:val="00BE4876"/>
    <w:rsid w:val="00BE7F53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794"/>
    <w:rsid w:val="00BF75D0"/>
    <w:rsid w:val="00C00233"/>
    <w:rsid w:val="00C00B67"/>
    <w:rsid w:val="00C0180E"/>
    <w:rsid w:val="00C0369B"/>
    <w:rsid w:val="00C04174"/>
    <w:rsid w:val="00C04210"/>
    <w:rsid w:val="00C10048"/>
    <w:rsid w:val="00C11313"/>
    <w:rsid w:val="00C11B01"/>
    <w:rsid w:val="00C12412"/>
    <w:rsid w:val="00C14B8E"/>
    <w:rsid w:val="00C14CFD"/>
    <w:rsid w:val="00C15527"/>
    <w:rsid w:val="00C166DA"/>
    <w:rsid w:val="00C206A2"/>
    <w:rsid w:val="00C206FA"/>
    <w:rsid w:val="00C208C4"/>
    <w:rsid w:val="00C2140F"/>
    <w:rsid w:val="00C21D7D"/>
    <w:rsid w:val="00C242A7"/>
    <w:rsid w:val="00C257AF"/>
    <w:rsid w:val="00C306EF"/>
    <w:rsid w:val="00C30CB1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2CBD"/>
    <w:rsid w:val="00C452C4"/>
    <w:rsid w:val="00C47A35"/>
    <w:rsid w:val="00C50AFA"/>
    <w:rsid w:val="00C5167B"/>
    <w:rsid w:val="00C52164"/>
    <w:rsid w:val="00C52751"/>
    <w:rsid w:val="00C5355C"/>
    <w:rsid w:val="00C53E7C"/>
    <w:rsid w:val="00C54686"/>
    <w:rsid w:val="00C546F6"/>
    <w:rsid w:val="00C56E60"/>
    <w:rsid w:val="00C579F9"/>
    <w:rsid w:val="00C611C0"/>
    <w:rsid w:val="00C6121F"/>
    <w:rsid w:val="00C61ADF"/>
    <w:rsid w:val="00C62704"/>
    <w:rsid w:val="00C628CF"/>
    <w:rsid w:val="00C63C1A"/>
    <w:rsid w:val="00C63DB1"/>
    <w:rsid w:val="00C646B3"/>
    <w:rsid w:val="00C65B0A"/>
    <w:rsid w:val="00C66396"/>
    <w:rsid w:val="00C6649E"/>
    <w:rsid w:val="00C71EE3"/>
    <w:rsid w:val="00C723C6"/>
    <w:rsid w:val="00C73C63"/>
    <w:rsid w:val="00C73F5D"/>
    <w:rsid w:val="00C74399"/>
    <w:rsid w:val="00C74A0F"/>
    <w:rsid w:val="00C74F1D"/>
    <w:rsid w:val="00C756BD"/>
    <w:rsid w:val="00C75A10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ADB"/>
    <w:rsid w:val="00C90199"/>
    <w:rsid w:val="00C9056C"/>
    <w:rsid w:val="00C92028"/>
    <w:rsid w:val="00C938E1"/>
    <w:rsid w:val="00C93B8F"/>
    <w:rsid w:val="00C93BD8"/>
    <w:rsid w:val="00C95194"/>
    <w:rsid w:val="00C95788"/>
    <w:rsid w:val="00C95D34"/>
    <w:rsid w:val="00C9651F"/>
    <w:rsid w:val="00C977F4"/>
    <w:rsid w:val="00CA08D3"/>
    <w:rsid w:val="00CA121E"/>
    <w:rsid w:val="00CA1908"/>
    <w:rsid w:val="00CA4784"/>
    <w:rsid w:val="00CA492B"/>
    <w:rsid w:val="00CA4A53"/>
    <w:rsid w:val="00CA4E0F"/>
    <w:rsid w:val="00CA50EB"/>
    <w:rsid w:val="00CA66B5"/>
    <w:rsid w:val="00CA6820"/>
    <w:rsid w:val="00CA68C6"/>
    <w:rsid w:val="00CA7F5B"/>
    <w:rsid w:val="00CB0A28"/>
    <w:rsid w:val="00CB1359"/>
    <w:rsid w:val="00CB1A3D"/>
    <w:rsid w:val="00CB2DF6"/>
    <w:rsid w:val="00CB32F1"/>
    <w:rsid w:val="00CB4E7C"/>
    <w:rsid w:val="00CB55B5"/>
    <w:rsid w:val="00CB5C2D"/>
    <w:rsid w:val="00CB5FCC"/>
    <w:rsid w:val="00CC02BD"/>
    <w:rsid w:val="00CC1E25"/>
    <w:rsid w:val="00CC1F82"/>
    <w:rsid w:val="00CC3EE4"/>
    <w:rsid w:val="00CC3FDC"/>
    <w:rsid w:val="00CC6D51"/>
    <w:rsid w:val="00CC72EF"/>
    <w:rsid w:val="00CD198F"/>
    <w:rsid w:val="00CD1B46"/>
    <w:rsid w:val="00CD4A03"/>
    <w:rsid w:val="00CD5EF0"/>
    <w:rsid w:val="00CE1299"/>
    <w:rsid w:val="00CE14FB"/>
    <w:rsid w:val="00CE42B8"/>
    <w:rsid w:val="00CE5F62"/>
    <w:rsid w:val="00CE769C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6568"/>
    <w:rsid w:val="00CF7A79"/>
    <w:rsid w:val="00CF7AE9"/>
    <w:rsid w:val="00D01093"/>
    <w:rsid w:val="00D046C3"/>
    <w:rsid w:val="00D0777E"/>
    <w:rsid w:val="00D07CB9"/>
    <w:rsid w:val="00D10CE9"/>
    <w:rsid w:val="00D11AE3"/>
    <w:rsid w:val="00D11BAA"/>
    <w:rsid w:val="00D132F5"/>
    <w:rsid w:val="00D1364F"/>
    <w:rsid w:val="00D13BC4"/>
    <w:rsid w:val="00D16250"/>
    <w:rsid w:val="00D178DC"/>
    <w:rsid w:val="00D209F1"/>
    <w:rsid w:val="00D215D5"/>
    <w:rsid w:val="00D24CC3"/>
    <w:rsid w:val="00D25935"/>
    <w:rsid w:val="00D26BAD"/>
    <w:rsid w:val="00D26F88"/>
    <w:rsid w:val="00D32605"/>
    <w:rsid w:val="00D326EF"/>
    <w:rsid w:val="00D3271E"/>
    <w:rsid w:val="00D32EA5"/>
    <w:rsid w:val="00D33FBA"/>
    <w:rsid w:val="00D33FD1"/>
    <w:rsid w:val="00D34485"/>
    <w:rsid w:val="00D36DA0"/>
    <w:rsid w:val="00D37843"/>
    <w:rsid w:val="00D40173"/>
    <w:rsid w:val="00D40B5E"/>
    <w:rsid w:val="00D40BCE"/>
    <w:rsid w:val="00D42095"/>
    <w:rsid w:val="00D4267A"/>
    <w:rsid w:val="00D45576"/>
    <w:rsid w:val="00D45636"/>
    <w:rsid w:val="00D46E1B"/>
    <w:rsid w:val="00D47AFB"/>
    <w:rsid w:val="00D5052C"/>
    <w:rsid w:val="00D50545"/>
    <w:rsid w:val="00D50A86"/>
    <w:rsid w:val="00D51AE7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4A0"/>
    <w:rsid w:val="00D603F3"/>
    <w:rsid w:val="00D61C39"/>
    <w:rsid w:val="00D620BC"/>
    <w:rsid w:val="00D6354C"/>
    <w:rsid w:val="00D64190"/>
    <w:rsid w:val="00D642CE"/>
    <w:rsid w:val="00D64914"/>
    <w:rsid w:val="00D651B5"/>
    <w:rsid w:val="00D66C43"/>
    <w:rsid w:val="00D66D55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80D7C"/>
    <w:rsid w:val="00D839F3"/>
    <w:rsid w:val="00D8400C"/>
    <w:rsid w:val="00D84636"/>
    <w:rsid w:val="00D858A3"/>
    <w:rsid w:val="00D866A0"/>
    <w:rsid w:val="00D903ED"/>
    <w:rsid w:val="00D93071"/>
    <w:rsid w:val="00D94030"/>
    <w:rsid w:val="00D94BB7"/>
    <w:rsid w:val="00D96953"/>
    <w:rsid w:val="00D96EF5"/>
    <w:rsid w:val="00D97407"/>
    <w:rsid w:val="00DA03CA"/>
    <w:rsid w:val="00DA1E29"/>
    <w:rsid w:val="00DA2208"/>
    <w:rsid w:val="00DA2E89"/>
    <w:rsid w:val="00DA47F1"/>
    <w:rsid w:val="00DA58FF"/>
    <w:rsid w:val="00DB100B"/>
    <w:rsid w:val="00DB1A08"/>
    <w:rsid w:val="00DB446A"/>
    <w:rsid w:val="00DB4BAF"/>
    <w:rsid w:val="00DB5512"/>
    <w:rsid w:val="00DB6D88"/>
    <w:rsid w:val="00DB76E2"/>
    <w:rsid w:val="00DB77B1"/>
    <w:rsid w:val="00DC069B"/>
    <w:rsid w:val="00DC2B3C"/>
    <w:rsid w:val="00DC4291"/>
    <w:rsid w:val="00DC442A"/>
    <w:rsid w:val="00DC4663"/>
    <w:rsid w:val="00DC4783"/>
    <w:rsid w:val="00DC505F"/>
    <w:rsid w:val="00DC62B2"/>
    <w:rsid w:val="00DD1E22"/>
    <w:rsid w:val="00DD20DE"/>
    <w:rsid w:val="00DD2DE4"/>
    <w:rsid w:val="00DD3046"/>
    <w:rsid w:val="00DD3B71"/>
    <w:rsid w:val="00DD5375"/>
    <w:rsid w:val="00DE2C6B"/>
    <w:rsid w:val="00DE30EC"/>
    <w:rsid w:val="00DE3372"/>
    <w:rsid w:val="00DE34B1"/>
    <w:rsid w:val="00DE42EA"/>
    <w:rsid w:val="00DF09A5"/>
    <w:rsid w:val="00DF0A41"/>
    <w:rsid w:val="00DF1374"/>
    <w:rsid w:val="00DF1FBF"/>
    <w:rsid w:val="00DF21A1"/>
    <w:rsid w:val="00DF3B7B"/>
    <w:rsid w:val="00DF4358"/>
    <w:rsid w:val="00DF4E04"/>
    <w:rsid w:val="00DF5447"/>
    <w:rsid w:val="00DF5828"/>
    <w:rsid w:val="00DF697A"/>
    <w:rsid w:val="00DF6B0C"/>
    <w:rsid w:val="00DF6D62"/>
    <w:rsid w:val="00DF7CCD"/>
    <w:rsid w:val="00E0218E"/>
    <w:rsid w:val="00E02F5E"/>
    <w:rsid w:val="00E033BD"/>
    <w:rsid w:val="00E03DE0"/>
    <w:rsid w:val="00E04239"/>
    <w:rsid w:val="00E04E6F"/>
    <w:rsid w:val="00E102C6"/>
    <w:rsid w:val="00E110F1"/>
    <w:rsid w:val="00E11A63"/>
    <w:rsid w:val="00E11A85"/>
    <w:rsid w:val="00E11C85"/>
    <w:rsid w:val="00E12E7E"/>
    <w:rsid w:val="00E13976"/>
    <w:rsid w:val="00E14588"/>
    <w:rsid w:val="00E1543D"/>
    <w:rsid w:val="00E15720"/>
    <w:rsid w:val="00E16A8E"/>
    <w:rsid w:val="00E21E28"/>
    <w:rsid w:val="00E245A0"/>
    <w:rsid w:val="00E24CE3"/>
    <w:rsid w:val="00E25BF6"/>
    <w:rsid w:val="00E25ED6"/>
    <w:rsid w:val="00E264A3"/>
    <w:rsid w:val="00E3247E"/>
    <w:rsid w:val="00E33D3C"/>
    <w:rsid w:val="00E34985"/>
    <w:rsid w:val="00E4001D"/>
    <w:rsid w:val="00E40637"/>
    <w:rsid w:val="00E423FE"/>
    <w:rsid w:val="00E42BBB"/>
    <w:rsid w:val="00E43EC2"/>
    <w:rsid w:val="00E44054"/>
    <w:rsid w:val="00E441F2"/>
    <w:rsid w:val="00E44F00"/>
    <w:rsid w:val="00E44F07"/>
    <w:rsid w:val="00E454D9"/>
    <w:rsid w:val="00E45626"/>
    <w:rsid w:val="00E469CB"/>
    <w:rsid w:val="00E47D2C"/>
    <w:rsid w:val="00E47F39"/>
    <w:rsid w:val="00E504C2"/>
    <w:rsid w:val="00E5256E"/>
    <w:rsid w:val="00E52E95"/>
    <w:rsid w:val="00E53C35"/>
    <w:rsid w:val="00E55027"/>
    <w:rsid w:val="00E561EF"/>
    <w:rsid w:val="00E64540"/>
    <w:rsid w:val="00E64BC8"/>
    <w:rsid w:val="00E6507C"/>
    <w:rsid w:val="00E662B4"/>
    <w:rsid w:val="00E66466"/>
    <w:rsid w:val="00E66C7B"/>
    <w:rsid w:val="00E67362"/>
    <w:rsid w:val="00E67EF5"/>
    <w:rsid w:val="00E706FF"/>
    <w:rsid w:val="00E718C6"/>
    <w:rsid w:val="00E72206"/>
    <w:rsid w:val="00E736DB"/>
    <w:rsid w:val="00E74868"/>
    <w:rsid w:val="00E74A5F"/>
    <w:rsid w:val="00E74B99"/>
    <w:rsid w:val="00E75C30"/>
    <w:rsid w:val="00E771E8"/>
    <w:rsid w:val="00E80D52"/>
    <w:rsid w:val="00E81CFF"/>
    <w:rsid w:val="00E82F1D"/>
    <w:rsid w:val="00E838D6"/>
    <w:rsid w:val="00E83A2D"/>
    <w:rsid w:val="00E86711"/>
    <w:rsid w:val="00E87884"/>
    <w:rsid w:val="00E87E92"/>
    <w:rsid w:val="00E87F9E"/>
    <w:rsid w:val="00E9059D"/>
    <w:rsid w:val="00E919A7"/>
    <w:rsid w:val="00E92944"/>
    <w:rsid w:val="00E92CA2"/>
    <w:rsid w:val="00E9427E"/>
    <w:rsid w:val="00E94555"/>
    <w:rsid w:val="00E967B6"/>
    <w:rsid w:val="00E96CA9"/>
    <w:rsid w:val="00E97091"/>
    <w:rsid w:val="00E97669"/>
    <w:rsid w:val="00EA0FC4"/>
    <w:rsid w:val="00EA24C4"/>
    <w:rsid w:val="00EA3264"/>
    <w:rsid w:val="00EA334F"/>
    <w:rsid w:val="00EA5A3D"/>
    <w:rsid w:val="00EA6CDC"/>
    <w:rsid w:val="00EA74FF"/>
    <w:rsid w:val="00EA7667"/>
    <w:rsid w:val="00EB0E83"/>
    <w:rsid w:val="00EB267F"/>
    <w:rsid w:val="00EB30FC"/>
    <w:rsid w:val="00EB48B0"/>
    <w:rsid w:val="00EB4A46"/>
    <w:rsid w:val="00EB662A"/>
    <w:rsid w:val="00EC1AF9"/>
    <w:rsid w:val="00EC2A9A"/>
    <w:rsid w:val="00EC2B54"/>
    <w:rsid w:val="00EC3DD5"/>
    <w:rsid w:val="00EC576B"/>
    <w:rsid w:val="00EC6AB4"/>
    <w:rsid w:val="00EC6E2C"/>
    <w:rsid w:val="00ED0ABC"/>
    <w:rsid w:val="00ED14FD"/>
    <w:rsid w:val="00ED2125"/>
    <w:rsid w:val="00ED22E4"/>
    <w:rsid w:val="00ED3C40"/>
    <w:rsid w:val="00ED4B4B"/>
    <w:rsid w:val="00ED52A9"/>
    <w:rsid w:val="00ED5304"/>
    <w:rsid w:val="00ED6D65"/>
    <w:rsid w:val="00ED7474"/>
    <w:rsid w:val="00ED7836"/>
    <w:rsid w:val="00ED7F9B"/>
    <w:rsid w:val="00EE0C6F"/>
    <w:rsid w:val="00EE2125"/>
    <w:rsid w:val="00EE233C"/>
    <w:rsid w:val="00EE2825"/>
    <w:rsid w:val="00EE405A"/>
    <w:rsid w:val="00EE45AD"/>
    <w:rsid w:val="00EE4D70"/>
    <w:rsid w:val="00EE5769"/>
    <w:rsid w:val="00EF02DB"/>
    <w:rsid w:val="00EF0CAA"/>
    <w:rsid w:val="00EF1657"/>
    <w:rsid w:val="00EF4264"/>
    <w:rsid w:val="00EF49DB"/>
    <w:rsid w:val="00EF513E"/>
    <w:rsid w:val="00F002DD"/>
    <w:rsid w:val="00F0101A"/>
    <w:rsid w:val="00F02FA5"/>
    <w:rsid w:val="00F03A76"/>
    <w:rsid w:val="00F03E2B"/>
    <w:rsid w:val="00F07E74"/>
    <w:rsid w:val="00F1000B"/>
    <w:rsid w:val="00F10561"/>
    <w:rsid w:val="00F12DCE"/>
    <w:rsid w:val="00F12F86"/>
    <w:rsid w:val="00F13223"/>
    <w:rsid w:val="00F138B7"/>
    <w:rsid w:val="00F1394D"/>
    <w:rsid w:val="00F13D12"/>
    <w:rsid w:val="00F13EF7"/>
    <w:rsid w:val="00F144D0"/>
    <w:rsid w:val="00F14A55"/>
    <w:rsid w:val="00F14C12"/>
    <w:rsid w:val="00F16E7A"/>
    <w:rsid w:val="00F170BD"/>
    <w:rsid w:val="00F200F5"/>
    <w:rsid w:val="00F21C5F"/>
    <w:rsid w:val="00F22010"/>
    <w:rsid w:val="00F22771"/>
    <w:rsid w:val="00F22F09"/>
    <w:rsid w:val="00F23115"/>
    <w:rsid w:val="00F242E1"/>
    <w:rsid w:val="00F24493"/>
    <w:rsid w:val="00F248D7"/>
    <w:rsid w:val="00F251A3"/>
    <w:rsid w:val="00F26F1E"/>
    <w:rsid w:val="00F2780E"/>
    <w:rsid w:val="00F30114"/>
    <w:rsid w:val="00F30D81"/>
    <w:rsid w:val="00F31324"/>
    <w:rsid w:val="00F32A9E"/>
    <w:rsid w:val="00F34240"/>
    <w:rsid w:val="00F34D70"/>
    <w:rsid w:val="00F35A09"/>
    <w:rsid w:val="00F35AD6"/>
    <w:rsid w:val="00F35F25"/>
    <w:rsid w:val="00F3790D"/>
    <w:rsid w:val="00F4082D"/>
    <w:rsid w:val="00F40D47"/>
    <w:rsid w:val="00F42922"/>
    <w:rsid w:val="00F44283"/>
    <w:rsid w:val="00F443D3"/>
    <w:rsid w:val="00F45174"/>
    <w:rsid w:val="00F52E02"/>
    <w:rsid w:val="00F536E6"/>
    <w:rsid w:val="00F5371E"/>
    <w:rsid w:val="00F54582"/>
    <w:rsid w:val="00F55287"/>
    <w:rsid w:val="00F56644"/>
    <w:rsid w:val="00F61CD8"/>
    <w:rsid w:val="00F67B48"/>
    <w:rsid w:val="00F70416"/>
    <w:rsid w:val="00F70DB6"/>
    <w:rsid w:val="00F70EA5"/>
    <w:rsid w:val="00F73AF2"/>
    <w:rsid w:val="00F73D7F"/>
    <w:rsid w:val="00F74B3C"/>
    <w:rsid w:val="00F75772"/>
    <w:rsid w:val="00F7598C"/>
    <w:rsid w:val="00F75A2D"/>
    <w:rsid w:val="00F75ECE"/>
    <w:rsid w:val="00F761E3"/>
    <w:rsid w:val="00F81261"/>
    <w:rsid w:val="00F815C4"/>
    <w:rsid w:val="00F81EC5"/>
    <w:rsid w:val="00F81FFD"/>
    <w:rsid w:val="00F82E11"/>
    <w:rsid w:val="00F837ED"/>
    <w:rsid w:val="00F83BE8"/>
    <w:rsid w:val="00F84327"/>
    <w:rsid w:val="00F84AE0"/>
    <w:rsid w:val="00F84B1F"/>
    <w:rsid w:val="00F84E3C"/>
    <w:rsid w:val="00F8632B"/>
    <w:rsid w:val="00F86CA5"/>
    <w:rsid w:val="00F87CFB"/>
    <w:rsid w:val="00F92BFE"/>
    <w:rsid w:val="00F92FF4"/>
    <w:rsid w:val="00F949F8"/>
    <w:rsid w:val="00F94DE7"/>
    <w:rsid w:val="00F95C27"/>
    <w:rsid w:val="00F95D9B"/>
    <w:rsid w:val="00F967FE"/>
    <w:rsid w:val="00F96A30"/>
    <w:rsid w:val="00F9761F"/>
    <w:rsid w:val="00FA063A"/>
    <w:rsid w:val="00FA0802"/>
    <w:rsid w:val="00FA12A3"/>
    <w:rsid w:val="00FA1E77"/>
    <w:rsid w:val="00FA237F"/>
    <w:rsid w:val="00FA3216"/>
    <w:rsid w:val="00FA33C9"/>
    <w:rsid w:val="00FA3CC9"/>
    <w:rsid w:val="00FA50C7"/>
    <w:rsid w:val="00FA521C"/>
    <w:rsid w:val="00FA64FE"/>
    <w:rsid w:val="00FA7045"/>
    <w:rsid w:val="00FB1019"/>
    <w:rsid w:val="00FB24E9"/>
    <w:rsid w:val="00FB4132"/>
    <w:rsid w:val="00FB44E2"/>
    <w:rsid w:val="00FB45F4"/>
    <w:rsid w:val="00FB6001"/>
    <w:rsid w:val="00FB62F6"/>
    <w:rsid w:val="00FC0CB4"/>
    <w:rsid w:val="00FC11EF"/>
    <w:rsid w:val="00FC180C"/>
    <w:rsid w:val="00FC2BE0"/>
    <w:rsid w:val="00FC3935"/>
    <w:rsid w:val="00FC47B3"/>
    <w:rsid w:val="00FC5414"/>
    <w:rsid w:val="00FC562D"/>
    <w:rsid w:val="00FC5C69"/>
    <w:rsid w:val="00FC673D"/>
    <w:rsid w:val="00FC76EB"/>
    <w:rsid w:val="00FD0713"/>
    <w:rsid w:val="00FD0BCF"/>
    <w:rsid w:val="00FD2100"/>
    <w:rsid w:val="00FD21CA"/>
    <w:rsid w:val="00FD2472"/>
    <w:rsid w:val="00FD3865"/>
    <w:rsid w:val="00FD3C4C"/>
    <w:rsid w:val="00FD3CB5"/>
    <w:rsid w:val="00FD42A3"/>
    <w:rsid w:val="00FD48A3"/>
    <w:rsid w:val="00FD4A02"/>
    <w:rsid w:val="00FD6050"/>
    <w:rsid w:val="00FD6216"/>
    <w:rsid w:val="00FD6CFF"/>
    <w:rsid w:val="00FD6EA6"/>
    <w:rsid w:val="00FE21C4"/>
    <w:rsid w:val="00FE23B5"/>
    <w:rsid w:val="00FE34C3"/>
    <w:rsid w:val="00FE3A3B"/>
    <w:rsid w:val="00FF0B00"/>
    <w:rsid w:val="00FF3921"/>
    <w:rsid w:val="00FF5D07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DD32-20A6-4815-8119-F90C0E09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2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1"/>
    <w:qFormat/>
    <w:rsid w:val="008D41B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626620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62662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qFormat/>
    <w:rsid w:val="00626620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"/>
    <w:locked/>
    <w:rsid w:val="00626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E71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18C6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718C6"/>
  </w:style>
  <w:style w:type="paragraph" w:customStyle="1" w:styleId="centertext">
    <w:name w:val="centertext"/>
    <w:basedOn w:val="a"/>
    <w:rsid w:val="00E718C6"/>
    <w:pPr>
      <w:spacing w:before="100" w:beforeAutospacing="1" w:after="100" w:afterAutospacing="1"/>
      <w:jc w:val="left"/>
    </w:pPr>
    <w:rPr>
      <w:lang w:eastAsia="ru-RU"/>
    </w:rPr>
  </w:style>
  <w:style w:type="paragraph" w:styleId="2">
    <w:name w:val="Body Text 2"/>
    <w:basedOn w:val="a"/>
    <w:link w:val="20"/>
    <w:unhideWhenUsed/>
    <w:rsid w:val="008D41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41B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0"/>
    <w:rsid w:val="008D41B0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5">
    <w:name w:val="Title"/>
    <w:basedOn w:val="a"/>
    <w:link w:val="a6"/>
    <w:qFormat/>
    <w:rsid w:val="008D41B0"/>
    <w:pPr>
      <w:tabs>
        <w:tab w:val="num" w:pos="567"/>
      </w:tabs>
      <w:spacing w:before="240"/>
      <w:ind w:left="567" w:hanging="567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D41B0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7">
    <w:name w:val="No Spacing"/>
    <w:link w:val="a8"/>
    <w:uiPriority w:val="1"/>
    <w:qFormat/>
    <w:rsid w:val="008D41B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8D41B0"/>
    <w:rPr>
      <w:rFonts w:ascii="Calibri" w:eastAsia="Calibri" w:hAnsi="Calibri" w:cs="Times New Roman"/>
    </w:rPr>
  </w:style>
  <w:style w:type="paragraph" w:styleId="a9">
    <w:name w:val="List Paragraph"/>
    <w:aliases w:val="Нумерованый список,Bullet List,FooterText,numbered,SL_Абзац списка"/>
    <w:basedOn w:val="a"/>
    <w:link w:val="aa"/>
    <w:uiPriority w:val="34"/>
    <w:qFormat/>
    <w:rsid w:val="00CC72EF"/>
    <w:pPr>
      <w:spacing w:after="0"/>
      <w:ind w:left="708"/>
      <w:jc w:val="left"/>
    </w:pPr>
    <w:rPr>
      <w:lang w:val="x-none" w:eastAsia="x-none"/>
    </w:rPr>
  </w:style>
  <w:style w:type="character" w:customStyle="1" w:styleId="aa">
    <w:name w:val="Абзац списка Знак"/>
    <w:aliases w:val="Нумерованый список Знак,Bullet List Знак,FooterText Знак,numbered Знак,SL_Абзац списка Знак"/>
    <w:link w:val="a9"/>
    <w:uiPriority w:val="34"/>
    <w:rsid w:val="00CC72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2020-06-11T13:41:00Z</dcterms:created>
  <dcterms:modified xsi:type="dcterms:W3CDTF">2020-06-11T13:41:00Z</dcterms:modified>
</cp:coreProperties>
</file>