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C20384" w:rsidRDefault="00CB29E7" w:rsidP="00C20384">
      <w:pPr>
        <w:keepLines/>
        <w:widowControl w:val="0"/>
        <w:spacing w:after="0"/>
        <w:contextualSpacing/>
        <w:jc w:val="center"/>
        <w:rPr>
          <w:sz w:val="20"/>
          <w:szCs w:val="20"/>
        </w:rPr>
      </w:pPr>
      <w:bookmarkStart w:id="0" w:name="_Toc447719632"/>
      <w:r w:rsidRPr="00C20384">
        <w:rPr>
          <w:sz w:val="20"/>
          <w:szCs w:val="20"/>
        </w:rPr>
        <w:t>ОПИСАНИЕ ОБЪЕКТА ЗАКУПКИ</w:t>
      </w:r>
      <w:bookmarkEnd w:id="0"/>
    </w:p>
    <w:p w:rsidR="00CB29E7" w:rsidRPr="00C20384" w:rsidRDefault="00CB29E7" w:rsidP="00C20384">
      <w:pPr>
        <w:keepLines/>
        <w:widowControl w:val="0"/>
        <w:spacing w:after="0"/>
        <w:contextualSpacing/>
        <w:jc w:val="center"/>
        <w:rPr>
          <w:sz w:val="20"/>
          <w:szCs w:val="20"/>
        </w:rPr>
      </w:pPr>
    </w:p>
    <w:p w:rsidR="00CB29E7" w:rsidRPr="00C20384" w:rsidRDefault="00CB29E7" w:rsidP="00C20384">
      <w:pPr>
        <w:keepLines/>
        <w:widowControl w:val="0"/>
        <w:spacing w:after="0"/>
        <w:ind w:firstLine="851"/>
        <w:contextualSpacing/>
        <w:rPr>
          <w:sz w:val="20"/>
          <w:szCs w:val="20"/>
        </w:rPr>
      </w:pPr>
      <w:r w:rsidRPr="00C20384">
        <w:rPr>
          <w:sz w:val="20"/>
          <w:szCs w:val="20"/>
        </w:rPr>
        <w:t xml:space="preserve">Наименование объекта закупки: </w:t>
      </w:r>
      <w:r w:rsidR="00570DDA" w:rsidRPr="00C20384">
        <w:rPr>
          <w:sz w:val="20"/>
          <w:szCs w:val="20"/>
        </w:rPr>
        <w:t xml:space="preserve">Выполнение работ </w:t>
      </w:r>
      <w:r w:rsidR="005946C8" w:rsidRPr="00C20384">
        <w:rPr>
          <w:sz w:val="20"/>
          <w:szCs w:val="20"/>
        </w:rPr>
        <w:t>по изготовлению протезно - ортопедическ</w:t>
      </w:r>
      <w:r w:rsidR="00D10711">
        <w:rPr>
          <w:sz w:val="20"/>
          <w:szCs w:val="20"/>
        </w:rPr>
        <w:t>их</w:t>
      </w:r>
      <w:r w:rsidR="005946C8" w:rsidRPr="00C20384">
        <w:rPr>
          <w:sz w:val="20"/>
          <w:szCs w:val="20"/>
        </w:rPr>
        <w:t xml:space="preserve"> издели</w:t>
      </w:r>
      <w:r w:rsidR="00D10711">
        <w:rPr>
          <w:sz w:val="20"/>
          <w:szCs w:val="20"/>
        </w:rPr>
        <w:t xml:space="preserve">й </w:t>
      </w:r>
      <w:r w:rsidR="005946C8" w:rsidRPr="00C20384">
        <w:rPr>
          <w:sz w:val="20"/>
          <w:szCs w:val="20"/>
        </w:rPr>
        <w:t>(</w:t>
      </w:r>
      <w:r w:rsidR="00D10711">
        <w:rPr>
          <w:sz w:val="20"/>
          <w:szCs w:val="20"/>
        </w:rPr>
        <w:t>Протезы нижних конечностей</w:t>
      </w:r>
      <w:r w:rsidR="005946C8" w:rsidRPr="00C20384">
        <w:rPr>
          <w:sz w:val="20"/>
          <w:szCs w:val="20"/>
        </w:rPr>
        <w:t>) для обеспечения в 2020 году инвалидов.</w:t>
      </w:r>
    </w:p>
    <w:p w:rsidR="00CB29E7" w:rsidRPr="00C20384" w:rsidRDefault="00CB29E7" w:rsidP="00C20384">
      <w:pPr>
        <w:keepLines/>
        <w:widowControl w:val="0"/>
        <w:spacing w:after="0"/>
        <w:ind w:firstLine="851"/>
        <w:rPr>
          <w:sz w:val="20"/>
          <w:szCs w:val="20"/>
        </w:rPr>
      </w:pPr>
    </w:p>
    <w:tbl>
      <w:tblPr>
        <w:tblW w:w="9861" w:type="dxa"/>
        <w:jc w:val="center"/>
        <w:tblInd w:w="-402" w:type="dxa"/>
        <w:tblBorders>
          <w:top w:val="single" w:sz="4" w:space="0" w:color="000000"/>
          <w:left w:val="single" w:sz="4" w:space="0" w:color="000000"/>
          <w:bottom w:val="single" w:sz="4" w:space="0" w:color="000000"/>
          <w:insideH w:val="single" w:sz="4" w:space="0" w:color="000000"/>
        </w:tblBorders>
        <w:tblLayout w:type="fixed"/>
        <w:tblCellMar>
          <w:left w:w="70" w:type="dxa"/>
          <w:right w:w="75" w:type="dxa"/>
        </w:tblCellMar>
        <w:tblLook w:val="00A0" w:firstRow="1" w:lastRow="0" w:firstColumn="1" w:lastColumn="0" w:noHBand="0" w:noVBand="0"/>
      </w:tblPr>
      <w:tblGrid>
        <w:gridCol w:w="1979"/>
        <w:gridCol w:w="6714"/>
        <w:gridCol w:w="1168"/>
      </w:tblGrid>
      <w:tr w:rsidR="009C71CF" w:rsidRPr="00C20384" w:rsidTr="000A4950">
        <w:trPr>
          <w:trHeight w:val="854"/>
          <w:jc w:val="center"/>
        </w:trPr>
        <w:tc>
          <w:tcPr>
            <w:tcW w:w="1979" w:type="dxa"/>
            <w:tcBorders>
              <w:right w:val="nil"/>
            </w:tcBorders>
          </w:tcPr>
          <w:p w:rsidR="000C1D99" w:rsidRPr="00C20384" w:rsidRDefault="00565007" w:rsidP="00C20384">
            <w:pPr>
              <w:keepLines/>
              <w:widowControl w:val="0"/>
              <w:tabs>
                <w:tab w:val="left" w:pos="1701"/>
              </w:tabs>
              <w:snapToGrid w:val="0"/>
              <w:spacing w:after="0"/>
              <w:jc w:val="center"/>
              <w:rPr>
                <w:sz w:val="20"/>
                <w:szCs w:val="20"/>
              </w:rPr>
            </w:pPr>
            <w:r w:rsidRPr="00C20384">
              <w:rPr>
                <w:sz w:val="20"/>
                <w:szCs w:val="20"/>
              </w:rPr>
              <w:t>Наименование изделия</w:t>
            </w:r>
          </w:p>
        </w:tc>
        <w:tc>
          <w:tcPr>
            <w:tcW w:w="6714" w:type="dxa"/>
            <w:tcBorders>
              <w:left w:val="single" w:sz="4" w:space="0" w:color="000000"/>
              <w:right w:val="nil"/>
            </w:tcBorders>
          </w:tcPr>
          <w:p w:rsidR="000C1D99" w:rsidRPr="00C20384" w:rsidRDefault="000C1D99" w:rsidP="00C20384">
            <w:pPr>
              <w:keepLines/>
              <w:widowControl w:val="0"/>
              <w:spacing w:after="0"/>
              <w:jc w:val="center"/>
              <w:rPr>
                <w:sz w:val="20"/>
                <w:szCs w:val="20"/>
                <w:lang w:eastAsia="ar-SA"/>
              </w:rPr>
            </w:pPr>
            <w:r w:rsidRPr="00C20384">
              <w:rPr>
                <w:sz w:val="20"/>
                <w:szCs w:val="20"/>
              </w:rPr>
              <w:t>Описание функциональных и технических характеристик</w:t>
            </w:r>
          </w:p>
          <w:p w:rsidR="000C1D99" w:rsidRPr="00C20384" w:rsidRDefault="000C1D99" w:rsidP="00C20384">
            <w:pPr>
              <w:keepLines/>
              <w:widowControl w:val="0"/>
              <w:spacing w:after="0"/>
              <w:jc w:val="center"/>
              <w:rPr>
                <w:sz w:val="20"/>
                <w:szCs w:val="20"/>
              </w:rPr>
            </w:pPr>
            <w:r w:rsidRPr="00C20384">
              <w:rPr>
                <w:sz w:val="20"/>
                <w:szCs w:val="20"/>
              </w:rPr>
              <w:t xml:space="preserve">закупаемого </w:t>
            </w:r>
            <w:r w:rsidR="0098587F" w:rsidRPr="00C20384">
              <w:rPr>
                <w:sz w:val="20"/>
                <w:szCs w:val="20"/>
              </w:rPr>
              <w:t>изделия</w:t>
            </w:r>
          </w:p>
        </w:tc>
        <w:tc>
          <w:tcPr>
            <w:tcW w:w="1168" w:type="dxa"/>
            <w:tcBorders>
              <w:left w:val="single" w:sz="4" w:space="0" w:color="000000"/>
              <w:right w:val="single" w:sz="4" w:space="0" w:color="000000"/>
            </w:tcBorders>
          </w:tcPr>
          <w:p w:rsidR="000C1D99" w:rsidRPr="00C20384" w:rsidRDefault="00565007" w:rsidP="00C20384">
            <w:pPr>
              <w:keepLines/>
              <w:widowControl w:val="0"/>
              <w:spacing w:after="0"/>
              <w:contextualSpacing/>
              <w:jc w:val="center"/>
              <w:rPr>
                <w:sz w:val="20"/>
                <w:szCs w:val="20"/>
              </w:rPr>
            </w:pPr>
            <w:r w:rsidRPr="00C20384">
              <w:rPr>
                <w:sz w:val="20"/>
                <w:szCs w:val="20"/>
                <w:shd w:val="clear" w:color="auto" w:fill="FFFFFF"/>
              </w:rPr>
              <w:t xml:space="preserve">Количество </w:t>
            </w:r>
            <w:r w:rsidRPr="00C20384">
              <w:rPr>
                <w:sz w:val="20"/>
                <w:szCs w:val="20"/>
              </w:rPr>
              <w:t>изделий (Штука (шт.))</w:t>
            </w:r>
          </w:p>
        </w:tc>
      </w:tr>
      <w:tr w:rsidR="00871041" w:rsidRPr="00C20384" w:rsidTr="00F93C52">
        <w:trPr>
          <w:trHeight w:val="276"/>
          <w:jc w:val="center"/>
        </w:trPr>
        <w:tc>
          <w:tcPr>
            <w:tcW w:w="1979" w:type="dxa"/>
            <w:tcBorders>
              <w:right w:val="nil"/>
            </w:tcBorders>
          </w:tcPr>
          <w:p w:rsidR="00871041" w:rsidRPr="00C20384" w:rsidRDefault="00871041" w:rsidP="00C20384">
            <w:pPr>
              <w:pStyle w:val="afffffffffffff3"/>
              <w:keepLines/>
              <w:widowControl w:val="0"/>
              <w:suppressAutoHyphens w:val="0"/>
              <w:jc w:val="center"/>
              <w:rPr>
                <w:rFonts w:eastAsia="Times New Roman"/>
                <w:sz w:val="20"/>
                <w:szCs w:val="20"/>
                <w:lang w:eastAsia="ru-RU"/>
              </w:rPr>
            </w:pPr>
            <w:r w:rsidRPr="00C20384">
              <w:rPr>
                <w:rFonts w:eastAsia="Times New Roman"/>
                <w:sz w:val="20"/>
                <w:szCs w:val="20"/>
                <w:lang w:eastAsia="ru-RU"/>
              </w:rPr>
              <w:t>Протез бедра модульный, в том числе при врожденном недоразвитии</w:t>
            </w:r>
          </w:p>
          <w:p w:rsidR="00871041" w:rsidRPr="00C20384" w:rsidRDefault="00871041" w:rsidP="00C20384">
            <w:pPr>
              <w:pStyle w:val="afffffffffffff3"/>
              <w:keepLines/>
              <w:widowControl w:val="0"/>
              <w:suppressAutoHyphens w:val="0"/>
              <w:jc w:val="center"/>
              <w:rPr>
                <w:rFonts w:eastAsia="Times New Roman"/>
                <w:sz w:val="20"/>
                <w:szCs w:val="20"/>
                <w:lang w:eastAsia="ru-RU"/>
              </w:rPr>
            </w:pPr>
          </w:p>
          <w:p w:rsidR="00871041" w:rsidRPr="00C20384" w:rsidRDefault="00871041" w:rsidP="00C20384">
            <w:pPr>
              <w:pStyle w:val="afffffffffffff3"/>
              <w:keepLines/>
              <w:widowControl w:val="0"/>
              <w:suppressAutoHyphens w:val="0"/>
              <w:jc w:val="center"/>
              <w:rPr>
                <w:rFonts w:eastAsia="Times New Roman"/>
                <w:sz w:val="20"/>
                <w:szCs w:val="20"/>
                <w:lang w:eastAsia="ru-RU"/>
              </w:rPr>
            </w:pPr>
          </w:p>
          <w:p w:rsidR="00871041" w:rsidRPr="00C20384" w:rsidRDefault="00871041" w:rsidP="00C20384">
            <w:pPr>
              <w:pStyle w:val="afffffffffffff3"/>
              <w:keepLines/>
              <w:widowControl w:val="0"/>
              <w:suppressAutoHyphens w:val="0"/>
              <w:jc w:val="center"/>
              <w:rPr>
                <w:rFonts w:eastAsia="Times New Roman"/>
                <w:sz w:val="20"/>
                <w:szCs w:val="20"/>
                <w:lang w:eastAsia="ru-RU"/>
              </w:rPr>
            </w:pPr>
          </w:p>
        </w:tc>
        <w:tc>
          <w:tcPr>
            <w:tcW w:w="6714" w:type="dxa"/>
            <w:tcBorders>
              <w:left w:val="single" w:sz="4" w:space="0" w:color="000000"/>
              <w:right w:val="nil"/>
            </w:tcBorders>
          </w:tcPr>
          <w:p w:rsidR="00871041" w:rsidRPr="00C20384" w:rsidRDefault="00871041" w:rsidP="00C20384">
            <w:pPr>
              <w:pStyle w:val="afffffffffffff3"/>
              <w:keepLines/>
              <w:widowControl w:val="0"/>
              <w:suppressAutoHyphens w:val="0"/>
              <w:jc w:val="both"/>
              <w:rPr>
                <w:rFonts w:eastAsia="Times New Roman"/>
                <w:sz w:val="20"/>
                <w:szCs w:val="20"/>
                <w:lang w:eastAsia="ru-RU"/>
              </w:rPr>
            </w:pPr>
            <w:r w:rsidRPr="00C20384">
              <w:rPr>
                <w:rFonts w:eastAsia="Times New Roman"/>
                <w:sz w:val="20"/>
                <w:szCs w:val="20"/>
                <w:lang w:eastAsia="ru-RU"/>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20384">
              <w:rPr>
                <w:rFonts w:eastAsia="Times New Roman"/>
                <w:sz w:val="20"/>
                <w:szCs w:val="20"/>
                <w:lang w:eastAsia="ru-RU"/>
              </w:rPr>
              <w:t>перлоновые</w:t>
            </w:r>
            <w:proofErr w:type="spellEnd"/>
            <w:r w:rsidRPr="00C20384">
              <w:rPr>
                <w:rFonts w:eastAsia="Times New Roman"/>
                <w:sz w:val="20"/>
                <w:szCs w:val="20"/>
                <w:lang w:eastAsia="ru-RU"/>
              </w:rPr>
              <w:t xml:space="preserve"> или </w:t>
            </w:r>
            <w:proofErr w:type="spellStart"/>
            <w:r w:rsidRPr="00C20384">
              <w:rPr>
                <w:rFonts w:eastAsia="Times New Roman"/>
                <w:sz w:val="20"/>
                <w:szCs w:val="20"/>
                <w:lang w:eastAsia="ru-RU"/>
              </w:rPr>
              <w:t>силоновые</w:t>
            </w:r>
            <w:proofErr w:type="spellEnd"/>
            <w:r w:rsidRPr="00C20384">
              <w:rPr>
                <w:rFonts w:eastAsia="Times New Roman"/>
                <w:sz w:val="20"/>
                <w:szCs w:val="20"/>
                <w:lang w:eastAsia="ru-RU"/>
              </w:rPr>
              <w:t xml:space="preserve">,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Стопа со средней степенью энергосбережения, коленный модуль гидравлический, полицентрический с механизмом геометрического замыкания, регулировка фазы переноса, защита коленного модуля, регулируемое </w:t>
            </w:r>
            <w:proofErr w:type="spellStart"/>
            <w:r w:rsidRPr="00C20384">
              <w:rPr>
                <w:rFonts w:eastAsia="Times New Roman"/>
                <w:sz w:val="20"/>
                <w:szCs w:val="20"/>
                <w:lang w:eastAsia="ru-RU"/>
              </w:rPr>
              <w:t>голеннооткидное</w:t>
            </w:r>
            <w:proofErr w:type="spellEnd"/>
            <w:r w:rsidRPr="00C20384">
              <w:rPr>
                <w:rFonts w:eastAsia="Times New Roman"/>
                <w:sz w:val="20"/>
                <w:szCs w:val="20"/>
                <w:lang w:eastAsia="ru-RU"/>
              </w:rPr>
              <w:t xml:space="preserve"> устройство. Крепление бандажное. Гарантийный срок не менее 12 месяцев со дня выдачи готового изделия Получателю.</w:t>
            </w:r>
          </w:p>
        </w:tc>
        <w:tc>
          <w:tcPr>
            <w:tcW w:w="1168" w:type="dxa"/>
            <w:tcBorders>
              <w:left w:val="single" w:sz="4" w:space="0" w:color="000000"/>
              <w:right w:val="single" w:sz="4" w:space="0" w:color="000000"/>
            </w:tcBorders>
          </w:tcPr>
          <w:p w:rsidR="00871041" w:rsidRPr="00C20384" w:rsidRDefault="00871041" w:rsidP="00C20384">
            <w:pPr>
              <w:keepLines/>
              <w:widowControl w:val="0"/>
              <w:jc w:val="center"/>
              <w:rPr>
                <w:sz w:val="20"/>
                <w:szCs w:val="20"/>
              </w:rPr>
            </w:pPr>
            <w:r w:rsidRPr="00C20384">
              <w:rPr>
                <w:sz w:val="20"/>
                <w:szCs w:val="20"/>
              </w:rPr>
              <w:t>1</w:t>
            </w:r>
          </w:p>
        </w:tc>
      </w:tr>
      <w:tr w:rsidR="00871041" w:rsidRPr="00C20384" w:rsidTr="00F93C52">
        <w:trPr>
          <w:trHeight w:val="276"/>
          <w:jc w:val="center"/>
        </w:trPr>
        <w:tc>
          <w:tcPr>
            <w:tcW w:w="1979" w:type="dxa"/>
            <w:tcBorders>
              <w:right w:val="nil"/>
            </w:tcBorders>
          </w:tcPr>
          <w:p w:rsidR="00871041" w:rsidRPr="00C20384" w:rsidRDefault="00871041" w:rsidP="00C20384">
            <w:pPr>
              <w:pStyle w:val="afffffffffffff3"/>
              <w:keepLines/>
              <w:widowControl w:val="0"/>
              <w:suppressAutoHyphens w:val="0"/>
              <w:jc w:val="center"/>
              <w:rPr>
                <w:rFonts w:eastAsia="Times New Roman"/>
                <w:sz w:val="20"/>
                <w:szCs w:val="20"/>
                <w:lang w:eastAsia="ru-RU"/>
              </w:rPr>
            </w:pPr>
            <w:r w:rsidRPr="00C20384">
              <w:rPr>
                <w:rFonts w:eastAsia="Times New Roman"/>
                <w:sz w:val="20"/>
                <w:szCs w:val="20"/>
                <w:lang w:eastAsia="ru-RU"/>
              </w:rPr>
              <w:t>Протез бедра модульный, в том числе при врожденном недоразвитии</w:t>
            </w:r>
          </w:p>
          <w:p w:rsidR="00871041" w:rsidRPr="00C20384" w:rsidRDefault="00871041" w:rsidP="00C20384">
            <w:pPr>
              <w:pStyle w:val="afffffffffffff3"/>
              <w:keepLines/>
              <w:widowControl w:val="0"/>
              <w:suppressAutoHyphens w:val="0"/>
              <w:jc w:val="center"/>
              <w:rPr>
                <w:rFonts w:eastAsia="Times New Roman"/>
                <w:sz w:val="20"/>
                <w:szCs w:val="20"/>
                <w:lang w:eastAsia="ru-RU"/>
              </w:rPr>
            </w:pPr>
          </w:p>
          <w:p w:rsidR="00871041" w:rsidRPr="00C20384" w:rsidRDefault="00871041" w:rsidP="00C20384">
            <w:pPr>
              <w:pStyle w:val="afffffffffffff3"/>
              <w:keepLines/>
              <w:widowControl w:val="0"/>
              <w:suppressAutoHyphens w:val="0"/>
              <w:jc w:val="center"/>
              <w:rPr>
                <w:rFonts w:eastAsia="Times New Roman"/>
                <w:sz w:val="20"/>
                <w:szCs w:val="20"/>
                <w:lang w:eastAsia="ru-RU"/>
              </w:rPr>
            </w:pPr>
          </w:p>
          <w:p w:rsidR="00871041" w:rsidRPr="00C20384" w:rsidRDefault="00871041" w:rsidP="00C20384">
            <w:pPr>
              <w:pStyle w:val="afffffffffffff3"/>
              <w:keepLines/>
              <w:widowControl w:val="0"/>
              <w:suppressAutoHyphens w:val="0"/>
              <w:jc w:val="center"/>
              <w:rPr>
                <w:rFonts w:eastAsia="Times New Roman"/>
                <w:sz w:val="20"/>
                <w:szCs w:val="20"/>
                <w:lang w:eastAsia="ru-RU"/>
              </w:rPr>
            </w:pPr>
          </w:p>
        </w:tc>
        <w:tc>
          <w:tcPr>
            <w:tcW w:w="6714" w:type="dxa"/>
            <w:tcBorders>
              <w:left w:val="single" w:sz="4" w:space="0" w:color="000000"/>
              <w:right w:val="nil"/>
            </w:tcBorders>
          </w:tcPr>
          <w:p w:rsidR="00871041" w:rsidRPr="00C20384" w:rsidRDefault="00871041" w:rsidP="00C20384">
            <w:pPr>
              <w:pStyle w:val="afffffffffffff3"/>
              <w:keepLines/>
              <w:widowControl w:val="0"/>
              <w:suppressAutoHyphens w:val="0"/>
              <w:jc w:val="both"/>
              <w:rPr>
                <w:rFonts w:eastAsia="Times New Roman"/>
                <w:sz w:val="20"/>
                <w:szCs w:val="20"/>
                <w:lang w:eastAsia="ru-RU"/>
              </w:rPr>
            </w:pPr>
            <w:r w:rsidRPr="00C20384">
              <w:rPr>
                <w:rFonts w:eastAsia="Times New Roman"/>
                <w:sz w:val="20"/>
                <w:szCs w:val="20"/>
                <w:lang w:eastAsia="ru-RU"/>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20384">
              <w:rPr>
                <w:rFonts w:eastAsia="Times New Roman"/>
                <w:sz w:val="20"/>
                <w:szCs w:val="20"/>
                <w:lang w:eastAsia="ru-RU"/>
              </w:rPr>
              <w:t>перлоновые</w:t>
            </w:r>
            <w:proofErr w:type="spellEnd"/>
            <w:r w:rsidRPr="00C20384">
              <w:rPr>
                <w:rFonts w:eastAsia="Times New Roman"/>
                <w:sz w:val="20"/>
                <w:szCs w:val="20"/>
                <w:lang w:eastAsia="ru-RU"/>
              </w:rPr>
              <w:t xml:space="preserve">,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Стопа </w:t>
            </w:r>
            <w:proofErr w:type="gramStart"/>
            <w:r w:rsidRPr="00C20384">
              <w:rPr>
                <w:rFonts w:eastAsia="Times New Roman"/>
                <w:sz w:val="20"/>
                <w:szCs w:val="20"/>
                <w:lang w:eastAsia="ru-RU"/>
              </w:rPr>
              <w:t>с</w:t>
            </w:r>
            <w:proofErr w:type="gramEnd"/>
            <w:r w:rsidRPr="00C20384">
              <w:rPr>
                <w:rFonts w:eastAsia="Times New Roman"/>
                <w:sz w:val="20"/>
                <w:szCs w:val="20"/>
                <w:lang w:eastAsia="ru-RU"/>
              </w:rPr>
              <w:t xml:space="preserve"> средней степенью энергосбережения. Коленный шарнир с управляемым гидравлическим механизмом торможения, с независимым гидравлически регулированием фаз сгибания-разгибания. Крепление бандажное. Гарантийный срок не менее 12 месяцев со дня выдачи готового изделия Получателю.  </w:t>
            </w:r>
          </w:p>
        </w:tc>
        <w:tc>
          <w:tcPr>
            <w:tcW w:w="1168" w:type="dxa"/>
            <w:tcBorders>
              <w:left w:val="single" w:sz="4" w:space="0" w:color="000000"/>
              <w:right w:val="single" w:sz="4" w:space="0" w:color="000000"/>
            </w:tcBorders>
          </w:tcPr>
          <w:p w:rsidR="00871041" w:rsidRPr="00C20384" w:rsidRDefault="00871041" w:rsidP="00C20384">
            <w:pPr>
              <w:keepLines/>
              <w:widowControl w:val="0"/>
              <w:jc w:val="center"/>
              <w:rPr>
                <w:sz w:val="20"/>
                <w:szCs w:val="20"/>
              </w:rPr>
            </w:pPr>
            <w:r w:rsidRPr="00C20384">
              <w:rPr>
                <w:sz w:val="20"/>
                <w:szCs w:val="20"/>
              </w:rPr>
              <w:t>1</w:t>
            </w:r>
          </w:p>
        </w:tc>
      </w:tr>
      <w:tr w:rsidR="00871041" w:rsidRPr="00C20384" w:rsidTr="00F93C52">
        <w:trPr>
          <w:trHeight w:val="276"/>
          <w:jc w:val="center"/>
        </w:trPr>
        <w:tc>
          <w:tcPr>
            <w:tcW w:w="1979" w:type="dxa"/>
            <w:tcBorders>
              <w:right w:val="nil"/>
            </w:tcBorders>
          </w:tcPr>
          <w:p w:rsidR="00871041" w:rsidRPr="00C20384" w:rsidRDefault="00871041" w:rsidP="00C20384">
            <w:pPr>
              <w:pStyle w:val="afffffffffffff3"/>
              <w:keepLines/>
              <w:widowControl w:val="0"/>
              <w:suppressAutoHyphens w:val="0"/>
              <w:jc w:val="center"/>
              <w:rPr>
                <w:rFonts w:eastAsia="Times New Roman"/>
                <w:sz w:val="20"/>
                <w:szCs w:val="20"/>
                <w:lang w:eastAsia="ru-RU"/>
              </w:rPr>
            </w:pPr>
            <w:r w:rsidRPr="00C20384">
              <w:rPr>
                <w:rFonts w:eastAsia="Times New Roman"/>
                <w:sz w:val="20"/>
                <w:szCs w:val="20"/>
                <w:lang w:eastAsia="ru-RU"/>
              </w:rPr>
              <w:t>Протез бедра модульный, в том числе при врожденном недоразвитии</w:t>
            </w:r>
          </w:p>
          <w:p w:rsidR="00871041" w:rsidRPr="00C20384" w:rsidRDefault="00871041" w:rsidP="00C20384">
            <w:pPr>
              <w:pStyle w:val="afffffffffffff3"/>
              <w:keepLines/>
              <w:widowControl w:val="0"/>
              <w:suppressAutoHyphens w:val="0"/>
              <w:jc w:val="center"/>
              <w:rPr>
                <w:rFonts w:eastAsia="Times New Roman"/>
                <w:sz w:val="20"/>
                <w:szCs w:val="20"/>
                <w:lang w:eastAsia="ru-RU"/>
              </w:rPr>
            </w:pPr>
          </w:p>
        </w:tc>
        <w:tc>
          <w:tcPr>
            <w:tcW w:w="6714" w:type="dxa"/>
            <w:tcBorders>
              <w:left w:val="single" w:sz="4" w:space="0" w:color="000000"/>
              <w:right w:val="nil"/>
            </w:tcBorders>
          </w:tcPr>
          <w:p w:rsidR="00871041" w:rsidRPr="00C20384" w:rsidRDefault="00871041" w:rsidP="00C20384">
            <w:pPr>
              <w:pStyle w:val="afffffffffffff3"/>
              <w:keepLines/>
              <w:widowControl w:val="0"/>
              <w:suppressAutoHyphens w:val="0"/>
              <w:jc w:val="both"/>
              <w:rPr>
                <w:rFonts w:eastAsia="Times New Roman"/>
                <w:sz w:val="20"/>
                <w:szCs w:val="20"/>
                <w:lang w:eastAsia="ru-RU"/>
              </w:rPr>
            </w:pPr>
            <w:r w:rsidRPr="00C20384">
              <w:rPr>
                <w:rFonts w:eastAsia="Times New Roman"/>
                <w:sz w:val="20"/>
                <w:szCs w:val="20"/>
                <w:lang w:eastAsia="ru-RU"/>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20384">
              <w:rPr>
                <w:rFonts w:eastAsia="Times New Roman"/>
                <w:sz w:val="20"/>
                <w:szCs w:val="20"/>
                <w:lang w:eastAsia="ru-RU"/>
              </w:rPr>
              <w:t>перлоновые</w:t>
            </w:r>
            <w:proofErr w:type="spellEnd"/>
            <w:r w:rsidRPr="00C20384">
              <w:rPr>
                <w:rFonts w:eastAsia="Times New Roman"/>
                <w:sz w:val="20"/>
                <w:szCs w:val="20"/>
                <w:lang w:eastAsia="ru-RU"/>
              </w:rPr>
              <w:t xml:space="preserve">,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w:t>
            </w:r>
          </w:p>
          <w:p w:rsidR="00871041" w:rsidRPr="00C20384" w:rsidRDefault="00871041" w:rsidP="00C20384">
            <w:pPr>
              <w:pStyle w:val="afffffffffffff3"/>
              <w:keepLines/>
              <w:widowControl w:val="0"/>
              <w:suppressAutoHyphens w:val="0"/>
              <w:jc w:val="both"/>
              <w:rPr>
                <w:rFonts w:eastAsia="Times New Roman"/>
                <w:sz w:val="20"/>
                <w:szCs w:val="20"/>
                <w:lang w:eastAsia="ru-RU"/>
              </w:rPr>
            </w:pPr>
            <w:r w:rsidRPr="00C20384">
              <w:rPr>
                <w:rFonts w:eastAsia="Times New Roman"/>
                <w:sz w:val="20"/>
                <w:szCs w:val="20"/>
                <w:lang w:eastAsia="ru-RU"/>
              </w:rPr>
              <w:t xml:space="preserve">Коленный модуль, многоосный, с гидравлическим управлением фазой переноса, контролируемое подгибание колена позволяет сделать походку максимально приближенной </w:t>
            </w:r>
            <w:proofErr w:type="gramStart"/>
            <w:r w:rsidRPr="00C20384">
              <w:rPr>
                <w:rFonts w:eastAsia="Times New Roman"/>
                <w:sz w:val="20"/>
                <w:szCs w:val="20"/>
                <w:lang w:eastAsia="ru-RU"/>
              </w:rPr>
              <w:t>к</w:t>
            </w:r>
            <w:proofErr w:type="gramEnd"/>
            <w:r w:rsidRPr="00C20384">
              <w:rPr>
                <w:rFonts w:eastAsia="Times New Roman"/>
                <w:sz w:val="20"/>
                <w:szCs w:val="20"/>
                <w:lang w:eastAsia="ru-RU"/>
              </w:rPr>
              <w:t xml:space="preserve"> естественной. Применяется поворотное устройство. Стопа со средней степенью энергосбережения, обладает высокой отдачей энергии и обеспечивает возможность динамичного перехода из фазы опоры в фазу переноса. Крепление вакуумное.  Гарантийный срок не менее 12 месяцев со дня выдачи готового изделия Получателю.</w:t>
            </w:r>
          </w:p>
        </w:tc>
        <w:tc>
          <w:tcPr>
            <w:tcW w:w="1168" w:type="dxa"/>
            <w:tcBorders>
              <w:left w:val="single" w:sz="4" w:space="0" w:color="000000"/>
              <w:right w:val="single" w:sz="4" w:space="0" w:color="000000"/>
            </w:tcBorders>
          </w:tcPr>
          <w:p w:rsidR="00871041" w:rsidRPr="00C20384" w:rsidRDefault="00871041" w:rsidP="00C20384">
            <w:pPr>
              <w:keepLines/>
              <w:widowControl w:val="0"/>
              <w:jc w:val="center"/>
              <w:rPr>
                <w:sz w:val="20"/>
                <w:szCs w:val="20"/>
              </w:rPr>
            </w:pPr>
            <w:r w:rsidRPr="00C20384">
              <w:rPr>
                <w:sz w:val="20"/>
                <w:szCs w:val="20"/>
              </w:rPr>
              <w:t>1</w:t>
            </w:r>
          </w:p>
        </w:tc>
      </w:tr>
      <w:tr w:rsidR="00871041" w:rsidRPr="00C20384" w:rsidTr="00F93C52">
        <w:trPr>
          <w:trHeight w:val="276"/>
          <w:jc w:val="center"/>
        </w:trPr>
        <w:tc>
          <w:tcPr>
            <w:tcW w:w="1979" w:type="dxa"/>
            <w:tcBorders>
              <w:right w:val="nil"/>
            </w:tcBorders>
          </w:tcPr>
          <w:p w:rsidR="00871041" w:rsidRPr="00C20384" w:rsidRDefault="00871041" w:rsidP="00C20384">
            <w:pPr>
              <w:pStyle w:val="afffffffffffff3"/>
              <w:keepLines/>
              <w:widowControl w:val="0"/>
              <w:suppressAutoHyphens w:val="0"/>
              <w:jc w:val="center"/>
              <w:rPr>
                <w:rFonts w:eastAsia="Times New Roman"/>
                <w:sz w:val="20"/>
                <w:szCs w:val="20"/>
                <w:lang w:eastAsia="ru-RU"/>
              </w:rPr>
            </w:pPr>
            <w:r w:rsidRPr="00C20384">
              <w:rPr>
                <w:rFonts w:eastAsia="Times New Roman"/>
                <w:sz w:val="20"/>
                <w:szCs w:val="20"/>
                <w:lang w:eastAsia="ru-RU"/>
              </w:rPr>
              <w:t>Протез бедра модульный, в том числе при врожденном недоразвитии</w:t>
            </w:r>
          </w:p>
          <w:p w:rsidR="00871041" w:rsidRPr="00C20384" w:rsidRDefault="00871041" w:rsidP="00C20384">
            <w:pPr>
              <w:pStyle w:val="afffffffffffff3"/>
              <w:keepLines/>
              <w:widowControl w:val="0"/>
              <w:suppressAutoHyphens w:val="0"/>
              <w:rPr>
                <w:rFonts w:eastAsia="Times New Roman"/>
                <w:sz w:val="20"/>
                <w:szCs w:val="20"/>
                <w:lang w:eastAsia="ru-RU"/>
              </w:rPr>
            </w:pPr>
          </w:p>
        </w:tc>
        <w:tc>
          <w:tcPr>
            <w:tcW w:w="6714" w:type="dxa"/>
            <w:tcBorders>
              <w:left w:val="single" w:sz="4" w:space="0" w:color="000000"/>
              <w:right w:val="nil"/>
            </w:tcBorders>
          </w:tcPr>
          <w:p w:rsidR="00871041" w:rsidRPr="00C20384" w:rsidRDefault="00871041" w:rsidP="00C20384">
            <w:pPr>
              <w:pStyle w:val="afffffffffffff3"/>
              <w:keepLines/>
              <w:widowControl w:val="0"/>
              <w:suppressAutoHyphens w:val="0"/>
              <w:jc w:val="both"/>
              <w:rPr>
                <w:rFonts w:eastAsia="Times New Roman"/>
                <w:sz w:val="20"/>
                <w:szCs w:val="20"/>
                <w:lang w:eastAsia="ru-RU"/>
              </w:rPr>
            </w:pPr>
            <w:r w:rsidRPr="00C20384">
              <w:rPr>
                <w:rFonts w:eastAsia="Times New Roman"/>
                <w:sz w:val="20"/>
                <w:szCs w:val="20"/>
                <w:lang w:eastAsia="ru-RU"/>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20384">
              <w:rPr>
                <w:rFonts w:eastAsia="Times New Roman"/>
                <w:sz w:val="20"/>
                <w:szCs w:val="20"/>
                <w:lang w:eastAsia="ru-RU"/>
              </w:rPr>
              <w:t>перлоновые</w:t>
            </w:r>
            <w:proofErr w:type="spellEnd"/>
            <w:r w:rsidRPr="00C20384">
              <w:rPr>
                <w:rFonts w:eastAsia="Times New Roman"/>
                <w:sz w:val="20"/>
                <w:szCs w:val="20"/>
                <w:lang w:eastAsia="ru-RU"/>
              </w:rPr>
              <w:t xml:space="preserve">,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w:t>
            </w:r>
          </w:p>
          <w:p w:rsidR="00871041" w:rsidRPr="00C20384" w:rsidRDefault="00871041" w:rsidP="00C20384">
            <w:pPr>
              <w:pStyle w:val="afffffffffffff3"/>
              <w:keepLines/>
              <w:widowControl w:val="0"/>
              <w:suppressAutoHyphens w:val="0"/>
              <w:jc w:val="both"/>
              <w:rPr>
                <w:rFonts w:eastAsia="Times New Roman"/>
                <w:sz w:val="20"/>
                <w:szCs w:val="20"/>
                <w:lang w:eastAsia="ru-RU"/>
              </w:rPr>
            </w:pPr>
            <w:r w:rsidRPr="00C20384">
              <w:rPr>
                <w:rFonts w:eastAsia="Times New Roman"/>
                <w:sz w:val="20"/>
                <w:szCs w:val="20"/>
                <w:lang w:eastAsia="ru-RU"/>
              </w:rPr>
              <w:t xml:space="preserve">Коленный модуль, многоосный, с гидравлическим управлением фазой переноса, контролируемое подгибание колена позволяет сделать походку максимально приближенной </w:t>
            </w:r>
            <w:proofErr w:type="gramStart"/>
            <w:r w:rsidRPr="00C20384">
              <w:rPr>
                <w:rFonts w:eastAsia="Times New Roman"/>
                <w:sz w:val="20"/>
                <w:szCs w:val="20"/>
                <w:lang w:eastAsia="ru-RU"/>
              </w:rPr>
              <w:t>к</w:t>
            </w:r>
            <w:proofErr w:type="gramEnd"/>
            <w:r w:rsidRPr="00C20384">
              <w:rPr>
                <w:rFonts w:eastAsia="Times New Roman"/>
                <w:sz w:val="20"/>
                <w:szCs w:val="20"/>
                <w:lang w:eastAsia="ru-RU"/>
              </w:rPr>
              <w:t xml:space="preserve"> естественной. </w:t>
            </w:r>
          </w:p>
          <w:p w:rsidR="00871041" w:rsidRPr="00C20384" w:rsidRDefault="00871041" w:rsidP="00C20384">
            <w:pPr>
              <w:pStyle w:val="afffffffffffff3"/>
              <w:keepLines/>
              <w:widowControl w:val="0"/>
              <w:suppressAutoHyphens w:val="0"/>
              <w:jc w:val="both"/>
              <w:rPr>
                <w:rFonts w:eastAsia="Times New Roman"/>
                <w:sz w:val="20"/>
                <w:szCs w:val="20"/>
                <w:lang w:eastAsia="ru-RU"/>
              </w:rPr>
            </w:pPr>
            <w:r w:rsidRPr="00C20384">
              <w:rPr>
                <w:rFonts w:eastAsia="Times New Roman"/>
                <w:sz w:val="20"/>
                <w:szCs w:val="20"/>
                <w:lang w:eastAsia="ru-RU"/>
              </w:rPr>
              <w:t xml:space="preserve">Стопа со средней степенью энергосбережения, гасит ударные нагрузки при </w:t>
            </w:r>
            <w:proofErr w:type="spellStart"/>
            <w:r w:rsidRPr="00C20384">
              <w:rPr>
                <w:rFonts w:eastAsia="Times New Roman"/>
                <w:sz w:val="20"/>
                <w:szCs w:val="20"/>
                <w:lang w:eastAsia="ru-RU"/>
              </w:rPr>
              <w:t>наступании</w:t>
            </w:r>
            <w:proofErr w:type="spellEnd"/>
            <w:r w:rsidRPr="00C20384">
              <w:rPr>
                <w:rFonts w:eastAsia="Times New Roman"/>
                <w:sz w:val="20"/>
                <w:szCs w:val="20"/>
                <w:lang w:eastAsia="ru-RU"/>
              </w:rPr>
              <w:t xml:space="preserve"> на пятку, обеспечивает физиологичный перекат.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Крепление вакуумное. Гарантийный срок не менее 12 месяцев со дня выдачи готового изделия Получателю.</w:t>
            </w:r>
          </w:p>
        </w:tc>
        <w:tc>
          <w:tcPr>
            <w:tcW w:w="1168" w:type="dxa"/>
            <w:tcBorders>
              <w:left w:val="single" w:sz="4" w:space="0" w:color="000000"/>
              <w:right w:val="single" w:sz="4" w:space="0" w:color="000000"/>
            </w:tcBorders>
          </w:tcPr>
          <w:p w:rsidR="00871041" w:rsidRPr="00C20384" w:rsidRDefault="00871041" w:rsidP="00C20384">
            <w:pPr>
              <w:keepLines/>
              <w:widowControl w:val="0"/>
              <w:jc w:val="center"/>
              <w:rPr>
                <w:sz w:val="20"/>
                <w:szCs w:val="20"/>
              </w:rPr>
            </w:pPr>
            <w:r w:rsidRPr="00C20384">
              <w:rPr>
                <w:sz w:val="20"/>
                <w:szCs w:val="20"/>
              </w:rPr>
              <w:t>1</w:t>
            </w:r>
          </w:p>
        </w:tc>
      </w:tr>
      <w:tr w:rsidR="00871041" w:rsidRPr="00C20384" w:rsidTr="00F93C52">
        <w:trPr>
          <w:trHeight w:val="276"/>
          <w:jc w:val="center"/>
        </w:trPr>
        <w:tc>
          <w:tcPr>
            <w:tcW w:w="1979" w:type="dxa"/>
            <w:tcBorders>
              <w:right w:val="nil"/>
            </w:tcBorders>
          </w:tcPr>
          <w:p w:rsidR="00871041" w:rsidRPr="00C20384" w:rsidRDefault="00871041" w:rsidP="00C20384">
            <w:pPr>
              <w:pStyle w:val="afffffffffffff3"/>
              <w:keepLines/>
              <w:widowControl w:val="0"/>
              <w:suppressAutoHyphens w:val="0"/>
              <w:jc w:val="center"/>
              <w:rPr>
                <w:rFonts w:eastAsia="Times New Roman"/>
                <w:sz w:val="20"/>
                <w:szCs w:val="20"/>
                <w:lang w:eastAsia="ru-RU"/>
              </w:rPr>
            </w:pPr>
            <w:r w:rsidRPr="00C20384">
              <w:rPr>
                <w:rFonts w:eastAsia="Times New Roman"/>
                <w:sz w:val="20"/>
                <w:szCs w:val="20"/>
                <w:lang w:eastAsia="ru-RU"/>
              </w:rPr>
              <w:t>Протез бедра модульный, в том числе при врожденном недоразвитии</w:t>
            </w:r>
          </w:p>
          <w:p w:rsidR="00871041" w:rsidRPr="00C20384" w:rsidRDefault="00871041" w:rsidP="00C20384">
            <w:pPr>
              <w:pStyle w:val="afffffffffffff3"/>
              <w:keepLines/>
              <w:widowControl w:val="0"/>
              <w:suppressAutoHyphens w:val="0"/>
              <w:jc w:val="center"/>
              <w:rPr>
                <w:rFonts w:eastAsia="Times New Roman"/>
                <w:sz w:val="20"/>
                <w:szCs w:val="20"/>
                <w:lang w:eastAsia="ru-RU"/>
              </w:rPr>
            </w:pPr>
          </w:p>
        </w:tc>
        <w:tc>
          <w:tcPr>
            <w:tcW w:w="6714" w:type="dxa"/>
            <w:tcBorders>
              <w:left w:val="single" w:sz="4" w:space="0" w:color="000000"/>
              <w:right w:val="nil"/>
            </w:tcBorders>
          </w:tcPr>
          <w:p w:rsidR="00871041" w:rsidRPr="00C20384" w:rsidRDefault="00871041" w:rsidP="00C20384">
            <w:pPr>
              <w:pStyle w:val="afffffffffffff3"/>
              <w:keepLines/>
              <w:widowControl w:val="0"/>
              <w:suppressAutoHyphens w:val="0"/>
              <w:jc w:val="both"/>
              <w:rPr>
                <w:rFonts w:eastAsia="Times New Roman"/>
                <w:sz w:val="20"/>
                <w:szCs w:val="20"/>
                <w:lang w:eastAsia="ru-RU"/>
              </w:rPr>
            </w:pPr>
            <w:r w:rsidRPr="00C20384">
              <w:rPr>
                <w:rFonts w:eastAsia="Times New Roman"/>
                <w:sz w:val="20"/>
                <w:szCs w:val="20"/>
                <w:lang w:eastAsia="ru-RU"/>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20384">
              <w:rPr>
                <w:rFonts w:eastAsia="Times New Roman"/>
                <w:sz w:val="20"/>
                <w:szCs w:val="20"/>
                <w:lang w:eastAsia="ru-RU"/>
              </w:rPr>
              <w:t>перлоновые</w:t>
            </w:r>
            <w:proofErr w:type="spellEnd"/>
            <w:r w:rsidRPr="00C20384">
              <w:rPr>
                <w:rFonts w:eastAsia="Times New Roman"/>
                <w:sz w:val="20"/>
                <w:szCs w:val="20"/>
                <w:lang w:eastAsia="ru-RU"/>
              </w:rPr>
              <w:t xml:space="preserve">,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w:t>
            </w:r>
          </w:p>
          <w:p w:rsidR="00871041" w:rsidRPr="00C20384" w:rsidRDefault="00871041" w:rsidP="00C20384">
            <w:pPr>
              <w:pStyle w:val="afffffffffffff3"/>
              <w:keepLines/>
              <w:widowControl w:val="0"/>
              <w:suppressAutoHyphens w:val="0"/>
              <w:jc w:val="both"/>
              <w:rPr>
                <w:rFonts w:eastAsia="Times New Roman"/>
                <w:sz w:val="20"/>
                <w:szCs w:val="20"/>
                <w:lang w:eastAsia="ru-RU"/>
              </w:rPr>
            </w:pPr>
            <w:r w:rsidRPr="00C20384">
              <w:rPr>
                <w:rFonts w:eastAsia="Times New Roman"/>
                <w:sz w:val="20"/>
                <w:szCs w:val="20"/>
                <w:lang w:eastAsia="ru-RU"/>
              </w:rPr>
              <w:lastRenderedPageBreak/>
              <w:t>Коленный модуль одноосный с тормозным механизмом, с пневматическим управлением фазой переноса, с управлением фазой переноса при сгибании и разгибании.</w:t>
            </w:r>
          </w:p>
          <w:p w:rsidR="00871041" w:rsidRPr="00C20384" w:rsidRDefault="00871041" w:rsidP="00C20384">
            <w:pPr>
              <w:pStyle w:val="afffffffffffff3"/>
              <w:keepLines/>
              <w:widowControl w:val="0"/>
              <w:suppressAutoHyphens w:val="0"/>
              <w:jc w:val="both"/>
              <w:rPr>
                <w:rFonts w:eastAsia="Times New Roman"/>
                <w:sz w:val="20"/>
                <w:szCs w:val="20"/>
                <w:lang w:eastAsia="ru-RU"/>
              </w:rPr>
            </w:pPr>
            <w:r w:rsidRPr="00C20384">
              <w:rPr>
                <w:rFonts w:eastAsia="Times New Roman"/>
                <w:sz w:val="20"/>
                <w:szCs w:val="20"/>
                <w:lang w:eastAsia="ru-RU"/>
              </w:rPr>
              <w:t>Стопа со средней степенью энергосбережения, обладает высокой отдачей энергии и обеспечивает возможность динамичного перехода из фазы опоры в фазу переноса. Крепление силиконовым чехлом с замковым устройством. Гарантийный срок не менее 12 месяцев со дня выдачи готового изделия Получателю.</w:t>
            </w:r>
          </w:p>
        </w:tc>
        <w:tc>
          <w:tcPr>
            <w:tcW w:w="1168" w:type="dxa"/>
            <w:tcBorders>
              <w:left w:val="single" w:sz="4" w:space="0" w:color="000000"/>
              <w:right w:val="single" w:sz="4" w:space="0" w:color="000000"/>
            </w:tcBorders>
          </w:tcPr>
          <w:p w:rsidR="00871041" w:rsidRPr="00C20384" w:rsidRDefault="00871041" w:rsidP="00C20384">
            <w:pPr>
              <w:keepLines/>
              <w:widowControl w:val="0"/>
              <w:jc w:val="center"/>
              <w:rPr>
                <w:sz w:val="20"/>
                <w:szCs w:val="20"/>
              </w:rPr>
            </w:pPr>
            <w:r w:rsidRPr="00C20384">
              <w:rPr>
                <w:sz w:val="20"/>
                <w:szCs w:val="20"/>
              </w:rPr>
              <w:lastRenderedPageBreak/>
              <w:t>1</w:t>
            </w:r>
          </w:p>
        </w:tc>
      </w:tr>
      <w:tr w:rsidR="00871041" w:rsidRPr="00C20384" w:rsidTr="00F93C52">
        <w:trPr>
          <w:trHeight w:val="276"/>
          <w:jc w:val="center"/>
        </w:trPr>
        <w:tc>
          <w:tcPr>
            <w:tcW w:w="1979" w:type="dxa"/>
            <w:tcBorders>
              <w:right w:val="nil"/>
            </w:tcBorders>
          </w:tcPr>
          <w:p w:rsidR="00871041" w:rsidRPr="00C20384" w:rsidRDefault="00871041" w:rsidP="00C20384">
            <w:pPr>
              <w:pStyle w:val="afffffffffffff3"/>
              <w:keepLines/>
              <w:widowControl w:val="0"/>
              <w:suppressAutoHyphens w:val="0"/>
              <w:jc w:val="center"/>
              <w:rPr>
                <w:rFonts w:eastAsia="Times New Roman"/>
                <w:sz w:val="20"/>
                <w:szCs w:val="20"/>
                <w:lang w:eastAsia="ru-RU"/>
              </w:rPr>
            </w:pPr>
            <w:r w:rsidRPr="00C20384">
              <w:rPr>
                <w:rFonts w:eastAsia="Times New Roman"/>
                <w:sz w:val="20"/>
                <w:szCs w:val="20"/>
                <w:lang w:eastAsia="ru-RU"/>
              </w:rPr>
              <w:lastRenderedPageBreak/>
              <w:t xml:space="preserve">Протез при вычленении бедра модульный </w:t>
            </w:r>
          </w:p>
        </w:tc>
        <w:tc>
          <w:tcPr>
            <w:tcW w:w="6714" w:type="dxa"/>
            <w:tcBorders>
              <w:left w:val="single" w:sz="4" w:space="0" w:color="000000"/>
              <w:right w:val="nil"/>
            </w:tcBorders>
          </w:tcPr>
          <w:p w:rsidR="00871041" w:rsidRPr="00C20384" w:rsidRDefault="00871041" w:rsidP="00C20384">
            <w:pPr>
              <w:pStyle w:val="afffffffffffff3"/>
              <w:keepLines/>
              <w:widowControl w:val="0"/>
              <w:suppressAutoHyphens w:val="0"/>
              <w:jc w:val="both"/>
              <w:rPr>
                <w:rFonts w:eastAsia="Times New Roman"/>
                <w:sz w:val="20"/>
                <w:szCs w:val="20"/>
                <w:lang w:eastAsia="ru-RU"/>
              </w:rPr>
            </w:pPr>
            <w:r w:rsidRPr="00C20384">
              <w:rPr>
                <w:rFonts w:eastAsia="Times New Roman"/>
                <w:sz w:val="20"/>
                <w:szCs w:val="20"/>
                <w:lang w:eastAsia="ru-RU"/>
              </w:rPr>
              <w:t xml:space="preserve">Протез при вычленении бедра модульный. Постоянная приемная гильза-корсет по слепку из литьевого слоистого пластика на основе акриловых смол. Тазобедренный шарнир с гидравлической системой управления фазой переноса. Коленный модуль полицентрический с пневматической регулировкой фаз сгибания и разгибания. Стопа </w:t>
            </w:r>
            <w:proofErr w:type="spellStart"/>
            <w:r w:rsidRPr="00C20384">
              <w:rPr>
                <w:rFonts w:eastAsia="Times New Roman"/>
                <w:sz w:val="20"/>
                <w:szCs w:val="20"/>
                <w:lang w:eastAsia="ru-RU"/>
              </w:rPr>
              <w:t>углепластиковая</w:t>
            </w:r>
            <w:proofErr w:type="spellEnd"/>
            <w:r w:rsidRPr="00C20384">
              <w:rPr>
                <w:rFonts w:eastAsia="Times New Roman"/>
                <w:sz w:val="20"/>
                <w:szCs w:val="20"/>
                <w:lang w:eastAsia="ru-RU"/>
              </w:rPr>
              <w:t xml:space="preserve">, энергосберегающая. Регулировочно-соединительные устройства соответствуют весу инвалида. Косметическая облицовка модульная – </w:t>
            </w:r>
            <w:proofErr w:type="spellStart"/>
            <w:r w:rsidRPr="00C20384">
              <w:rPr>
                <w:rFonts w:eastAsia="Times New Roman"/>
                <w:sz w:val="20"/>
                <w:szCs w:val="20"/>
                <w:lang w:eastAsia="ru-RU"/>
              </w:rPr>
              <w:t>пенополиуретан</w:t>
            </w:r>
            <w:proofErr w:type="spellEnd"/>
            <w:r w:rsidRPr="00C20384">
              <w:rPr>
                <w:rFonts w:eastAsia="Times New Roman"/>
                <w:sz w:val="20"/>
                <w:szCs w:val="20"/>
                <w:lang w:eastAsia="ru-RU"/>
              </w:rPr>
              <w:t>. Применяется поворотное устройство.</w:t>
            </w:r>
            <w:r w:rsidR="008A635C" w:rsidRPr="00C20384">
              <w:rPr>
                <w:rFonts w:eastAsia="Times New Roman"/>
                <w:sz w:val="20"/>
                <w:szCs w:val="20"/>
                <w:lang w:eastAsia="ru-RU"/>
              </w:rPr>
              <w:t xml:space="preserve"> Гарантийный срок не менее 12 месяцев со дня выдачи готового изделия Получателю.</w:t>
            </w:r>
          </w:p>
        </w:tc>
        <w:tc>
          <w:tcPr>
            <w:tcW w:w="1168" w:type="dxa"/>
            <w:tcBorders>
              <w:left w:val="single" w:sz="4" w:space="0" w:color="000000"/>
              <w:right w:val="single" w:sz="4" w:space="0" w:color="000000"/>
            </w:tcBorders>
          </w:tcPr>
          <w:p w:rsidR="00871041" w:rsidRPr="00C20384" w:rsidRDefault="00871041" w:rsidP="00C20384">
            <w:pPr>
              <w:keepLines/>
              <w:widowControl w:val="0"/>
              <w:jc w:val="center"/>
              <w:rPr>
                <w:sz w:val="20"/>
                <w:szCs w:val="20"/>
              </w:rPr>
            </w:pPr>
            <w:r w:rsidRPr="00C20384">
              <w:rPr>
                <w:sz w:val="20"/>
                <w:szCs w:val="20"/>
              </w:rPr>
              <w:t>1</w:t>
            </w:r>
          </w:p>
        </w:tc>
      </w:tr>
      <w:tr w:rsidR="00871041" w:rsidRPr="00C20384" w:rsidTr="00F93C52">
        <w:trPr>
          <w:trHeight w:val="276"/>
          <w:jc w:val="center"/>
        </w:trPr>
        <w:tc>
          <w:tcPr>
            <w:tcW w:w="1979" w:type="dxa"/>
            <w:tcBorders>
              <w:right w:val="nil"/>
            </w:tcBorders>
          </w:tcPr>
          <w:p w:rsidR="00871041" w:rsidRPr="00C20384" w:rsidRDefault="00871041" w:rsidP="00C20384">
            <w:pPr>
              <w:pStyle w:val="afffffffffffff3"/>
              <w:keepLines/>
              <w:widowControl w:val="0"/>
              <w:suppressAutoHyphens w:val="0"/>
              <w:jc w:val="center"/>
              <w:rPr>
                <w:rFonts w:eastAsia="Times New Roman"/>
                <w:sz w:val="20"/>
                <w:szCs w:val="20"/>
                <w:lang w:eastAsia="ru-RU"/>
              </w:rPr>
            </w:pPr>
            <w:r w:rsidRPr="00C20384">
              <w:rPr>
                <w:rFonts w:eastAsia="Times New Roman"/>
                <w:sz w:val="20"/>
                <w:szCs w:val="20"/>
                <w:lang w:eastAsia="ru-RU"/>
              </w:rPr>
              <w:t>Протез при вычленении бедра модульный</w:t>
            </w:r>
          </w:p>
        </w:tc>
        <w:tc>
          <w:tcPr>
            <w:tcW w:w="6714" w:type="dxa"/>
            <w:tcBorders>
              <w:left w:val="single" w:sz="4" w:space="0" w:color="000000"/>
              <w:right w:val="nil"/>
            </w:tcBorders>
          </w:tcPr>
          <w:p w:rsidR="00871041" w:rsidRPr="00C20384" w:rsidRDefault="00871041" w:rsidP="00C20384">
            <w:pPr>
              <w:pStyle w:val="afffffffffffff3"/>
              <w:keepLines/>
              <w:widowControl w:val="0"/>
              <w:suppressAutoHyphens w:val="0"/>
              <w:jc w:val="both"/>
              <w:rPr>
                <w:rFonts w:eastAsia="Times New Roman"/>
                <w:sz w:val="20"/>
                <w:szCs w:val="20"/>
                <w:lang w:eastAsia="ru-RU"/>
              </w:rPr>
            </w:pPr>
            <w:r w:rsidRPr="00C20384">
              <w:rPr>
                <w:rFonts w:eastAsia="Times New Roman"/>
                <w:sz w:val="20"/>
                <w:szCs w:val="20"/>
                <w:lang w:eastAsia="ru-RU"/>
              </w:rPr>
              <w:t xml:space="preserve">Протез при вычленении бедра модульный. Пробная приемная гильза по слепку из термопласта, постоянная приемная гильза-корсет по слепку из литьевого слоистого пластика на основе акриловых смол (допускается применение одной или двух пробных гильз). Механический тазобедренный шарнир с регулируемым механизмом толкателя для управления фазой переноса. Коленный модуль полицентрический </w:t>
            </w:r>
            <w:proofErr w:type="spellStart"/>
            <w:r w:rsidRPr="00C20384">
              <w:rPr>
                <w:rFonts w:eastAsia="Times New Roman"/>
                <w:sz w:val="20"/>
                <w:szCs w:val="20"/>
                <w:lang w:eastAsia="ru-RU"/>
              </w:rPr>
              <w:t>беззамковый</w:t>
            </w:r>
            <w:proofErr w:type="spellEnd"/>
            <w:r w:rsidRPr="00C20384">
              <w:rPr>
                <w:rFonts w:eastAsia="Times New Roman"/>
                <w:sz w:val="20"/>
                <w:szCs w:val="20"/>
                <w:lang w:eastAsia="ru-RU"/>
              </w:rPr>
              <w:t xml:space="preserve"> или моноцентрический замковый. Стопа со средней степенью энергосбережения.  Регулировочно-соединительные устройства должны соответствовать весу инвалида. Косметическая облицовка модульная – </w:t>
            </w:r>
            <w:proofErr w:type="spellStart"/>
            <w:r w:rsidRPr="00C20384">
              <w:rPr>
                <w:rFonts w:eastAsia="Times New Roman"/>
                <w:sz w:val="20"/>
                <w:szCs w:val="20"/>
                <w:lang w:eastAsia="ru-RU"/>
              </w:rPr>
              <w:t>пенополиуретан</w:t>
            </w:r>
            <w:proofErr w:type="spellEnd"/>
            <w:r w:rsidRPr="00C20384">
              <w:rPr>
                <w:rFonts w:eastAsia="Times New Roman"/>
                <w:sz w:val="20"/>
                <w:szCs w:val="20"/>
                <w:lang w:eastAsia="ru-RU"/>
              </w:rPr>
              <w:t>.</w:t>
            </w:r>
          </w:p>
          <w:p w:rsidR="00871041" w:rsidRPr="00C20384" w:rsidRDefault="00871041" w:rsidP="008A635C">
            <w:pPr>
              <w:pStyle w:val="afffffffffffff3"/>
              <w:keepLines/>
              <w:widowControl w:val="0"/>
              <w:suppressAutoHyphens w:val="0"/>
              <w:jc w:val="both"/>
              <w:rPr>
                <w:rFonts w:eastAsia="Times New Roman"/>
                <w:sz w:val="20"/>
                <w:szCs w:val="20"/>
                <w:lang w:eastAsia="ru-RU"/>
              </w:rPr>
            </w:pPr>
            <w:r w:rsidRPr="00C20384">
              <w:rPr>
                <w:rFonts w:eastAsia="Times New Roman"/>
                <w:sz w:val="20"/>
                <w:szCs w:val="20"/>
                <w:lang w:eastAsia="ru-RU"/>
              </w:rPr>
              <w:t xml:space="preserve">Гарантийный срок не менее 12 месяцев со дня выдачи готового изделия Получателю. </w:t>
            </w:r>
          </w:p>
        </w:tc>
        <w:tc>
          <w:tcPr>
            <w:tcW w:w="1168" w:type="dxa"/>
            <w:tcBorders>
              <w:left w:val="single" w:sz="4" w:space="0" w:color="000000"/>
              <w:right w:val="single" w:sz="4" w:space="0" w:color="000000"/>
            </w:tcBorders>
          </w:tcPr>
          <w:p w:rsidR="00871041" w:rsidRPr="00C20384" w:rsidRDefault="00871041" w:rsidP="00C20384">
            <w:pPr>
              <w:keepLines/>
              <w:widowControl w:val="0"/>
              <w:jc w:val="center"/>
              <w:rPr>
                <w:sz w:val="20"/>
                <w:szCs w:val="20"/>
              </w:rPr>
            </w:pPr>
            <w:r w:rsidRPr="00C20384">
              <w:rPr>
                <w:sz w:val="20"/>
                <w:szCs w:val="20"/>
              </w:rPr>
              <w:t>3</w:t>
            </w:r>
          </w:p>
        </w:tc>
      </w:tr>
      <w:tr w:rsidR="00871041" w:rsidRPr="00C20384" w:rsidTr="00F93C52">
        <w:trPr>
          <w:trHeight w:val="276"/>
          <w:jc w:val="center"/>
        </w:trPr>
        <w:tc>
          <w:tcPr>
            <w:tcW w:w="1979" w:type="dxa"/>
            <w:tcBorders>
              <w:right w:val="nil"/>
            </w:tcBorders>
          </w:tcPr>
          <w:p w:rsidR="00871041" w:rsidRPr="00C20384" w:rsidRDefault="00871041" w:rsidP="00C20384">
            <w:pPr>
              <w:pStyle w:val="afffffffffffff3"/>
              <w:keepLines/>
              <w:widowControl w:val="0"/>
              <w:suppressAutoHyphens w:val="0"/>
              <w:jc w:val="center"/>
              <w:rPr>
                <w:rFonts w:eastAsia="Times New Roman"/>
                <w:sz w:val="20"/>
                <w:szCs w:val="20"/>
                <w:lang w:eastAsia="ru-RU"/>
              </w:rPr>
            </w:pPr>
            <w:r w:rsidRPr="00C20384">
              <w:rPr>
                <w:rFonts w:eastAsia="Times New Roman"/>
                <w:sz w:val="20"/>
                <w:szCs w:val="20"/>
                <w:lang w:eastAsia="ru-RU"/>
              </w:rPr>
              <w:t>Протез голени немодульный, в том числе при врожденном  недоразвитии</w:t>
            </w:r>
          </w:p>
        </w:tc>
        <w:tc>
          <w:tcPr>
            <w:tcW w:w="6714" w:type="dxa"/>
            <w:tcBorders>
              <w:left w:val="single" w:sz="4" w:space="0" w:color="000000"/>
              <w:right w:val="nil"/>
            </w:tcBorders>
          </w:tcPr>
          <w:p w:rsidR="00871041" w:rsidRPr="00C20384" w:rsidRDefault="00871041" w:rsidP="00C20384">
            <w:pPr>
              <w:keepLines/>
              <w:widowControl w:val="0"/>
              <w:rPr>
                <w:sz w:val="20"/>
                <w:szCs w:val="20"/>
              </w:rPr>
            </w:pPr>
            <w:r w:rsidRPr="00C20384">
              <w:rPr>
                <w:sz w:val="20"/>
                <w:szCs w:val="20"/>
              </w:rPr>
              <w:t xml:space="preserve">Протез голени немодульный, без косметической облицовки, без оболочки, приемная </w:t>
            </w:r>
            <w:proofErr w:type="gramStart"/>
            <w:r w:rsidRPr="00C20384">
              <w:rPr>
                <w:sz w:val="20"/>
                <w:szCs w:val="20"/>
              </w:rPr>
              <w:t>гильза</w:t>
            </w:r>
            <w:proofErr w:type="gramEnd"/>
            <w:r w:rsidRPr="00C20384">
              <w:rPr>
                <w:sz w:val="20"/>
                <w:szCs w:val="20"/>
              </w:rPr>
              <w:t xml:space="preserve"> изготовленная по типоразмерам, шаблонам из кожи, без вкладной гильзы или с вкладной гильзой кожаной, крепление с использованием гильзы бедра (манжеты с шинами), либо крепление с использованием кожаных полуфабрикатов (без шин), стопа шарнирная деревянно-</w:t>
            </w:r>
            <w:proofErr w:type="spellStart"/>
            <w:r w:rsidRPr="00C20384">
              <w:rPr>
                <w:sz w:val="20"/>
                <w:szCs w:val="20"/>
              </w:rPr>
              <w:t>фильцевая</w:t>
            </w:r>
            <w:proofErr w:type="spellEnd"/>
            <w:r w:rsidRPr="00C20384">
              <w:rPr>
                <w:sz w:val="20"/>
                <w:szCs w:val="20"/>
              </w:rPr>
              <w:t xml:space="preserve">, полиуретановая, монолитная. Гарантийный срок не менее 7 месяцев со дня выдачи готового изделия Получателю. </w:t>
            </w:r>
          </w:p>
        </w:tc>
        <w:tc>
          <w:tcPr>
            <w:tcW w:w="1168" w:type="dxa"/>
            <w:tcBorders>
              <w:left w:val="single" w:sz="4" w:space="0" w:color="000000"/>
              <w:right w:val="single" w:sz="4" w:space="0" w:color="000000"/>
            </w:tcBorders>
          </w:tcPr>
          <w:p w:rsidR="00871041" w:rsidRPr="00C20384" w:rsidRDefault="00871041" w:rsidP="00C20384">
            <w:pPr>
              <w:keepLines/>
              <w:widowControl w:val="0"/>
              <w:jc w:val="center"/>
              <w:rPr>
                <w:sz w:val="20"/>
                <w:szCs w:val="20"/>
              </w:rPr>
            </w:pPr>
            <w:r w:rsidRPr="00C20384">
              <w:rPr>
                <w:sz w:val="20"/>
                <w:szCs w:val="20"/>
              </w:rPr>
              <w:t>12</w:t>
            </w:r>
          </w:p>
        </w:tc>
      </w:tr>
      <w:tr w:rsidR="00CD0084" w:rsidRPr="00C20384" w:rsidTr="002D394F">
        <w:trPr>
          <w:trHeight w:val="276"/>
          <w:jc w:val="center"/>
        </w:trPr>
        <w:tc>
          <w:tcPr>
            <w:tcW w:w="8693" w:type="dxa"/>
            <w:gridSpan w:val="2"/>
            <w:tcBorders>
              <w:right w:val="nil"/>
            </w:tcBorders>
          </w:tcPr>
          <w:p w:rsidR="00CD0084" w:rsidRPr="00C20384" w:rsidRDefault="00CD0084" w:rsidP="00CD0084">
            <w:pPr>
              <w:keepLines/>
              <w:widowControl w:val="0"/>
              <w:ind w:firstLine="256"/>
              <w:rPr>
                <w:sz w:val="20"/>
                <w:szCs w:val="20"/>
              </w:rPr>
            </w:pPr>
            <w:r>
              <w:rPr>
                <w:sz w:val="20"/>
                <w:szCs w:val="20"/>
              </w:rPr>
              <w:t>Итого:</w:t>
            </w:r>
          </w:p>
        </w:tc>
        <w:tc>
          <w:tcPr>
            <w:tcW w:w="1168" w:type="dxa"/>
            <w:tcBorders>
              <w:left w:val="single" w:sz="4" w:space="0" w:color="000000"/>
              <w:right w:val="single" w:sz="4" w:space="0" w:color="000000"/>
            </w:tcBorders>
          </w:tcPr>
          <w:p w:rsidR="00CD0084" w:rsidRPr="00C20384" w:rsidRDefault="00CD0084" w:rsidP="00C20384">
            <w:pPr>
              <w:keepLines/>
              <w:widowControl w:val="0"/>
              <w:jc w:val="center"/>
              <w:rPr>
                <w:sz w:val="20"/>
                <w:szCs w:val="20"/>
              </w:rPr>
            </w:pPr>
            <w:r>
              <w:rPr>
                <w:sz w:val="20"/>
                <w:szCs w:val="20"/>
              </w:rPr>
              <w:t>21</w:t>
            </w:r>
          </w:p>
        </w:tc>
      </w:tr>
    </w:tbl>
    <w:p w:rsidR="000C1D99" w:rsidRPr="00C20384" w:rsidRDefault="000C1D99" w:rsidP="00C20384">
      <w:pPr>
        <w:keepLines/>
        <w:widowControl w:val="0"/>
        <w:spacing w:after="0"/>
        <w:ind w:right="-2" w:firstLine="851"/>
        <w:rPr>
          <w:sz w:val="20"/>
          <w:szCs w:val="20"/>
        </w:rPr>
      </w:pPr>
    </w:p>
    <w:p w:rsidR="001A1C0F" w:rsidRPr="00C20384" w:rsidRDefault="001A1C0F" w:rsidP="00C20384">
      <w:pPr>
        <w:keepLines/>
        <w:widowControl w:val="0"/>
        <w:ind w:firstLine="851"/>
        <w:rPr>
          <w:sz w:val="20"/>
          <w:szCs w:val="20"/>
        </w:rPr>
      </w:pPr>
      <w:r w:rsidRPr="00C20384">
        <w:rPr>
          <w:sz w:val="20"/>
          <w:szCs w:val="20"/>
        </w:rPr>
        <w:t>Срок пользования изделиями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1A1C0F" w:rsidRPr="00C20384" w:rsidRDefault="00CD0084" w:rsidP="00CD0084">
      <w:pPr>
        <w:keepNext/>
        <w:spacing w:after="0"/>
        <w:ind w:firstLine="567"/>
        <w:rPr>
          <w:sz w:val="20"/>
          <w:szCs w:val="20"/>
        </w:rPr>
      </w:pPr>
      <w:r w:rsidRPr="00CD0084">
        <w:rPr>
          <w:sz w:val="20"/>
          <w:szCs w:val="20"/>
        </w:rPr>
        <w:t xml:space="preserve">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 (ГОСТ </w:t>
      </w:r>
      <w:proofErr w:type="gramStart"/>
      <w:r w:rsidRPr="00CD0084">
        <w:rPr>
          <w:sz w:val="20"/>
          <w:szCs w:val="20"/>
        </w:rPr>
        <w:t>Р</w:t>
      </w:r>
      <w:proofErr w:type="gramEnd"/>
      <w:r w:rsidRPr="00CD0084">
        <w:rPr>
          <w:sz w:val="20"/>
          <w:szCs w:val="20"/>
        </w:rPr>
        <w:t xml:space="preserve"> ИСО 9999-2019 «Вспомогательные средства для людей с ограничениями жизнедеятельности. Классификация и терминология», ГОСТ </w:t>
      </w:r>
      <w:proofErr w:type="gramStart"/>
      <w:r w:rsidRPr="00CD0084">
        <w:rPr>
          <w:sz w:val="20"/>
          <w:szCs w:val="20"/>
        </w:rPr>
        <w:t>Р</w:t>
      </w:r>
      <w:proofErr w:type="gramEnd"/>
      <w:r w:rsidRPr="00CD0084">
        <w:rPr>
          <w:sz w:val="20"/>
          <w:szCs w:val="20"/>
        </w:rPr>
        <w:t xml:space="preserve"> 51819-2017 «Протезирование и </w:t>
      </w:r>
      <w:proofErr w:type="spellStart"/>
      <w:r w:rsidRPr="00CD0084">
        <w:rPr>
          <w:sz w:val="20"/>
          <w:szCs w:val="20"/>
        </w:rPr>
        <w:t>ортезирование</w:t>
      </w:r>
      <w:proofErr w:type="spellEnd"/>
      <w:r w:rsidRPr="00CD0084">
        <w:rPr>
          <w:sz w:val="20"/>
          <w:szCs w:val="20"/>
        </w:rPr>
        <w:t xml:space="preserve"> верхних и нижних конечностей. Термины и определения», ГОСТ ИСО 10993-1-2011 «Изделия медицинские. Оценка биологического действия медицинских изделий. Часть 1. Оценка и исследования», ГОСТ ИСО 10993-5-2011 «Изделия медицинские. Оценка биологического действия медицинских изделий. Часть 5. Исследования на </w:t>
      </w:r>
      <w:proofErr w:type="spellStart"/>
      <w:r w:rsidRPr="00CD0084">
        <w:rPr>
          <w:sz w:val="20"/>
          <w:szCs w:val="20"/>
        </w:rPr>
        <w:t>цитотоксичность</w:t>
      </w:r>
      <w:proofErr w:type="spellEnd"/>
      <w:r w:rsidRPr="00CD0084">
        <w:rPr>
          <w:sz w:val="20"/>
          <w:szCs w:val="20"/>
        </w:rPr>
        <w:t xml:space="preserve">: методы </w:t>
      </w:r>
      <w:proofErr w:type="spellStart"/>
      <w:r w:rsidRPr="00CD0084">
        <w:rPr>
          <w:sz w:val="20"/>
          <w:szCs w:val="20"/>
        </w:rPr>
        <w:t>in</w:t>
      </w:r>
      <w:proofErr w:type="spellEnd"/>
      <w:r w:rsidRPr="00CD0084">
        <w:rPr>
          <w:sz w:val="20"/>
          <w:szCs w:val="20"/>
        </w:rPr>
        <w:t xml:space="preserve"> </w:t>
      </w:r>
      <w:proofErr w:type="spellStart"/>
      <w:r w:rsidRPr="00CD0084">
        <w:rPr>
          <w:sz w:val="20"/>
          <w:szCs w:val="20"/>
        </w:rPr>
        <w:t>vitro</w:t>
      </w:r>
      <w:proofErr w:type="spellEnd"/>
      <w:r w:rsidRPr="00CD0084">
        <w:rPr>
          <w:sz w:val="20"/>
          <w:szCs w:val="20"/>
        </w:rPr>
        <w:t xml:space="preserve">»,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CD0084">
        <w:rPr>
          <w:sz w:val="20"/>
          <w:szCs w:val="20"/>
        </w:rPr>
        <w:t>Р</w:t>
      </w:r>
      <w:proofErr w:type="gramEnd"/>
      <w:r w:rsidRPr="00CD0084">
        <w:rPr>
          <w:sz w:val="20"/>
          <w:szCs w:val="20"/>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CD0084">
        <w:rPr>
          <w:sz w:val="20"/>
          <w:szCs w:val="20"/>
        </w:rPr>
        <w:t>Р</w:t>
      </w:r>
      <w:proofErr w:type="gramEnd"/>
      <w:r w:rsidRPr="00CD0084">
        <w:rPr>
          <w:sz w:val="20"/>
          <w:szCs w:val="20"/>
        </w:rPr>
        <w:t xml:space="preserve"> 51632-2014 «Технические средства реабилитации людей с ограничениями жизнедеятельности. Общие технические требования и методы испытаний», </w:t>
      </w:r>
      <w:r w:rsidR="001A1C0F" w:rsidRPr="00CD0084">
        <w:rPr>
          <w:sz w:val="20"/>
          <w:szCs w:val="20"/>
        </w:rPr>
        <w:t xml:space="preserve">ГОСТ </w:t>
      </w:r>
      <w:proofErr w:type="gramStart"/>
      <w:r w:rsidR="001A1C0F" w:rsidRPr="00CD0084">
        <w:rPr>
          <w:sz w:val="20"/>
          <w:szCs w:val="20"/>
        </w:rPr>
        <w:t>Р</w:t>
      </w:r>
      <w:proofErr w:type="gramEnd"/>
      <w:r w:rsidR="001A1C0F" w:rsidRPr="00CD0084">
        <w:rPr>
          <w:sz w:val="20"/>
          <w:szCs w:val="20"/>
        </w:rPr>
        <w:t xml:space="preserve"> 52878-2007 «Туторы на верхние и нижние конечности. Технические требования и методы испытаний», ГОСТ </w:t>
      </w:r>
      <w:proofErr w:type="gramStart"/>
      <w:r w:rsidR="001A1C0F" w:rsidRPr="00CD0084">
        <w:rPr>
          <w:sz w:val="20"/>
          <w:szCs w:val="20"/>
        </w:rPr>
        <w:t>Р</w:t>
      </w:r>
      <w:proofErr w:type="gramEnd"/>
      <w:r w:rsidR="001A1C0F" w:rsidRPr="00CD0084">
        <w:rPr>
          <w:sz w:val="20"/>
          <w:szCs w:val="20"/>
        </w:rPr>
        <w:t xml:space="preserve"> ИСО 22523-2007 «Протезы конечностей и </w:t>
      </w:r>
      <w:proofErr w:type="spellStart"/>
      <w:r w:rsidR="001A1C0F" w:rsidRPr="00CD0084">
        <w:rPr>
          <w:sz w:val="20"/>
          <w:szCs w:val="20"/>
        </w:rPr>
        <w:t>ортезы</w:t>
      </w:r>
      <w:proofErr w:type="spellEnd"/>
      <w:r w:rsidR="001A1C0F" w:rsidRPr="00CD0084">
        <w:rPr>
          <w:sz w:val="20"/>
          <w:szCs w:val="20"/>
        </w:rPr>
        <w:t xml:space="preserve"> наружные. Требования и методы испытаний».</w:t>
      </w:r>
      <w:r w:rsidR="001A1C0F" w:rsidRPr="00C20384">
        <w:rPr>
          <w:sz w:val="20"/>
          <w:szCs w:val="20"/>
        </w:rPr>
        <w:t xml:space="preserve"> </w:t>
      </w:r>
    </w:p>
    <w:p w:rsidR="001A1C0F" w:rsidRPr="00C20384" w:rsidRDefault="001A1C0F" w:rsidP="00C20384">
      <w:pPr>
        <w:keepLines/>
        <w:widowControl w:val="0"/>
        <w:ind w:firstLine="851"/>
        <w:rPr>
          <w:sz w:val="20"/>
          <w:szCs w:val="20"/>
        </w:rPr>
      </w:pPr>
      <w:r w:rsidRPr="00C20384">
        <w:rPr>
          <w:sz w:val="20"/>
          <w:szCs w:val="20"/>
        </w:rPr>
        <w:t>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Изделия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1A1C0F" w:rsidRPr="00C20384" w:rsidRDefault="001A1C0F" w:rsidP="00C20384">
      <w:pPr>
        <w:keepLines/>
        <w:widowControl w:val="0"/>
        <w:ind w:firstLine="851"/>
        <w:rPr>
          <w:sz w:val="20"/>
          <w:szCs w:val="20"/>
        </w:rPr>
      </w:pPr>
      <w:r w:rsidRPr="00C20384">
        <w:rPr>
          <w:sz w:val="20"/>
          <w:szCs w:val="20"/>
        </w:rPr>
        <w:t>-безопасность для кожных покровов;</w:t>
      </w:r>
    </w:p>
    <w:p w:rsidR="001A1C0F" w:rsidRPr="00C20384" w:rsidRDefault="001A1C0F" w:rsidP="00C20384">
      <w:pPr>
        <w:keepLines/>
        <w:widowControl w:val="0"/>
        <w:ind w:firstLine="851"/>
        <w:rPr>
          <w:sz w:val="20"/>
          <w:szCs w:val="20"/>
        </w:rPr>
      </w:pPr>
      <w:r w:rsidRPr="00C20384">
        <w:rPr>
          <w:sz w:val="20"/>
          <w:szCs w:val="20"/>
        </w:rPr>
        <w:t>-эстетичность;</w:t>
      </w:r>
    </w:p>
    <w:p w:rsidR="001A1C0F" w:rsidRPr="00C20384" w:rsidRDefault="001A1C0F" w:rsidP="00C20384">
      <w:pPr>
        <w:keepLines/>
        <w:widowControl w:val="0"/>
        <w:ind w:firstLine="851"/>
        <w:rPr>
          <w:sz w:val="20"/>
          <w:szCs w:val="20"/>
        </w:rPr>
      </w:pPr>
      <w:r w:rsidRPr="00C20384">
        <w:rPr>
          <w:sz w:val="20"/>
          <w:szCs w:val="20"/>
        </w:rPr>
        <w:lastRenderedPageBreak/>
        <w:t>-простота пользования.</w:t>
      </w:r>
    </w:p>
    <w:p w:rsidR="001A1C0F" w:rsidRPr="00C20384" w:rsidRDefault="001A1C0F" w:rsidP="00C20384">
      <w:pPr>
        <w:keepLines/>
        <w:widowControl w:val="0"/>
        <w:ind w:firstLine="851"/>
        <w:rPr>
          <w:sz w:val="20"/>
          <w:szCs w:val="20"/>
        </w:rPr>
      </w:pPr>
      <w:r w:rsidRPr="00C20384">
        <w:rPr>
          <w:sz w:val="20"/>
          <w:szCs w:val="20"/>
        </w:rPr>
        <w:t>Изделия не должны выделять при эксплуатации токсичных и агрессивных веществ.</w:t>
      </w:r>
    </w:p>
    <w:p w:rsidR="001A1C0F" w:rsidRPr="00C20384" w:rsidRDefault="001A1C0F" w:rsidP="00C20384">
      <w:pPr>
        <w:keepLines/>
        <w:widowControl w:val="0"/>
        <w:ind w:firstLine="851"/>
        <w:rPr>
          <w:sz w:val="20"/>
          <w:szCs w:val="20"/>
        </w:rPr>
      </w:pPr>
      <w:r w:rsidRPr="00C20384">
        <w:rPr>
          <w:sz w:val="20"/>
          <w:szCs w:val="20"/>
        </w:rPr>
        <w:t>Материалы, применяемые для изготовления изделий, не должны содержать ядовитых (токсичных) компонентов, а также воздействовать на поверхности (одежды, кожи Получателя),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1A1C0F" w:rsidRPr="00C20384" w:rsidRDefault="001A1C0F" w:rsidP="00C20384">
      <w:pPr>
        <w:keepLines/>
        <w:widowControl w:val="0"/>
        <w:ind w:firstLine="851"/>
        <w:rPr>
          <w:sz w:val="20"/>
          <w:szCs w:val="20"/>
        </w:rPr>
      </w:pPr>
      <w:r w:rsidRPr="00C20384">
        <w:rPr>
          <w:sz w:val="20"/>
          <w:szCs w:val="20"/>
        </w:rPr>
        <w:t xml:space="preserve">Выдача изделий должна осуществляться при наличии документов, подтверждающих соответствие изделий (сертификат соответствия или декларация о соответствии), в случае если законодательством Российской Федерации предусмотрено наличие таких </w:t>
      </w:r>
      <w:bookmarkStart w:id="1" w:name="_GoBack"/>
      <w:r w:rsidRPr="00C20384">
        <w:rPr>
          <w:sz w:val="20"/>
          <w:szCs w:val="20"/>
        </w:rPr>
        <w:t>документ</w:t>
      </w:r>
      <w:bookmarkEnd w:id="1"/>
      <w:r w:rsidRPr="00C20384">
        <w:rPr>
          <w:sz w:val="20"/>
          <w:szCs w:val="20"/>
        </w:rPr>
        <w:t>ов.</w:t>
      </w:r>
    </w:p>
    <w:p w:rsidR="001A1C0F" w:rsidRPr="00C20384" w:rsidRDefault="001A1C0F" w:rsidP="00C20384">
      <w:pPr>
        <w:keepLines/>
        <w:widowControl w:val="0"/>
        <w:ind w:firstLine="851"/>
        <w:rPr>
          <w:sz w:val="20"/>
          <w:szCs w:val="20"/>
        </w:rPr>
      </w:pPr>
      <w:r w:rsidRPr="00C20384">
        <w:rPr>
          <w:sz w:val="20"/>
          <w:szCs w:val="20"/>
        </w:rPr>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1A1C0F" w:rsidRPr="00C20384" w:rsidRDefault="001A1C0F" w:rsidP="00C20384">
      <w:pPr>
        <w:keepLines/>
        <w:widowControl w:val="0"/>
        <w:ind w:firstLine="851"/>
        <w:rPr>
          <w:sz w:val="20"/>
          <w:szCs w:val="20"/>
        </w:rPr>
      </w:pPr>
      <w:r w:rsidRPr="00C20384">
        <w:rPr>
          <w:sz w:val="20"/>
          <w:szCs w:val="20"/>
        </w:rPr>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1A1C0F" w:rsidRPr="00C20384" w:rsidRDefault="001A1C0F" w:rsidP="00C20384">
      <w:pPr>
        <w:keepLines/>
        <w:widowControl w:val="0"/>
        <w:ind w:firstLine="851"/>
        <w:rPr>
          <w:sz w:val="20"/>
          <w:szCs w:val="20"/>
        </w:rPr>
      </w:pPr>
      <w:r w:rsidRPr="00C20384">
        <w:rPr>
          <w:sz w:val="20"/>
          <w:szCs w:val="20"/>
        </w:rPr>
        <w:t>Маркировка упаковки изделий должна включать:</w:t>
      </w:r>
    </w:p>
    <w:p w:rsidR="001A1C0F" w:rsidRPr="00C20384" w:rsidRDefault="001A1C0F" w:rsidP="00C20384">
      <w:pPr>
        <w:keepLines/>
        <w:widowControl w:val="0"/>
        <w:ind w:firstLine="851"/>
        <w:rPr>
          <w:sz w:val="20"/>
          <w:szCs w:val="20"/>
        </w:rPr>
      </w:pPr>
      <w:r w:rsidRPr="00C20384">
        <w:rPr>
          <w:sz w:val="20"/>
          <w:szCs w:val="20"/>
        </w:rPr>
        <w:t>- условное обозначение группы изделий, товарную марку (при наличии), обозначение номера изделия (при наличии);</w:t>
      </w:r>
    </w:p>
    <w:p w:rsidR="001A1C0F" w:rsidRPr="00C20384" w:rsidRDefault="001A1C0F" w:rsidP="00C20384">
      <w:pPr>
        <w:keepLines/>
        <w:widowControl w:val="0"/>
        <w:ind w:firstLine="851"/>
        <w:rPr>
          <w:sz w:val="20"/>
          <w:szCs w:val="20"/>
        </w:rPr>
      </w:pPr>
      <w:r w:rsidRPr="00C20384">
        <w:rPr>
          <w:sz w:val="20"/>
          <w:szCs w:val="20"/>
        </w:rPr>
        <w:t>- страну-изготовителя;</w:t>
      </w:r>
    </w:p>
    <w:p w:rsidR="001A1C0F" w:rsidRPr="00C20384" w:rsidRDefault="001A1C0F" w:rsidP="00C20384">
      <w:pPr>
        <w:keepLines/>
        <w:widowControl w:val="0"/>
        <w:ind w:firstLine="851"/>
        <w:rPr>
          <w:sz w:val="20"/>
          <w:szCs w:val="20"/>
        </w:rPr>
      </w:pPr>
      <w:r w:rsidRPr="00C20384">
        <w:rPr>
          <w:sz w:val="20"/>
          <w:szCs w:val="20"/>
        </w:rPr>
        <w:t>- наименование предприятия-изготовителя, юридический адрес, товарный знак (при наличии);</w:t>
      </w:r>
    </w:p>
    <w:p w:rsidR="001A1C0F" w:rsidRPr="00C20384" w:rsidRDefault="001A1C0F" w:rsidP="00C20384">
      <w:pPr>
        <w:keepLines/>
        <w:widowControl w:val="0"/>
        <w:ind w:firstLine="851"/>
        <w:rPr>
          <w:sz w:val="20"/>
          <w:szCs w:val="20"/>
        </w:rPr>
      </w:pPr>
      <w:r w:rsidRPr="00C20384">
        <w:rPr>
          <w:sz w:val="20"/>
          <w:szCs w:val="20"/>
        </w:rPr>
        <w:t xml:space="preserve">- отличительные характеристики изделий в соответствии с их </w:t>
      </w:r>
      <w:proofErr w:type="gramStart"/>
      <w:r w:rsidRPr="00C20384">
        <w:rPr>
          <w:sz w:val="20"/>
          <w:szCs w:val="20"/>
        </w:rPr>
        <w:t>техническим исполнением</w:t>
      </w:r>
      <w:proofErr w:type="gramEnd"/>
      <w:r w:rsidRPr="00C20384">
        <w:rPr>
          <w:sz w:val="20"/>
          <w:szCs w:val="20"/>
        </w:rPr>
        <w:t xml:space="preserve"> (при наличии);</w:t>
      </w:r>
    </w:p>
    <w:p w:rsidR="001A1C0F" w:rsidRPr="00C20384" w:rsidRDefault="001A1C0F" w:rsidP="00C20384">
      <w:pPr>
        <w:keepLines/>
        <w:widowControl w:val="0"/>
        <w:ind w:firstLine="851"/>
        <w:rPr>
          <w:sz w:val="20"/>
          <w:szCs w:val="20"/>
        </w:rPr>
      </w:pPr>
      <w:r w:rsidRPr="00C20384">
        <w:rPr>
          <w:sz w:val="20"/>
          <w:szCs w:val="20"/>
        </w:rPr>
        <w:t>- номер артикула (при наличии);</w:t>
      </w:r>
    </w:p>
    <w:p w:rsidR="001A1C0F" w:rsidRPr="00C20384" w:rsidRDefault="001A1C0F" w:rsidP="00C20384">
      <w:pPr>
        <w:keepLines/>
        <w:widowControl w:val="0"/>
        <w:ind w:firstLine="851"/>
        <w:rPr>
          <w:sz w:val="20"/>
          <w:szCs w:val="20"/>
        </w:rPr>
      </w:pPr>
      <w:r w:rsidRPr="00C20384">
        <w:rPr>
          <w:sz w:val="20"/>
          <w:szCs w:val="20"/>
        </w:rPr>
        <w:t>- количество изделий в упаковке;</w:t>
      </w:r>
    </w:p>
    <w:p w:rsidR="001A1C0F" w:rsidRPr="00C20384" w:rsidRDefault="001A1C0F" w:rsidP="00C20384">
      <w:pPr>
        <w:keepLines/>
        <w:widowControl w:val="0"/>
        <w:ind w:firstLine="851"/>
        <w:rPr>
          <w:sz w:val="20"/>
          <w:szCs w:val="20"/>
        </w:rPr>
      </w:pPr>
      <w:r w:rsidRPr="00C20384">
        <w:rPr>
          <w:sz w:val="20"/>
          <w:szCs w:val="20"/>
        </w:rPr>
        <w:t>- дату (месяц, год) изготовления или гарантийный срок годности (при наличии);</w:t>
      </w:r>
    </w:p>
    <w:p w:rsidR="001A1C0F" w:rsidRPr="00C20384" w:rsidRDefault="001A1C0F" w:rsidP="00C20384">
      <w:pPr>
        <w:keepLines/>
        <w:widowControl w:val="0"/>
        <w:ind w:firstLine="851"/>
        <w:rPr>
          <w:sz w:val="20"/>
          <w:szCs w:val="20"/>
        </w:rPr>
      </w:pPr>
      <w:r w:rsidRPr="00C20384">
        <w:rPr>
          <w:sz w:val="20"/>
          <w:szCs w:val="20"/>
        </w:rPr>
        <w:t>- правила использования (при необходимости);</w:t>
      </w:r>
    </w:p>
    <w:p w:rsidR="001A1C0F" w:rsidRPr="00C20384" w:rsidRDefault="001A1C0F" w:rsidP="00C20384">
      <w:pPr>
        <w:keepLines/>
        <w:widowControl w:val="0"/>
        <w:ind w:firstLine="851"/>
        <w:rPr>
          <w:sz w:val="20"/>
          <w:szCs w:val="20"/>
        </w:rPr>
      </w:pPr>
      <w:r w:rsidRPr="00C20384">
        <w:rPr>
          <w:sz w:val="20"/>
          <w:szCs w:val="20"/>
        </w:rPr>
        <w:t>- штриховой код изделия (при наличии);</w:t>
      </w:r>
    </w:p>
    <w:p w:rsidR="001A1C0F" w:rsidRPr="00C20384" w:rsidRDefault="001A1C0F" w:rsidP="00C20384">
      <w:pPr>
        <w:keepLines/>
        <w:widowControl w:val="0"/>
        <w:ind w:firstLine="851"/>
        <w:rPr>
          <w:sz w:val="20"/>
          <w:szCs w:val="20"/>
        </w:rPr>
      </w:pPr>
      <w:r w:rsidRPr="00C20384">
        <w:rPr>
          <w:sz w:val="20"/>
          <w:szCs w:val="20"/>
        </w:rPr>
        <w:t>- информацию о сертификации (при наличии).</w:t>
      </w:r>
    </w:p>
    <w:p w:rsidR="001A1C0F" w:rsidRPr="00C20384" w:rsidRDefault="001A1C0F" w:rsidP="00C20384">
      <w:pPr>
        <w:keepLines/>
        <w:widowControl w:val="0"/>
        <w:ind w:firstLine="851"/>
        <w:rPr>
          <w:sz w:val="20"/>
          <w:szCs w:val="20"/>
        </w:rPr>
      </w:pPr>
      <w:r w:rsidRPr="00C20384">
        <w:rPr>
          <w:sz w:val="20"/>
          <w:szCs w:val="20"/>
        </w:rPr>
        <w:t>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1A1C0F" w:rsidRPr="00C20384" w:rsidRDefault="001A1C0F" w:rsidP="00C20384">
      <w:pPr>
        <w:keepLines/>
        <w:widowControl w:val="0"/>
        <w:ind w:firstLine="851"/>
        <w:rPr>
          <w:sz w:val="20"/>
          <w:szCs w:val="20"/>
        </w:rPr>
      </w:pPr>
      <w:r w:rsidRPr="00C20384">
        <w:rPr>
          <w:sz w:val="20"/>
          <w:szCs w:val="20"/>
        </w:rPr>
        <w:t>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rsidR="001A1C0F" w:rsidRPr="00C20384" w:rsidRDefault="001A1C0F" w:rsidP="00C20384">
      <w:pPr>
        <w:keepLines/>
        <w:widowControl w:val="0"/>
        <w:ind w:firstLine="851"/>
        <w:rPr>
          <w:sz w:val="20"/>
          <w:szCs w:val="20"/>
        </w:rPr>
      </w:pPr>
      <w:r w:rsidRPr="00C20384">
        <w:rPr>
          <w:sz w:val="20"/>
          <w:szCs w:val="20"/>
        </w:rPr>
        <w:t>Срок гарантийного ремонта со дня обращения Получателя не должен превышать 20 (двадцати) рабочих дней.</w:t>
      </w:r>
    </w:p>
    <w:p w:rsidR="001A1C0F" w:rsidRPr="00C20384" w:rsidRDefault="001A1C0F" w:rsidP="00C20384">
      <w:pPr>
        <w:keepLines/>
        <w:widowControl w:val="0"/>
        <w:ind w:firstLine="851"/>
        <w:rPr>
          <w:sz w:val="20"/>
          <w:szCs w:val="20"/>
        </w:rPr>
      </w:pPr>
      <w:r w:rsidRPr="00C20384">
        <w:rPr>
          <w:sz w:val="20"/>
          <w:szCs w:val="20"/>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0D63B7" w:rsidRPr="00C20384" w:rsidRDefault="00810595" w:rsidP="00C20384">
      <w:pPr>
        <w:keepLines/>
        <w:widowControl w:val="0"/>
        <w:spacing w:after="0"/>
        <w:ind w:firstLine="851"/>
        <w:rPr>
          <w:sz w:val="20"/>
          <w:szCs w:val="20"/>
        </w:rPr>
      </w:pPr>
      <w:r w:rsidRPr="00C20384">
        <w:rPr>
          <w:sz w:val="20"/>
          <w:szCs w:val="20"/>
        </w:rPr>
        <w:t xml:space="preserve">Место выполнения работ: </w:t>
      </w:r>
    </w:p>
    <w:p w:rsidR="000D63B7" w:rsidRPr="00C20384" w:rsidRDefault="000D63B7" w:rsidP="00C20384">
      <w:pPr>
        <w:keepLines/>
        <w:widowControl w:val="0"/>
        <w:spacing w:after="0"/>
        <w:ind w:firstLine="851"/>
        <w:rPr>
          <w:sz w:val="20"/>
          <w:szCs w:val="20"/>
        </w:rPr>
      </w:pPr>
      <w:r w:rsidRPr="00C20384">
        <w:rPr>
          <w:sz w:val="20"/>
          <w:szCs w:val="20"/>
        </w:rPr>
        <w:t>Выполнение работ должно быть осуществлено в Республике Башкортостан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Государственного учреждения – регионального отделения Фонда социального страхования Российской Федерации по Республике Башкортостан (далее - Фонд).</w:t>
      </w:r>
    </w:p>
    <w:p w:rsidR="000D63B7" w:rsidRPr="00C20384" w:rsidRDefault="000D63B7" w:rsidP="00C20384">
      <w:pPr>
        <w:keepLines/>
        <w:widowControl w:val="0"/>
        <w:spacing w:after="0"/>
        <w:ind w:firstLine="851"/>
        <w:rPr>
          <w:sz w:val="20"/>
          <w:szCs w:val="20"/>
        </w:rPr>
      </w:pPr>
      <w:r w:rsidRPr="00C20384">
        <w:rPr>
          <w:sz w:val="20"/>
          <w:szCs w:val="20"/>
        </w:rPr>
        <w:t>В целях удобства инвалидов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
    <w:p w:rsidR="00B70CF6" w:rsidRPr="00C20384" w:rsidRDefault="00810595" w:rsidP="00C20384">
      <w:pPr>
        <w:keepLines/>
        <w:widowControl w:val="0"/>
        <w:spacing w:after="0"/>
        <w:ind w:firstLine="851"/>
        <w:rPr>
          <w:sz w:val="20"/>
          <w:szCs w:val="20"/>
        </w:rPr>
      </w:pPr>
      <w:r w:rsidRPr="00C20384">
        <w:rPr>
          <w:sz w:val="20"/>
          <w:szCs w:val="20"/>
        </w:rPr>
        <w:t xml:space="preserve">Срок выполнения работ: </w:t>
      </w:r>
    </w:p>
    <w:p w:rsidR="00B70CF6" w:rsidRPr="00C20384" w:rsidRDefault="00B70CF6" w:rsidP="00C20384">
      <w:pPr>
        <w:keepLines/>
        <w:widowControl w:val="0"/>
        <w:spacing w:after="0"/>
        <w:ind w:firstLine="851"/>
        <w:rPr>
          <w:sz w:val="20"/>
          <w:szCs w:val="20"/>
        </w:rPr>
      </w:pPr>
      <w:r w:rsidRPr="00C20384">
        <w:rPr>
          <w:sz w:val="20"/>
          <w:szCs w:val="20"/>
        </w:rPr>
        <w:t>Со дня заключения контракта до 1</w:t>
      </w:r>
      <w:r w:rsidR="00871041" w:rsidRPr="00C20384">
        <w:rPr>
          <w:sz w:val="20"/>
          <w:szCs w:val="20"/>
        </w:rPr>
        <w:t>0.12</w:t>
      </w:r>
      <w:r w:rsidRPr="00C20384">
        <w:rPr>
          <w:sz w:val="20"/>
          <w:szCs w:val="20"/>
        </w:rPr>
        <w:t>.2020 г. должно быть выполнено 100 % общего объема работ.</w:t>
      </w:r>
    </w:p>
    <w:p w:rsidR="00B70CF6" w:rsidRPr="00C20384" w:rsidRDefault="00B70CF6" w:rsidP="00C20384">
      <w:pPr>
        <w:keepLines/>
        <w:widowControl w:val="0"/>
        <w:spacing w:after="0"/>
        <w:ind w:firstLine="851"/>
        <w:rPr>
          <w:sz w:val="20"/>
          <w:szCs w:val="20"/>
        </w:rPr>
      </w:pPr>
      <w:r w:rsidRPr="00C20384">
        <w:rPr>
          <w:sz w:val="20"/>
          <w:szCs w:val="20"/>
        </w:rPr>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810595" w:rsidRPr="00C20384" w:rsidRDefault="00810595" w:rsidP="00C20384">
      <w:pPr>
        <w:keepLines/>
        <w:widowControl w:val="0"/>
        <w:spacing w:after="0"/>
        <w:ind w:firstLine="851"/>
        <w:rPr>
          <w:sz w:val="20"/>
          <w:szCs w:val="20"/>
        </w:rPr>
      </w:pPr>
      <w:r w:rsidRPr="00C20384">
        <w:rPr>
          <w:sz w:val="20"/>
          <w:szCs w:val="20"/>
        </w:rPr>
        <w:t>Исполнитель гарантирует, что изделия передаются свободными от прав третьих лиц и не являются предметом залога, ареста или иного обременения.</w:t>
      </w:r>
    </w:p>
    <w:p w:rsidR="009931C6" w:rsidRPr="00375507" w:rsidRDefault="009931C6" w:rsidP="00375507">
      <w:pPr>
        <w:keepLines/>
        <w:widowControl w:val="0"/>
        <w:spacing w:after="0"/>
        <w:ind w:right="-2"/>
        <w:contextualSpacing/>
        <w:rPr>
          <w:sz w:val="20"/>
          <w:szCs w:val="20"/>
          <w:lang w:eastAsia="ar-SA"/>
        </w:rPr>
      </w:pPr>
    </w:p>
    <w:sectPr w:rsidR="009931C6" w:rsidRPr="00375507" w:rsidSect="00375507">
      <w:footerReference w:type="default" r:id="rId9"/>
      <w:footerReference w:type="first" r:id="rId10"/>
      <w:pgSz w:w="11905" w:h="16837"/>
      <w:pgMar w:top="851" w:right="851" w:bottom="851"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58" w:rsidRDefault="00F95058">
      <w:r>
        <w:separator/>
      </w:r>
    </w:p>
  </w:endnote>
  <w:endnote w:type="continuationSeparator" w:id="0">
    <w:p w:rsidR="00F95058" w:rsidRDefault="00F9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64" w:rsidRDefault="0025166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64" w:rsidRDefault="00251664">
    <w:pPr>
      <w:pStyle w:val="af"/>
      <w:jc w:val="center"/>
    </w:pPr>
  </w:p>
  <w:p w:rsidR="00251664" w:rsidRDefault="0025166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58" w:rsidRDefault="00F95058">
      <w:r>
        <w:separator/>
      </w:r>
    </w:p>
  </w:footnote>
  <w:footnote w:type="continuationSeparator" w:id="0">
    <w:p w:rsidR="00F95058" w:rsidRDefault="00F95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5A"/>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821"/>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2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364"/>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C0F"/>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1B2"/>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673"/>
    <w:rsid w:val="0024679C"/>
    <w:rsid w:val="00246AC5"/>
    <w:rsid w:val="00246C96"/>
    <w:rsid w:val="00247405"/>
    <w:rsid w:val="002474C9"/>
    <w:rsid w:val="00247591"/>
    <w:rsid w:val="00247B9C"/>
    <w:rsid w:val="00247C22"/>
    <w:rsid w:val="00247D16"/>
    <w:rsid w:val="00247EE1"/>
    <w:rsid w:val="00250F01"/>
    <w:rsid w:val="00251378"/>
    <w:rsid w:val="00251387"/>
    <w:rsid w:val="00251664"/>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BD7"/>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270"/>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C1"/>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507"/>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3F29"/>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D98"/>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B4A"/>
    <w:rsid w:val="00572C5C"/>
    <w:rsid w:val="00572E47"/>
    <w:rsid w:val="0057301F"/>
    <w:rsid w:val="00573066"/>
    <w:rsid w:val="00573693"/>
    <w:rsid w:val="005739C9"/>
    <w:rsid w:val="00573B05"/>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BEA"/>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5C3"/>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5FD"/>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6F2"/>
    <w:rsid w:val="00791956"/>
    <w:rsid w:val="00791975"/>
    <w:rsid w:val="00791AC2"/>
    <w:rsid w:val="00791B15"/>
    <w:rsid w:val="00791B5E"/>
    <w:rsid w:val="00791C12"/>
    <w:rsid w:val="00791C5A"/>
    <w:rsid w:val="007920F2"/>
    <w:rsid w:val="0079220F"/>
    <w:rsid w:val="00792236"/>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F3"/>
    <w:rsid w:val="007E67D5"/>
    <w:rsid w:val="007E68DF"/>
    <w:rsid w:val="007E695B"/>
    <w:rsid w:val="007E6A1D"/>
    <w:rsid w:val="007E6A59"/>
    <w:rsid w:val="007E6C38"/>
    <w:rsid w:val="007E6CFC"/>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4"/>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041"/>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D12"/>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35C"/>
    <w:rsid w:val="008A657A"/>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79D"/>
    <w:rsid w:val="00952A91"/>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80E"/>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7B1"/>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23"/>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244"/>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390"/>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F8C"/>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2E54"/>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C3C"/>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01A"/>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7218"/>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384"/>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278B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84"/>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6CD"/>
    <w:rsid w:val="00D10711"/>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984"/>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5D87"/>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171"/>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7B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51B"/>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3F7B"/>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EA4"/>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058"/>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1B33-1034-44EE-A28F-0F3EFD41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3</Pages>
  <Words>1831</Words>
  <Characters>10440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12247</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YULIA_I</cp:lastModifiedBy>
  <cp:revision>1081</cp:revision>
  <cp:lastPrinted>2020-07-09T10:41:00Z</cp:lastPrinted>
  <dcterms:created xsi:type="dcterms:W3CDTF">2019-09-19T09:43:00Z</dcterms:created>
  <dcterms:modified xsi:type="dcterms:W3CDTF">2020-07-09T11:02:00Z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