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12" w:rsidRDefault="00BA7768" w:rsidP="00BA7768">
      <w:pPr>
        <w:spacing w:line="240" w:lineRule="auto"/>
        <w:jc w:val="center"/>
        <w:rPr>
          <w:rFonts w:ascii="Times New Roman" w:hAnsi="Times New Roman" w:cs="Times New Roman"/>
          <w:sz w:val="24"/>
          <w:szCs w:val="24"/>
        </w:rPr>
      </w:pPr>
      <w:r w:rsidRPr="00BA7768">
        <w:rPr>
          <w:rFonts w:ascii="Times New Roman" w:hAnsi="Times New Roman" w:cs="Times New Roman"/>
          <w:sz w:val="24"/>
          <w:szCs w:val="24"/>
        </w:rPr>
        <w:t>ОПИСАНИЕ ОБЪЕКТА ЗАКУПКИ</w:t>
      </w:r>
    </w:p>
    <w:p w:rsidR="00BA7768" w:rsidRDefault="00BA7768" w:rsidP="00BA7768">
      <w:pPr>
        <w:spacing w:line="240" w:lineRule="auto"/>
        <w:jc w:val="center"/>
        <w:rPr>
          <w:rFonts w:ascii="Times New Roman" w:hAnsi="Times New Roman" w:cs="Times New Roman"/>
          <w:sz w:val="24"/>
          <w:szCs w:val="24"/>
        </w:rPr>
      </w:pPr>
      <w:r w:rsidRPr="00BA7768">
        <w:rPr>
          <w:rFonts w:ascii="Times New Roman" w:hAnsi="Times New Roman" w:cs="Times New Roman"/>
          <w:sz w:val="24"/>
          <w:szCs w:val="24"/>
        </w:rPr>
        <w:t>Выполнение работ по обеспечению инвалидов сложной ортопедической обувью в 2020 году</w:t>
      </w:r>
    </w:p>
    <w:tbl>
      <w:tblPr>
        <w:tblStyle w:val="a3"/>
        <w:tblW w:w="0" w:type="auto"/>
        <w:tblLook w:val="04A0" w:firstRow="1" w:lastRow="0" w:firstColumn="1" w:lastColumn="0" w:noHBand="0" w:noVBand="1"/>
      </w:tblPr>
      <w:tblGrid>
        <w:gridCol w:w="704"/>
        <w:gridCol w:w="2977"/>
        <w:gridCol w:w="5245"/>
        <w:gridCol w:w="1559"/>
        <w:gridCol w:w="1417"/>
        <w:gridCol w:w="1843"/>
        <w:gridCol w:w="1382"/>
      </w:tblGrid>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 п/п</w:t>
            </w:r>
          </w:p>
        </w:tc>
        <w:tc>
          <w:tcPr>
            <w:tcW w:w="2977" w:type="dxa"/>
          </w:tcPr>
          <w:p w:rsidR="00BA7768" w:rsidRPr="00C710D2" w:rsidRDefault="00BA7768" w:rsidP="00BA7768">
            <w:pPr>
              <w:jc w:val="both"/>
              <w:rPr>
                <w:rFonts w:ascii="Times New Roman" w:hAnsi="Times New Roman" w:cs="Times New Roman"/>
                <w:sz w:val="24"/>
                <w:szCs w:val="24"/>
              </w:rPr>
            </w:pPr>
            <w:r w:rsidRPr="00C710D2">
              <w:rPr>
                <w:rFonts w:ascii="Times New Roman" w:hAnsi="Times New Roman" w:cs="Times New Roman"/>
                <w:sz w:val="24"/>
                <w:szCs w:val="24"/>
              </w:rPr>
              <w:t>Наименование товара, работ, услуг</w:t>
            </w:r>
          </w:p>
        </w:tc>
        <w:tc>
          <w:tcPr>
            <w:tcW w:w="5245"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Описание объекта закупки</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Единица измерения</w:t>
            </w:r>
          </w:p>
        </w:tc>
        <w:tc>
          <w:tcPr>
            <w:tcW w:w="1417" w:type="dxa"/>
          </w:tcPr>
          <w:p w:rsidR="00BA7768" w:rsidRPr="00C710D2" w:rsidRDefault="00BA7768" w:rsidP="00BA7768">
            <w:pPr>
              <w:rPr>
                <w:rFonts w:ascii="Times New Roman" w:hAnsi="Times New Roman" w:cs="Times New Roman"/>
              </w:rPr>
            </w:pPr>
            <w:r w:rsidRPr="00C710D2">
              <w:rPr>
                <w:rFonts w:ascii="Times New Roman" w:hAnsi="Times New Roman" w:cs="Times New Roman"/>
              </w:rPr>
              <w:t>Количество</w:t>
            </w:r>
          </w:p>
        </w:tc>
        <w:tc>
          <w:tcPr>
            <w:tcW w:w="1843" w:type="dxa"/>
          </w:tcPr>
          <w:p w:rsidR="00BA7768" w:rsidRPr="00C710D2" w:rsidRDefault="00BA7768" w:rsidP="00BA7768">
            <w:pPr>
              <w:rPr>
                <w:rFonts w:ascii="Times New Roman" w:hAnsi="Times New Roman" w:cs="Times New Roman"/>
              </w:rPr>
            </w:pPr>
            <w:r w:rsidRPr="00C710D2">
              <w:rPr>
                <w:rFonts w:ascii="Times New Roman" w:hAnsi="Times New Roman" w:cs="Times New Roman"/>
              </w:rPr>
              <w:t>Цена за единицу измерения</w:t>
            </w:r>
            <w:r w:rsidRPr="00C710D2">
              <w:rPr>
                <w:rStyle w:val="a6"/>
                <w:rFonts w:ascii="Times New Roman" w:hAnsi="Times New Roman" w:cs="Times New Roman"/>
              </w:rPr>
              <w:footnoteReference w:id="1"/>
            </w:r>
            <w:r w:rsidRPr="00C710D2">
              <w:rPr>
                <w:rFonts w:ascii="Times New Roman" w:hAnsi="Times New Roman" w:cs="Times New Roman"/>
              </w:rPr>
              <w:t>, руб.</w:t>
            </w:r>
          </w:p>
        </w:tc>
        <w:tc>
          <w:tcPr>
            <w:tcW w:w="1382" w:type="dxa"/>
          </w:tcPr>
          <w:p w:rsidR="00BA7768" w:rsidRPr="00C710D2" w:rsidRDefault="00BA7768" w:rsidP="00BA7768">
            <w:pPr>
              <w:rPr>
                <w:rFonts w:ascii="Times New Roman" w:hAnsi="Times New Roman" w:cs="Times New Roman"/>
              </w:rPr>
            </w:pPr>
            <w:r w:rsidRPr="00C710D2">
              <w:rPr>
                <w:rFonts w:ascii="Times New Roman" w:hAnsi="Times New Roman" w:cs="Times New Roman"/>
              </w:rPr>
              <w:t>Стоимость позиции</w:t>
            </w:r>
            <w:r w:rsidRPr="00C710D2">
              <w:rPr>
                <w:rStyle w:val="a6"/>
                <w:rFonts w:ascii="Times New Roman" w:hAnsi="Times New Roman" w:cs="Times New Roman"/>
              </w:rPr>
              <w:footnoteReference w:id="2"/>
            </w:r>
            <w:r w:rsidRPr="00C710D2">
              <w:rPr>
                <w:rFonts w:ascii="Times New Roman" w:hAnsi="Times New Roman" w:cs="Times New Roman"/>
              </w:rPr>
              <w:t>, руб.</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1.</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Ортопедическая обувь сложная без утепленной подкладки для детей-инвалидов (пара)</w:t>
            </w:r>
          </w:p>
          <w:p w:rsidR="00BA7768" w:rsidRPr="00C710D2" w:rsidRDefault="00BA7768" w:rsidP="00BA7768">
            <w:pPr>
              <w:keepLines/>
              <w:widowControl w:val="0"/>
              <w:jc w:val="both"/>
              <w:rPr>
                <w:rFonts w:ascii="Times New Roman" w:hAnsi="Times New Roman" w:cs="Times New Roman"/>
              </w:rPr>
            </w:pP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 xml:space="preserve">Ботинки сложные ортопедические должны быть для  детей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C710D2">
              <w:rPr>
                <w:rFonts w:ascii="Times New Roman" w:hAnsi="Times New Roman" w:cs="Times New Roman"/>
                <w:lang w:eastAsia="ru-RU"/>
              </w:rPr>
              <w:t>сгибательной</w:t>
            </w:r>
            <w:proofErr w:type="spellEnd"/>
            <w:r w:rsidRPr="00C710D2">
              <w:rPr>
                <w:rFonts w:ascii="Times New Roman" w:hAnsi="Times New Roman" w:cs="Times New Roman"/>
                <w:lang w:eastAsia="ru-RU"/>
              </w:rPr>
              <w:t xml:space="preserve"> контрактуре пальцев, деформации ногтей, </w:t>
            </w:r>
            <w:proofErr w:type="spellStart"/>
            <w:r w:rsidRPr="00C710D2">
              <w:rPr>
                <w:rFonts w:ascii="Times New Roman" w:hAnsi="Times New Roman" w:cs="Times New Roman"/>
                <w:lang w:eastAsia="ru-RU"/>
              </w:rPr>
              <w:t>молоткообразных</w:t>
            </w:r>
            <w:proofErr w:type="spellEnd"/>
            <w:r w:rsidRPr="00C710D2">
              <w:rPr>
                <w:rFonts w:ascii="Times New Roman" w:hAnsi="Times New Roman" w:cs="Times New Roman"/>
                <w:lang w:eastAsia="ru-RU"/>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Pr="00C710D2">
              <w:rPr>
                <w:rFonts w:ascii="Times New Roman" w:hAnsi="Times New Roman" w:cs="Times New Roman"/>
                <w:lang w:eastAsia="ru-RU"/>
              </w:rPr>
              <w:t>эквиноварусных</w:t>
            </w:r>
            <w:proofErr w:type="spellEnd"/>
            <w:r w:rsidRPr="00C710D2">
              <w:rPr>
                <w:rFonts w:ascii="Times New Roman" w:hAnsi="Times New Roman" w:cs="Times New Roman"/>
                <w:lang w:eastAsia="ru-RU"/>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(изготовление должно быть по обмерам с подгонкой колодки и слепкам)</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290</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8008,33</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2</w:t>
            </w:r>
            <w:r w:rsidR="00C710D2">
              <w:rPr>
                <w:rFonts w:ascii="Times New Roman" w:hAnsi="Times New Roman" w:cs="Times New Roman"/>
              </w:rPr>
              <w:t> </w:t>
            </w:r>
            <w:r w:rsidRPr="00C710D2">
              <w:rPr>
                <w:rFonts w:ascii="Times New Roman" w:hAnsi="Times New Roman" w:cs="Times New Roman"/>
              </w:rPr>
              <w:t>322</w:t>
            </w:r>
            <w:r w:rsidR="00C710D2">
              <w:rPr>
                <w:rFonts w:ascii="Times New Roman" w:hAnsi="Times New Roman" w:cs="Times New Roman"/>
              </w:rPr>
              <w:t xml:space="preserve"> </w:t>
            </w:r>
            <w:r w:rsidRPr="00C710D2">
              <w:rPr>
                <w:rFonts w:ascii="Times New Roman" w:hAnsi="Times New Roman" w:cs="Times New Roman"/>
              </w:rPr>
              <w:t>415,70</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2.</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Ортопедическая обувь сложная на утепленной подкладке для детей-инвалидов (пара)</w:t>
            </w:r>
          </w:p>
          <w:p w:rsidR="00BA7768" w:rsidRPr="00C710D2" w:rsidRDefault="00BA7768" w:rsidP="00BA7768">
            <w:pPr>
              <w:keepLines/>
              <w:widowControl w:val="0"/>
              <w:jc w:val="both"/>
              <w:rPr>
                <w:rFonts w:ascii="Times New Roman" w:hAnsi="Times New Roman" w:cs="Times New Roman"/>
              </w:rPr>
            </w:pP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 xml:space="preserve">Ботинки сложные ортопедические должны быть  для детей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C710D2">
              <w:rPr>
                <w:rFonts w:ascii="Times New Roman" w:hAnsi="Times New Roman" w:cs="Times New Roman"/>
                <w:lang w:eastAsia="ru-RU"/>
              </w:rPr>
              <w:t>сгибательной</w:t>
            </w:r>
            <w:proofErr w:type="spellEnd"/>
            <w:r w:rsidRPr="00C710D2">
              <w:rPr>
                <w:rFonts w:ascii="Times New Roman" w:hAnsi="Times New Roman" w:cs="Times New Roman"/>
                <w:lang w:eastAsia="ru-RU"/>
              </w:rPr>
              <w:t xml:space="preserve"> контрактуре пальцев, деформации ногтей, </w:t>
            </w:r>
            <w:proofErr w:type="spellStart"/>
            <w:r w:rsidRPr="00C710D2">
              <w:rPr>
                <w:rFonts w:ascii="Times New Roman" w:hAnsi="Times New Roman" w:cs="Times New Roman"/>
                <w:lang w:eastAsia="ru-RU"/>
              </w:rPr>
              <w:t>молоткообразных</w:t>
            </w:r>
            <w:proofErr w:type="spellEnd"/>
            <w:r w:rsidRPr="00C710D2">
              <w:rPr>
                <w:rFonts w:ascii="Times New Roman" w:hAnsi="Times New Roman" w:cs="Times New Roman"/>
                <w:lang w:eastAsia="ru-RU"/>
              </w:rPr>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w:t>
            </w:r>
            <w:r w:rsidRPr="00C710D2">
              <w:rPr>
                <w:rFonts w:ascii="Times New Roman" w:hAnsi="Times New Roman" w:cs="Times New Roman"/>
                <w:lang w:eastAsia="ru-RU"/>
              </w:rPr>
              <w:lastRenderedPageBreak/>
              <w:t xml:space="preserve">поверхности стопы, поперечном плоскостопии, пяточных шпорах с дополнительными сопутствующими деформациями, при </w:t>
            </w:r>
            <w:proofErr w:type="spellStart"/>
            <w:r w:rsidRPr="00C710D2">
              <w:rPr>
                <w:rFonts w:ascii="Times New Roman" w:hAnsi="Times New Roman" w:cs="Times New Roman"/>
                <w:lang w:eastAsia="ru-RU"/>
              </w:rPr>
              <w:t>эквиноварусных</w:t>
            </w:r>
            <w:proofErr w:type="spellEnd"/>
            <w:r w:rsidRPr="00C710D2">
              <w:rPr>
                <w:rFonts w:ascii="Times New Roman" w:hAnsi="Times New Roman" w:cs="Times New Roman"/>
                <w:lang w:eastAsia="ru-RU"/>
              </w:rPr>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должна быть изготовлена из специальных деталей, </w:t>
            </w:r>
            <w:proofErr w:type="spellStart"/>
            <w:r w:rsidRPr="00C710D2">
              <w:rPr>
                <w:rFonts w:ascii="Times New Roman" w:hAnsi="Times New Roman" w:cs="Times New Roman"/>
                <w:lang w:eastAsia="ru-RU"/>
              </w:rPr>
              <w:t>межстелечных</w:t>
            </w:r>
            <w:proofErr w:type="spellEnd"/>
            <w:r w:rsidRPr="00C710D2">
              <w:rPr>
                <w:rFonts w:ascii="Times New Roman" w:hAnsi="Times New Roman" w:cs="Times New Roman"/>
                <w:lang w:eastAsia="ru-RU"/>
              </w:rPr>
              <w:t xml:space="preserve"> слоев по обмерам с подгонкой колодки или слепка. (в зависимости от потребности получателя)</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lastRenderedPageBreak/>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290</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8596,67</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2</w:t>
            </w:r>
            <w:r w:rsidR="00C710D2">
              <w:rPr>
                <w:rFonts w:ascii="Times New Roman" w:hAnsi="Times New Roman" w:cs="Times New Roman"/>
              </w:rPr>
              <w:t> </w:t>
            </w:r>
            <w:r w:rsidRPr="00C710D2">
              <w:rPr>
                <w:rFonts w:ascii="Times New Roman" w:hAnsi="Times New Roman" w:cs="Times New Roman"/>
              </w:rPr>
              <w:t>493</w:t>
            </w:r>
            <w:r w:rsidR="00C710D2">
              <w:rPr>
                <w:rFonts w:ascii="Times New Roman" w:hAnsi="Times New Roman" w:cs="Times New Roman"/>
              </w:rPr>
              <w:t xml:space="preserve"> </w:t>
            </w:r>
            <w:r w:rsidRPr="00C710D2">
              <w:rPr>
                <w:rFonts w:ascii="Times New Roman" w:hAnsi="Times New Roman" w:cs="Times New Roman"/>
              </w:rPr>
              <w:t>034,30</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lastRenderedPageBreak/>
              <w:t>3.</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Обувь ортопедическая, изготовленная индивидуально</w:t>
            </w: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Ортопедическая обувь сложная на аппарат должна быть без утепленной подкладки для детей-инвалидов (пара)</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17</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6506,67</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110</w:t>
            </w:r>
            <w:r w:rsidR="00C710D2">
              <w:rPr>
                <w:rFonts w:ascii="Times New Roman" w:hAnsi="Times New Roman" w:cs="Times New Roman"/>
              </w:rPr>
              <w:t xml:space="preserve"> </w:t>
            </w:r>
            <w:r w:rsidRPr="00C710D2">
              <w:rPr>
                <w:rFonts w:ascii="Times New Roman" w:hAnsi="Times New Roman" w:cs="Times New Roman"/>
              </w:rPr>
              <w:t>613,39</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4.</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Обувь ортопедическая, изготовленная индивидуально</w:t>
            </w:r>
          </w:p>
          <w:p w:rsidR="00BA7768" w:rsidRPr="00C710D2" w:rsidRDefault="00BA7768" w:rsidP="00BA7768">
            <w:pPr>
              <w:keepLines/>
              <w:widowControl w:val="0"/>
              <w:jc w:val="both"/>
              <w:rPr>
                <w:rFonts w:ascii="Times New Roman" w:hAnsi="Times New Roman" w:cs="Times New Roman"/>
              </w:rPr>
            </w:pP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Ортопедическая обувь сложная на аппарат должна быть на утепленной подкладке для детей-инвалидов (пара)</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17</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7436,67</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126</w:t>
            </w:r>
            <w:r w:rsidR="00C710D2">
              <w:rPr>
                <w:rFonts w:ascii="Times New Roman" w:hAnsi="Times New Roman" w:cs="Times New Roman"/>
              </w:rPr>
              <w:t xml:space="preserve"> </w:t>
            </w:r>
            <w:r w:rsidRPr="00C710D2">
              <w:rPr>
                <w:rFonts w:ascii="Times New Roman" w:hAnsi="Times New Roman" w:cs="Times New Roman"/>
              </w:rPr>
              <w:t>423,39</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5.</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 xml:space="preserve">Ортопедическая обувь на протезы при двусторонней ампутации нижних конечностей для детей-инвалидов </w:t>
            </w: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Обувь обыкновенная на протез для детей, должна быть изготовлена из специальных деталей</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15</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5426,67</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81</w:t>
            </w:r>
            <w:r w:rsidR="00C710D2">
              <w:rPr>
                <w:rFonts w:ascii="Times New Roman" w:hAnsi="Times New Roman" w:cs="Times New Roman"/>
              </w:rPr>
              <w:t xml:space="preserve"> </w:t>
            </w:r>
            <w:r w:rsidRPr="00C710D2">
              <w:rPr>
                <w:rFonts w:ascii="Times New Roman" w:hAnsi="Times New Roman" w:cs="Times New Roman"/>
              </w:rPr>
              <w:t>400,05</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6.</w:t>
            </w:r>
          </w:p>
        </w:tc>
        <w:tc>
          <w:tcPr>
            <w:tcW w:w="297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Вкладной башмачок для детей-инвалидов</w:t>
            </w:r>
          </w:p>
          <w:p w:rsidR="00BA7768" w:rsidRPr="00C710D2" w:rsidRDefault="00BA7768" w:rsidP="00BA7768">
            <w:pPr>
              <w:keepLines/>
              <w:widowControl w:val="0"/>
              <w:jc w:val="both"/>
              <w:rPr>
                <w:rFonts w:ascii="Times New Roman" w:hAnsi="Times New Roman" w:cs="Times New Roman"/>
              </w:rPr>
            </w:pPr>
          </w:p>
        </w:tc>
        <w:tc>
          <w:tcPr>
            <w:tcW w:w="5245" w:type="dxa"/>
          </w:tcPr>
          <w:p w:rsidR="00BA7768" w:rsidRPr="00C710D2" w:rsidRDefault="00BA7768" w:rsidP="00BA7768">
            <w:pPr>
              <w:widowControl w:val="0"/>
              <w:jc w:val="both"/>
              <w:rPr>
                <w:rFonts w:ascii="Times New Roman" w:hAnsi="Times New Roman" w:cs="Times New Roman"/>
              </w:rPr>
            </w:pPr>
            <w:r w:rsidRPr="00C710D2">
              <w:rPr>
                <w:rFonts w:ascii="Times New Roman" w:hAnsi="Times New Roman" w:cs="Times New Roman"/>
                <w:lang w:eastAsia="ru-RU"/>
              </w:rPr>
              <w:t xml:space="preserve">Вкладной башмачок должен быть в форме сапожка после ампутации переднего отдела стопы должен изготавливаться на основании гипсового слепка стопы, с последующим изготовлением гипсового позитива, обработанного специальным лаком. Башмачок должен иметь вкладки из чепрачной кожи, прошедшей </w:t>
            </w:r>
            <w:proofErr w:type="spellStart"/>
            <w:r w:rsidRPr="00C710D2">
              <w:rPr>
                <w:rFonts w:ascii="Times New Roman" w:hAnsi="Times New Roman" w:cs="Times New Roman"/>
                <w:lang w:eastAsia="ru-RU"/>
              </w:rPr>
              <w:t>блаковку</w:t>
            </w:r>
            <w:proofErr w:type="spellEnd"/>
            <w:r w:rsidRPr="00C710D2">
              <w:rPr>
                <w:rFonts w:ascii="Times New Roman" w:hAnsi="Times New Roman" w:cs="Times New Roman"/>
                <w:lang w:eastAsia="ru-RU"/>
              </w:rPr>
              <w:t>. Башмачок должен быть соединен с искусственной носочной частью, выполненной из полимерного материала. На башмачок должна изготавливаться специальная модель из натурального хрома. В ходе производства изделия</w:t>
            </w:r>
            <w:r w:rsidR="00705FAA">
              <w:rPr>
                <w:rFonts w:ascii="Times New Roman" w:hAnsi="Times New Roman" w:cs="Times New Roman"/>
                <w:lang w:eastAsia="ru-RU"/>
              </w:rPr>
              <w:t xml:space="preserve"> </w:t>
            </w:r>
            <w:bookmarkStart w:id="0" w:name="_GoBack"/>
            <w:bookmarkEnd w:id="0"/>
            <w:r w:rsidRPr="00C710D2">
              <w:rPr>
                <w:rFonts w:ascii="Times New Roman" w:hAnsi="Times New Roman" w:cs="Times New Roman"/>
                <w:lang w:eastAsia="ru-RU"/>
              </w:rPr>
              <w:t>должны выполняется 2 примерки. При необходимости изделие должно усиливаться металлическими шинами.</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Штука</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3</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18733,33</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56</w:t>
            </w:r>
            <w:r w:rsidR="00C710D2">
              <w:rPr>
                <w:rFonts w:ascii="Times New Roman" w:hAnsi="Times New Roman" w:cs="Times New Roman"/>
              </w:rPr>
              <w:t xml:space="preserve"> </w:t>
            </w:r>
            <w:r w:rsidRPr="00C710D2">
              <w:rPr>
                <w:rFonts w:ascii="Times New Roman" w:hAnsi="Times New Roman" w:cs="Times New Roman"/>
              </w:rPr>
              <w:t>199,99</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lastRenderedPageBreak/>
              <w:t>7.</w:t>
            </w:r>
          </w:p>
        </w:tc>
        <w:tc>
          <w:tcPr>
            <w:tcW w:w="2977" w:type="dxa"/>
            <w:vAlign w:val="center"/>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Обувь ортопедическая, изготовленная индивидуально</w:t>
            </w:r>
          </w:p>
          <w:p w:rsidR="00BA7768" w:rsidRPr="00C710D2" w:rsidRDefault="00BA7768" w:rsidP="00BA7768">
            <w:pPr>
              <w:jc w:val="both"/>
              <w:rPr>
                <w:rFonts w:ascii="Times New Roman" w:hAnsi="Times New Roman" w:cs="Times New Roman"/>
              </w:rPr>
            </w:pPr>
          </w:p>
        </w:tc>
        <w:tc>
          <w:tcPr>
            <w:tcW w:w="5245" w:type="dxa"/>
            <w:vAlign w:val="center"/>
          </w:tcPr>
          <w:p w:rsidR="00BA7768" w:rsidRPr="00C710D2" w:rsidRDefault="00BA7768" w:rsidP="00BA7768">
            <w:pPr>
              <w:jc w:val="both"/>
              <w:rPr>
                <w:rFonts w:ascii="Times New Roman" w:hAnsi="Times New Roman" w:cs="Times New Roman"/>
              </w:rPr>
            </w:pPr>
            <w:r w:rsidRPr="00C710D2">
              <w:rPr>
                <w:rFonts w:ascii="Times New Roman" w:hAnsi="Times New Roman" w:cs="Times New Roman"/>
                <w:lang w:eastAsia="ru-RU"/>
              </w:rPr>
              <w:t>Ортопедическая обувь сложная на сохраненную конечность и обувь на протез должна быть без утепленной подкладки для детей-инвалидов (пара)</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 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38</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4913,33</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186</w:t>
            </w:r>
            <w:r w:rsidR="00C710D2">
              <w:rPr>
                <w:rFonts w:ascii="Times New Roman" w:hAnsi="Times New Roman" w:cs="Times New Roman"/>
              </w:rPr>
              <w:t xml:space="preserve"> </w:t>
            </w:r>
            <w:r w:rsidRPr="00C710D2">
              <w:rPr>
                <w:rFonts w:ascii="Times New Roman" w:hAnsi="Times New Roman" w:cs="Times New Roman"/>
              </w:rPr>
              <w:t>706,54</w:t>
            </w:r>
          </w:p>
        </w:tc>
      </w:tr>
      <w:tr w:rsidR="00BA7768" w:rsidRPr="00C710D2" w:rsidTr="00BA7768">
        <w:tc>
          <w:tcPr>
            <w:tcW w:w="704" w:type="dxa"/>
          </w:tcPr>
          <w:p w:rsidR="00BA7768" w:rsidRPr="00C710D2" w:rsidRDefault="00BA7768" w:rsidP="00BA7768">
            <w:pPr>
              <w:jc w:val="center"/>
              <w:rPr>
                <w:rFonts w:ascii="Times New Roman" w:hAnsi="Times New Roman" w:cs="Times New Roman"/>
                <w:sz w:val="24"/>
                <w:szCs w:val="24"/>
              </w:rPr>
            </w:pPr>
            <w:r w:rsidRPr="00C710D2">
              <w:rPr>
                <w:rFonts w:ascii="Times New Roman" w:hAnsi="Times New Roman" w:cs="Times New Roman"/>
                <w:sz w:val="24"/>
                <w:szCs w:val="24"/>
              </w:rPr>
              <w:t xml:space="preserve">8. </w:t>
            </w:r>
          </w:p>
        </w:tc>
        <w:tc>
          <w:tcPr>
            <w:tcW w:w="2977" w:type="dxa"/>
          </w:tcPr>
          <w:p w:rsidR="00BA7768" w:rsidRPr="00C710D2" w:rsidRDefault="00BA7768" w:rsidP="00BA7768">
            <w:pPr>
              <w:keepLines/>
              <w:widowControl w:val="0"/>
              <w:jc w:val="both"/>
              <w:rPr>
                <w:rFonts w:ascii="Times New Roman" w:hAnsi="Times New Roman" w:cs="Times New Roman"/>
              </w:rPr>
            </w:pPr>
          </w:p>
        </w:tc>
        <w:tc>
          <w:tcPr>
            <w:tcW w:w="5245" w:type="dxa"/>
          </w:tcPr>
          <w:p w:rsidR="00BA7768" w:rsidRPr="00C710D2" w:rsidRDefault="00BA7768" w:rsidP="00BA7768">
            <w:pPr>
              <w:jc w:val="both"/>
              <w:rPr>
                <w:rFonts w:ascii="Times New Roman" w:hAnsi="Times New Roman" w:cs="Times New Roman"/>
                <w:lang w:eastAsia="ru-RU"/>
              </w:rPr>
            </w:pPr>
            <w:r w:rsidRPr="00C710D2">
              <w:rPr>
                <w:rFonts w:ascii="Times New Roman" w:hAnsi="Times New Roman" w:cs="Times New Roman"/>
                <w:lang w:eastAsia="ru-RU"/>
              </w:rPr>
              <w:t xml:space="preserve">Ортопедическая обувь сложная на сохраненную конечность должна быть на утепленной подкладке должна включать: специальные жесткие детали и </w:t>
            </w:r>
            <w:proofErr w:type="spellStart"/>
            <w:r w:rsidRPr="00C710D2">
              <w:rPr>
                <w:rFonts w:ascii="Times New Roman" w:hAnsi="Times New Roman" w:cs="Times New Roman"/>
                <w:lang w:eastAsia="ru-RU"/>
              </w:rPr>
              <w:t>межстелечные</w:t>
            </w:r>
            <w:proofErr w:type="spellEnd"/>
            <w:r w:rsidRPr="00C710D2">
              <w:rPr>
                <w:rFonts w:ascii="Times New Roman" w:hAnsi="Times New Roman" w:cs="Times New Roman"/>
                <w:lang w:eastAsia="ru-RU"/>
              </w:rPr>
              <w:t xml:space="preserve"> слои, изготовление должно быть по обмерам с подгонкой колодки, верх должен быть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C710D2">
              <w:rPr>
                <w:rFonts w:ascii="Times New Roman" w:hAnsi="Times New Roman" w:cs="Times New Roman"/>
                <w:lang w:eastAsia="ru-RU"/>
              </w:rPr>
              <w:t>сгибательной</w:t>
            </w:r>
            <w:proofErr w:type="spellEnd"/>
            <w:r w:rsidRPr="00C710D2">
              <w:rPr>
                <w:rFonts w:ascii="Times New Roman" w:hAnsi="Times New Roman" w:cs="Times New Roman"/>
                <w:lang w:eastAsia="ru-RU"/>
              </w:rPr>
              <w:t xml:space="preserve"> контрактуре пальцев, деформации ногтей, </w:t>
            </w:r>
            <w:proofErr w:type="spellStart"/>
            <w:r w:rsidRPr="00C710D2">
              <w:rPr>
                <w:rFonts w:ascii="Times New Roman" w:hAnsi="Times New Roman" w:cs="Times New Roman"/>
                <w:lang w:eastAsia="ru-RU"/>
              </w:rPr>
              <w:t>молоткообразных</w:t>
            </w:r>
            <w:proofErr w:type="spellEnd"/>
            <w:r w:rsidRPr="00C710D2">
              <w:rPr>
                <w:rFonts w:ascii="Times New Roman" w:hAnsi="Times New Roman" w:cs="Times New Roman"/>
                <w:lang w:eastAsia="ru-RU"/>
              </w:rPr>
              <w:t xml:space="preserve"> пальцах, полых стопах поверхности, продольно-поперечном плоскостопии.</w:t>
            </w:r>
          </w:p>
          <w:p w:rsidR="00BA7768" w:rsidRPr="00C710D2" w:rsidRDefault="00BA7768" w:rsidP="00BA7768">
            <w:pPr>
              <w:widowControl w:val="0"/>
              <w:jc w:val="both"/>
              <w:rPr>
                <w:rFonts w:ascii="Times New Roman" w:hAnsi="Times New Roman" w:cs="Times New Roman"/>
              </w:rPr>
            </w:pPr>
            <w:r w:rsidRPr="00C710D2">
              <w:rPr>
                <w:rFonts w:ascii="Times New Roman" w:hAnsi="Times New Roman" w:cs="Times New Roman"/>
                <w:lang w:eastAsia="ru-RU"/>
              </w:rPr>
              <w:t>Обувь обыкновенная на протез детей должна быть изготовлена из специальных деталей.</w:t>
            </w:r>
          </w:p>
        </w:tc>
        <w:tc>
          <w:tcPr>
            <w:tcW w:w="1559"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Пара (2шт)</w:t>
            </w:r>
          </w:p>
        </w:tc>
        <w:tc>
          <w:tcPr>
            <w:tcW w:w="1417"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38</w:t>
            </w:r>
          </w:p>
        </w:tc>
        <w:tc>
          <w:tcPr>
            <w:tcW w:w="1843"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5476,67</w:t>
            </w:r>
          </w:p>
        </w:tc>
        <w:tc>
          <w:tcPr>
            <w:tcW w:w="1382" w:type="dxa"/>
          </w:tcPr>
          <w:p w:rsidR="00BA7768" w:rsidRPr="00C710D2" w:rsidRDefault="00BA7768" w:rsidP="00BA7768">
            <w:pPr>
              <w:keepLines/>
              <w:widowControl w:val="0"/>
              <w:jc w:val="both"/>
              <w:rPr>
                <w:rFonts w:ascii="Times New Roman" w:hAnsi="Times New Roman" w:cs="Times New Roman"/>
              </w:rPr>
            </w:pPr>
            <w:r w:rsidRPr="00C710D2">
              <w:rPr>
                <w:rFonts w:ascii="Times New Roman" w:hAnsi="Times New Roman" w:cs="Times New Roman"/>
              </w:rPr>
              <w:t>208</w:t>
            </w:r>
            <w:r w:rsidR="00C710D2">
              <w:rPr>
                <w:rFonts w:ascii="Times New Roman" w:hAnsi="Times New Roman" w:cs="Times New Roman"/>
              </w:rPr>
              <w:t xml:space="preserve"> </w:t>
            </w:r>
            <w:r w:rsidRPr="00C710D2">
              <w:rPr>
                <w:rFonts w:ascii="Times New Roman" w:hAnsi="Times New Roman" w:cs="Times New Roman"/>
              </w:rPr>
              <w:t>113,46</w:t>
            </w:r>
          </w:p>
        </w:tc>
      </w:tr>
      <w:tr w:rsidR="00C710D2" w:rsidRPr="00C710D2" w:rsidTr="006901D7">
        <w:tc>
          <w:tcPr>
            <w:tcW w:w="10485" w:type="dxa"/>
            <w:gridSpan w:val="4"/>
          </w:tcPr>
          <w:p w:rsidR="00C710D2" w:rsidRPr="00C710D2" w:rsidRDefault="00C710D2" w:rsidP="00C710D2">
            <w:pPr>
              <w:keepLines/>
              <w:widowControl w:val="0"/>
              <w:jc w:val="center"/>
              <w:rPr>
                <w:rFonts w:ascii="Times New Roman" w:hAnsi="Times New Roman" w:cs="Times New Roman"/>
              </w:rPr>
            </w:pPr>
            <w:r w:rsidRPr="00C710D2">
              <w:rPr>
                <w:rFonts w:ascii="Times New Roman" w:hAnsi="Times New Roman" w:cs="Times New Roman"/>
              </w:rPr>
              <w:t>Итого:</w:t>
            </w:r>
          </w:p>
        </w:tc>
        <w:tc>
          <w:tcPr>
            <w:tcW w:w="1417" w:type="dxa"/>
          </w:tcPr>
          <w:p w:rsidR="00C710D2" w:rsidRPr="00C710D2" w:rsidRDefault="00C710D2" w:rsidP="00C710D2">
            <w:pPr>
              <w:keepLines/>
              <w:widowControl w:val="0"/>
              <w:jc w:val="both"/>
              <w:rPr>
                <w:rFonts w:ascii="Times New Roman" w:hAnsi="Times New Roman" w:cs="Times New Roman"/>
                <w:b/>
              </w:rPr>
            </w:pPr>
            <w:r w:rsidRPr="00C710D2">
              <w:rPr>
                <w:rFonts w:ascii="Times New Roman" w:hAnsi="Times New Roman" w:cs="Times New Roman"/>
                <w:b/>
              </w:rPr>
              <w:t>708</w:t>
            </w:r>
          </w:p>
        </w:tc>
        <w:tc>
          <w:tcPr>
            <w:tcW w:w="1843" w:type="dxa"/>
          </w:tcPr>
          <w:p w:rsidR="00C710D2" w:rsidRPr="00C710D2" w:rsidRDefault="00C710D2" w:rsidP="00C710D2">
            <w:pPr>
              <w:keepLines/>
              <w:widowControl w:val="0"/>
              <w:jc w:val="both"/>
              <w:rPr>
                <w:rFonts w:ascii="Times New Roman" w:hAnsi="Times New Roman" w:cs="Times New Roman"/>
                <w:b/>
              </w:rPr>
            </w:pPr>
          </w:p>
        </w:tc>
        <w:tc>
          <w:tcPr>
            <w:tcW w:w="1382" w:type="dxa"/>
          </w:tcPr>
          <w:p w:rsidR="00C710D2" w:rsidRPr="00C710D2" w:rsidRDefault="00C710D2" w:rsidP="00C710D2">
            <w:pPr>
              <w:keepLines/>
              <w:widowControl w:val="0"/>
              <w:jc w:val="both"/>
              <w:rPr>
                <w:rFonts w:ascii="Times New Roman" w:hAnsi="Times New Roman" w:cs="Times New Roman"/>
                <w:b/>
              </w:rPr>
            </w:pPr>
            <w:r w:rsidRPr="00C710D2">
              <w:rPr>
                <w:rFonts w:ascii="Times New Roman" w:hAnsi="Times New Roman" w:cs="Times New Roman"/>
                <w:bCs/>
                <w:lang w:eastAsia="ru-RU"/>
              </w:rPr>
              <w:t>5</w:t>
            </w:r>
            <w:r>
              <w:rPr>
                <w:rFonts w:ascii="Times New Roman" w:hAnsi="Times New Roman" w:cs="Times New Roman"/>
                <w:bCs/>
                <w:lang w:eastAsia="ru-RU"/>
              </w:rPr>
              <w:t> </w:t>
            </w:r>
            <w:r w:rsidRPr="00C710D2">
              <w:rPr>
                <w:rFonts w:ascii="Times New Roman" w:hAnsi="Times New Roman" w:cs="Times New Roman"/>
                <w:bCs/>
                <w:lang w:eastAsia="ru-RU"/>
              </w:rPr>
              <w:t>584</w:t>
            </w:r>
            <w:r>
              <w:rPr>
                <w:rFonts w:ascii="Times New Roman" w:hAnsi="Times New Roman" w:cs="Times New Roman"/>
                <w:bCs/>
                <w:lang w:eastAsia="ru-RU"/>
              </w:rPr>
              <w:t xml:space="preserve"> </w:t>
            </w:r>
            <w:r w:rsidRPr="00C710D2">
              <w:rPr>
                <w:rFonts w:ascii="Times New Roman" w:hAnsi="Times New Roman" w:cs="Times New Roman"/>
                <w:bCs/>
                <w:lang w:eastAsia="ru-RU"/>
              </w:rPr>
              <w:t>906,82</w:t>
            </w:r>
          </w:p>
        </w:tc>
      </w:tr>
    </w:tbl>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sz w:val="24"/>
          <w:szCs w:val="24"/>
          <w:lang w:eastAsia="ru-RU"/>
        </w:rPr>
        <w:t>Ортопедическая обувь должна соответствовать требованиям ГОСТ Р 54407-2011, пункта 30 ГОСТ 23251-83, прочность крепления, деформация задника и подноска должно соответствовать ГОСТ 21463-87 и гибкость обуви - ГОСТ 14226-80. При изготовлении ортопедической обуви должны использоваться колодки обувные согласно ГОСТ 53800-2010.</w:t>
      </w:r>
    </w:p>
    <w:p w:rsidR="001241EE" w:rsidRPr="001241EE" w:rsidRDefault="001241EE" w:rsidP="001241EE">
      <w:pPr>
        <w:suppressAutoHyphens/>
        <w:autoSpaceDE w:val="0"/>
        <w:autoSpaceDN w:val="0"/>
        <w:adjustRightInd w:val="0"/>
        <w:spacing w:before="14" w:after="0" w:line="252" w:lineRule="exact"/>
        <w:ind w:left="540"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 xml:space="preserve">Требования </w:t>
      </w:r>
      <w:r w:rsidRPr="001241EE">
        <w:rPr>
          <w:rFonts w:ascii="Times New Roman" w:eastAsia="Times New Roman" w:hAnsi="Times New Roman" w:cs="Times New Roman"/>
          <w:b/>
          <w:sz w:val="24"/>
          <w:szCs w:val="24"/>
          <w:lang w:val="en-US" w:eastAsia="ru-RU"/>
        </w:rPr>
        <w:t>c</w:t>
      </w:r>
      <w:r w:rsidRPr="001241EE">
        <w:rPr>
          <w:rFonts w:ascii="Times New Roman" w:eastAsia="Times New Roman" w:hAnsi="Times New Roman" w:cs="Times New Roman"/>
          <w:b/>
          <w:sz w:val="24"/>
          <w:szCs w:val="24"/>
          <w:lang w:eastAsia="ru-RU"/>
        </w:rPr>
        <w:t xml:space="preserve"> качеству выполнения работ:</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Ортопедическая обувь не должна иметь дефекты: перелом подошв, </w:t>
      </w:r>
      <w:proofErr w:type="spellStart"/>
      <w:r w:rsidRPr="001241EE">
        <w:rPr>
          <w:rFonts w:ascii="Times New Roman" w:eastAsia="Times New Roman" w:hAnsi="Times New Roman" w:cs="Times New Roman"/>
          <w:sz w:val="24"/>
          <w:szCs w:val="24"/>
          <w:lang w:eastAsia="ru-RU"/>
        </w:rPr>
        <w:t>отдушистости</w:t>
      </w:r>
      <w:proofErr w:type="spellEnd"/>
      <w:r w:rsidRPr="001241EE">
        <w:rPr>
          <w:rFonts w:ascii="Times New Roman" w:eastAsia="Times New Roman" w:hAnsi="Times New Roman" w:cs="Times New Roman"/>
          <w:sz w:val="24"/>
          <w:szCs w:val="24"/>
          <w:lang w:eastAsia="ru-RU"/>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1241EE" w:rsidRPr="001241EE" w:rsidRDefault="001241EE" w:rsidP="001241EE">
      <w:pPr>
        <w:suppressAutoHyphens/>
        <w:autoSpaceDE w:val="0"/>
        <w:autoSpaceDN w:val="0"/>
        <w:adjustRightInd w:val="0"/>
        <w:spacing w:after="0" w:line="252" w:lineRule="exact"/>
        <w:ind w:left="533"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Требования к техническим характеристикам:</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 (в зависимости от потребности получателя). Вся обувь должна быть изготовлена из натуральной кожи, натуральная кожа должна использоваться в соответствии с требованиями приложения 5 ГОСТ 939-88.</w:t>
      </w:r>
    </w:p>
    <w:p w:rsidR="001241EE" w:rsidRPr="001241EE" w:rsidRDefault="001241EE" w:rsidP="001241EE">
      <w:pPr>
        <w:suppressAutoHyphens/>
        <w:autoSpaceDE w:val="0"/>
        <w:autoSpaceDN w:val="0"/>
        <w:adjustRightInd w:val="0"/>
        <w:spacing w:before="7" w:after="0" w:line="252" w:lineRule="exact"/>
        <w:ind w:right="7"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w:t>
      </w:r>
      <w:proofErr w:type="spellStart"/>
      <w:r w:rsidRPr="001241EE">
        <w:rPr>
          <w:rFonts w:ascii="Times New Roman" w:eastAsia="Times New Roman" w:hAnsi="Times New Roman" w:cs="Times New Roman"/>
          <w:sz w:val="24"/>
          <w:szCs w:val="24"/>
          <w:lang w:eastAsia="ru-RU"/>
        </w:rPr>
        <w:t>косметичная</w:t>
      </w:r>
      <w:proofErr w:type="spellEnd"/>
      <w:r w:rsidRPr="001241EE">
        <w:rPr>
          <w:rFonts w:ascii="Times New Roman" w:eastAsia="Times New Roman" w:hAnsi="Times New Roman" w:cs="Times New Roman"/>
          <w:sz w:val="24"/>
          <w:szCs w:val="24"/>
          <w:lang w:eastAsia="ru-RU"/>
        </w:rPr>
        <w:t>. При изготовлении ортопедической обуви на каждое изделие должны использоваться индивидуальные колодки, которые должны изготавливат</w:t>
      </w:r>
      <w:r w:rsidR="00705FAA">
        <w:rPr>
          <w:rFonts w:ascii="Times New Roman" w:eastAsia="Times New Roman" w:hAnsi="Times New Roman" w:cs="Times New Roman"/>
          <w:sz w:val="24"/>
          <w:szCs w:val="24"/>
          <w:lang w:eastAsia="ru-RU"/>
        </w:rPr>
        <w:t>ь</w:t>
      </w:r>
      <w:r w:rsidRPr="001241EE">
        <w:rPr>
          <w:rFonts w:ascii="Times New Roman" w:eastAsia="Times New Roman" w:hAnsi="Times New Roman" w:cs="Times New Roman"/>
          <w:sz w:val="24"/>
          <w:szCs w:val="24"/>
          <w:lang w:eastAsia="ru-RU"/>
        </w:rPr>
        <w:t xml:space="preserve">ся по </w:t>
      </w:r>
      <w:proofErr w:type="spellStart"/>
      <w:r w:rsidRPr="001241EE">
        <w:rPr>
          <w:rFonts w:ascii="Times New Roman" w:eastAsia="Times New Roman" w:hAnsi="Times New Roman" w:cs="Times New Roman"/>
          <w:sz w:val="24"/>
          <w:szCs w:val="24"/>
          <w:lang w:eastAsia="ru-RU"/>
        </w:rPr>
        <w:t>обчерку</w:t>
      </w:r>
      <w:proofErr w:type="spellEnd"/>
      <w:r w:rsidRPr="001241EE">
        <w:rPr>
          <w:rFonts w:ascii="Times New Roman" w:eastAsia="Times New Roman" w:hAnsi="Times New Roman" w:cs="Times New Roman"/>
          <w:sz w:val="24"/>
          <w:szCs w:val="24"/>
          <w:lang w:eastAsia="ru-RU"/>
        </w:rPr>
        <w:t xml:space="preserve"> стопы, или по гипсовому слепку. Изготовление ортопедической обуви должно проводится по назначению врача и под его контролем. При изготовлении ортопедической обуви должны использоваться только натуральные материалы.</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Сложная ортопедическая обувь должна включать несколько компонентов из нижеперечисленного перечня:</w:t>
      </w:r>
    </w:p>
    <w:p w:rsidR="001241EE" w:rsidRPr="001241EE" w:rsidRDefault="001241EE" w:rsidP="001241EE">
      <w:pPr>
        <w:suppressAutoHyphens/>
        <w:autoSpaceDE w:val="0"/>
        <w:autoSpaceDN w:val="0"/>
        <w:adjustRightInd w:val="0"/>
        <w:spacing w:after="0" w:line="252" w:lineRule="exact"/>
        <w:ind w:left="533"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а) специальные жесткие детали:</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 союзка должна быть жесткая, </w:t>
      </w:r>
      <w:proofErr w:type="spellStart"/>
      <w:r w:rsidRPr="001241EE">
        <w:rPr>
          <w:rFonts w:ascii="Times New Roman" w:eastAsia="Times New Roman" w:hAnsi="Times New Roman" w:cs="Times New Roman"/>
          <w:sz w:val="24"/>
          <w:szCs w:val="24"/>
          <w:lang w:eastAsia="ru-RU"/>
        </w:rPr>
        <w:t>полусоюзка</w:t>
      </w:r>
      <w:proofErr w:type="spellEnd"/>
      <w:r w:rsidRPr="001241EE">
        <w:rPr>
          <w:rFonts w:ascii="Times New Roman" w:eastAsia="Times New Roman" w:hAnsi="Times New Roman" w:cs="Times New Roman"/>
          <w:sz w:val="24"/>
          <w:szCs w:val="24"/>
          <w:lang w:eastAsia="ru-RU"/>
        </w:rPr>
        <w:t xml:space="preserve"> должна быть жесткая, </w:t>
      </w:r>
      <w:proofErr w:type="spellStart"/>
      <w:r w:rsidRPr="001241EE">
        <w:rPr>
          <w:rFonts w:ascii="Times New Roman" w:eastAsia="Times New Roman" w:hAnsi="Times New Roman" w:cs="Times New Roman"/>
          <w:sz w:val="24"/>
          <w:szCs w:val="24"/>
          <w:lang w:eastAsia="ru-RU"/>
        </w:rPr>
        <w:t>берц</w:t>
      </w:r>
      <w:proofErr w:type="spellEnd"/>
      <w:r w:rsidRPr="001241EE">
        <w:rPr>
          <w:rFonts w:ascii="Times New Roman" w:eastAsia="Times New Roman" w:hAnsi="Times New Roman" w:cs="Times New Roman"/>
          <w:sz w:val="24"/>
          <w:szCs w:val="24"/>
          <w:lang w:eastAsia="ru-RU"/>
        </w:rPr>
        <w:t xml:space="preserve"> должен быть жесткий односторонний, </w:t>
      </w:r>
      <w:proofErr w:type="spellStart"/>
      <w:r w:rsidRPr="001241EE">
        <w:rPr>
          <w:rFonts w:ascii="Times New Roman" w:eastAsia="Times New Roman" w:hAnsi="Times New Roman" w:cs="Times New Roman"/>
          <w:sz w:val="24"/>
          <w:szCs w:val="24"/>
          <w:lang w:eastAsia="ru-RU"/>
        </w:rPr>
        <w:t>берц</w:t>
      </w:r>
      <w:proofErr w:type="spellEnd"/>
      <w:r w:rsidRPr="001241EE">
        <w:rPr>
          <w:rFonts w:ascii="Times New Roman" w:eastAsia="Times New Roman" w:hAnsi="Times New Roman" w:cs="Times New Roman"/>
          <w:sz w:val="24"/>
          <w:szCs w:val="24"/>
          <w:lang w:eastAsia="ru-RU"/>
        </w:rPr>
        <w:t xml:space="preserve"> должен быть жесткий двусторонний, </w:t>
      </w:r>
      <w:proofErr w:type="spellStart"/>
      <w:r w:rsidRPr="001241EE">
        <w:rPr>
          <w:rFonts w:ascii="Times New Roman" w:eastAsia="Times New Roman" w:hAnsi="Times New Roman" w:cs="Times New Roman"/>
          <w:sz w:val="24"/>
          <w:szCs w:val="24"/>
          <w:lang w:eastAsia="ru-RU"/>
        </w:rPr>
        <w:t>берц</w:t>
      </w:r>
      <w:proofErr w:type="spellEnd"/>
      <w:r w:rsidRPr="001241EE">
        <w:rPr>
          <w:rFonts w:ascii="Times New Roman" w:eastAsia="Times New Roman" w:hAnsi="Times New Roman" w:cs="Times New Roman"/>
          <w:sz w:val="24"/>
          <w:szCs w:val="24"/>
          <w:lang w:eastAsia="ru-RU"/>
        </w:rPr>
        <w:t xml:space="preserve"> должен быть жесткий круговой, задний должен быть жесткий </w:t>
      </w:r>
      <w:proofErr w:type="spellStart"/>
      <w:r w:rsidRPr="001241EE">
        <w:rPr>
          <w:rFonts w:ascii="Times New Roman" w:eastAsia="Times New Roman" w:hAnsi="Times New Roman" w:cs="Times New Roman"/>
          <w:sz w:val="24"/>
          <w:szCs w:val="24"/>
          <w:lang w:eastAsia="ru-RU"/>
        </w:rPr>
        <w:t>берц</w:t>
      </w:r>
      <w:proofErr w:type="spellEnd"/>
      <w:r w:rsidRPr="001241EE">
        <w:rPr>
          <w:rFonts w:ascii="Times New Roman" w:eastAsia="Times New Roman" w:hAnsi="Times New Roman" w:cs="Times New Roman"/>
          <w:sz w:val="24"/>
          <w:szCs w:val="24"/>
          <w:lang w:eastAsia="ru-RU"/>
        </w:rPr>
        <w:t xml:space="preserve">, задник должен быть с укороченными или удлиненными крыльями (в зависимости от потребности получателя), задник должен быть накладной, подносок должен быть удлиненный, укороченный или </w:t>
      </w:r>
      <w:r w:rsidRPr="001241EE">
        <w:rPr>
          <w:rFonts w:ascii="Times New Roman" w:eastAsia="Times New Roman" w:hAnsi="Times New Roman" w:cs="Times New Roman"/>
          <w:sz w:val="24"/>
          <w:szCs w:val="24"/>
          <w:lang w:eastAsia="ru-RU"/>
        </w:rPr>
        <w:lastRenderedPageBreak/>
        <w:t>серповидный (в зависимости от потребности получателя), язычок должен быть жесткий, передний должен быть жесткий клапан, бочок должен быть жесткий, стелька должна быть верхняя фигурная (с козырьком или невысокой боковой поддержкой (в зависимости от потребности получателя).</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б) специальные мягкие детали должны быть: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 боковой внутренний ремень, дополнительная шнуровка, тяги, </w:t>
      </w:r>
      <w:proofErr w:type="spellStart"/>
      <w:r w:rsidRPr="001241EE">
        <w:rPr>
          <w:rFonts w:ascii="Times New Roman" w:eastAsia="Times New Roman" w:hAnsi="Times New Roman" w:cs="Times New Roman"/>
          <w:sz w:val="24"/>
          <w:szCs w:val="24"/>
          <w:lang w:eastAsia="ru-RU"/>
        </w:rPr>
        <w:t>притяжной</w:t>
      </w:r>
      <w:proofErr w:type="spellEnd"/>
      <w:r w:rsidRPr="001241EE">
        <w:rPr>
          <w:rFonts w:ascii="Times New Roman" w:eastAsia="Times New Roman" w:hAnsi="Times New Roman" w:cs="Times New Roman"/>
          <w:sz w:val="24"/>
          <w:szCs w:val="24"/>
          <w:lang w:eastAsia="ru-RU"/>
        </w:rPr>
        <w:t xml:space="preserve"> ремень, шнуровка.</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в) специальные металлические детали должны быть: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г) </w:t>
      </w:r>
      <w:proofErr w:type="spellStart"/>
      <w:r w:rsidRPr="001241EE">
        <w:rPr>
          <w:rFonts w:ascii="Times New Roman" w:eastAsia="Times New Roman" w:hAnsi="Times New Roman" w:cs="Times New Roman"/>
          <w:sz w:val="24"/>
          <w:szCs w:val="24"/>
          <w:lang w:eastAsia="ru-RU"/>
        </w:rPr>
        <w:t>межстелечные</w:t>
      </w:r>
      <w:proofErr w:type="spellEnd"/>
      <w:r w:rsidRPr="001241EE">
        <w:rPr>
          <w:rFonts w:ascii="Times New Roman" w:eastAsia="Times New Roman" w:hAnsi="Times New Roman" w:cs="Times New Roman"/>
          <w:sz w:val="24"/>
          <w:szCs w:val="24"/>
          <w:lang w:eastAsia="ru-RU"/>
        </w:rPr>
        <w:t xml:space="preserve"> слои должны быть: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выкладка сводов (наружного и внутреннего), вкладка внутреннего свода, косок, супинатор, пронатор, пробка, двойной след.</w:t>
      </w:r>
    </w:p>
    <w:p w:rsidR="001241EE" w:rsidRPr="001241EE" w:rsidRDefault="001241EE" w:rsidP="001241EE">
      <w:pPr>
        <w:suppressAutoHyphens/>
        <w:autoSpaceDE w:val="0"/>
        <w:autoSpaceDN w:val="0"/>
        <w:adjustRightInd w:val="0"/>
        <w:spacing w:before="29" w:after="0" w:line="252" w:lineRule="exact"/>
        <w:ind w:firstLine="567"/>
        <w:jc w:val="both"/>
        <w:rPr>
          <w:rFonts w:ascii="Times New Roman" w:eastAsia="Times New Roman" w:hAnsi="Times New Roman" w:cs="Times New Roman"/>
          <w:sz w:val="24"/>
          <w:szCs w:val="24"/>
          <w:lang w:eastAsia="ru-RU"/>
        </w:rPr>
      </w:pPr>
      <w:proofErr w:type="spellStart"/>
      <w:r w:rsidRPr="001241EE">
        <w:rPr>
          <w:rFonts w:ascii="Times New Roman" w:eastAsia="Times New Roman" w:hAnsi="Times New Roman" w:cs="Times New Roman"/>
          <w:sz w:val="24"/>
          <w:szCs w:val="24"/>
          <w:lang w:eastAsia="ru-RU"/>
        </w:rPr>
        <w:t>Межстелечные</w:t>
      </w:r>
      <w:proofErr w:type="spellEnd"/>
      <w:r w:rsidRPr="001241EE">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д) специальные детали низа должны быть: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каблук и подошва особой формы;</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е) прочие специальные детали должны быть: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 искусственные стопы, передний отдел стопы и искусственный носок (после ампутации стопы). </w:t>
      </w:r>
    </w:p>
    <w:p w:rsidR="001241EE" w:rsidRPr="001241EE" w:rsidRDefault="001241EE" w:rsidP="001241EE">
      <w:pPr>
        <w:tabs>
          <w:tab w:val="left" w:pos="0"/>
        </w:tabs>
        <w:suppressAutoHyphens/>
        <w:autoSpaceDE w:val="0"/>
        <w:autoSpaceDN w:val="0"/>
        <w:adjustRightInd w:val="0"/>
        <w:spacing w:before="7"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При обработке сложной ортопедической обуви должно предусматривается несколько примерок. </w:t>
      </w:r>
    </w:p>
    <w:p w:rsidR="001241EE" w:rsidRPr="001241EE" w:rsidRDefault="001241EE" w:rsidP="001241EE">
      <w:pPr>
        <w:tabs>
          <w:tab w:val="left" w:pos="698"/>
        </w:tabs>
        <w:suppressAutoHyphens/>
        <w:autoSpaceDE w:val="0"/>
        <w:autoSpaceDN w:val="0"/>
        <w:adjustRightInd w:val="0"/>
        <w:spacing w:before="7" w:after="0" w:line="252" w:lineRule="exact"/>
        <w:ind w:left="569"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Обувь должна быть устойчива к воздействию физиологической жидкости (пота) по МУ 25.1-001-86.</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Обувь должна быть повседневная устойчива к климатическим воздействиям (колебания температур, атмосферные осадки, вода, пыль).</w:t>
      </w:r>
    </w:p>
    <w:p w:rsidR="001241EE" w:rsidRPr="001241EE" w:rsidRDefault="001241EE" w:rsidP="001241EE">
      <w:pPr>
        <w:suppressAutoHyphens/>
        <w:autoSpaceDE w:val="0"/>
        <w:autoSpaceDN w:val="0"/>
        <w:adjustRightInd w:val="0"/>
        <w:spacing w:before="29"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Синтетические и искусственные материалы должны быть, применяемые на наружные детали низа зимней обуви, морозостойкие в соответствии с требованиями нормативных документов на эти материалы.</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Обувь должна быть устойчива к санитарно-гигиенической обработке раствором нейтральных моющих средств в соответствии с требованиями </w:t>
      </w:r>
      <w:proofErr w:type="spellStart"/>
      <w:r w:rsidRPr="001241EE">
        <w:rPr>
          <w:rFonts w:ascii="Times New Roman" w:eastAsia="Times New Roman" w:hAnsi="Times New Roman" w:cs="Times New Roman"/>
          <w:sz w:val="24"/>
          <w:szCs w:val="24"/>
          <w:lang w:eastAsia="ru-RU"/>
        </w:rPr>
        <w:t>пп</w:t>
      </w:r>
      <w:proofErr w:type="spellEnd"/>
      <w:r w:rsidRPr="001241EE">
        <w:rPr>
          <w:rFonts w:ascii="Times New Roman" w:eastAsia="Times New Roman" w:hAnsi="Times New Roman" w:cs="Times New Roman"/>
          <w:sz w:val="24"/>
          <w:szCs w:val="24"/>
          <w:lang w:eastAsia="ru-RU"/>
        </w:rPr>
        <w:t xml:space="preserve"> 9.2.4. ГОСТ 54739-2011.</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Требования к безопасности работ.</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Проведение работ по обеспечению инвалидов, ортопедической обувью должны осуществляется при наличии протоколов испытания на медико-биологическую экспертизу ГОСТ Р ИСО 10993.1-2011; ГОСТ Р ИСО 10993.5-2011; ГОСТ Р ИСО 10993.10-2011.</w:t>
      </w:r>
    </w:p>
    <w:p w:rsidR="001241EE" w:rsidRPr="001241EE" w:rsidRDefault="001241EE" w:rsidP="001241EE">
      <w:pPr>
        <w:suppressAutoHyphens/>
        <w:autoSpaceDE w:val="0"/>
        <w:autoSpaceDN w:val="0"/>
        <w:adjustRightInd w:val="0"/>
        <w:spacing w:before="7" w:after="0" w:line="252" w:lineRule="exact"/>
        <w:ind w:left="554"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Требования к функциональным характеристикам.</w:t>
      </w:r>
    </w:p>
    <w:p w:rsidR="001241EE" w:rsidRPr="001241EE" w:rsidRDefault="001241EE" w:rsidP="001241EE">
      <w:pPr>
        <w:suppressAutoHyphens/>
        <w:autoSpaceDE w:val="0"/>
        <w:autoSpaceDN w:val="0"/>
        <w:adjustRightInd w:val="0"/>
        <w:spacing w:after="0" w:line="252" w:lineRule="exact"/>
        <w:ind w:left="562"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Ортопедическая обувь должна обеспечивать:</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реализацию комплекса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достаточность опороспособности конечности;</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удержание стопы в корригированном положении дли обеспечения функционально благоприятных условий для ее роста и развития у детей;</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 xml:space="preserve">- компенсацию укорочения конечности. </w:t>
      </w:r>
    </w:p>
    <w:p w:rsidR="001241EE" w:rsidRPr="001241EE" w:rsidRDefault="001241EE" w:rsidP="001241EE">
      <w:pPr>
        <w:suppressAutoHyphens/>
        <w:spacing w:after="0" w:line="240" w:lineRule="auto"/>
        <w:ind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Требования к размерам, упаковке и отгрузке Товара.</w:t>
      </w:r>
    </w:p>
    <w:p w:rsidR="001241EE" w:rsidRPr="001241EE" w:rsidRDefault="001241EE" w:rsidP="001241EE">
      <w:pPr>
        <w:suppressAutoHyphens/>
        <w:autoSpaceDE w:val="0"/>
        <w:autoSpaceDN w:val="0"/>
        <w:adjustRightInd w:val="0"/>
        <w:spacing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Упаковка ортопедической обуви должна обеспечивать защиту от повреждений, порчи (изнашивания) и загрязнения во время хранения и транспортировки к месту использования по назначению.</w:t>
      </w:r>
    </w:p>
    <w:p w:rsidR="001241EE" w:rsidRPr="001241EE" w:rsidRDefault="001241EE" w:rsidP="001241EE">
      <w:pPr>
        <w:suppressAutoHyphens/>
        <w:autoSpaceDE w:val="0"/>
        <w:autoSpaceDN w:val="0"/>
        <w:adjustRightInd w:val="0"/>
        <w:spacing w:before="7" w:after="0" w:line="252" w:lineRule="exact"/>
        <w:ind w:left="533" w:firstLine="567"/>
        <w:jc w:val="both"/>
        <w:rPr>
          <w:rFonts w:ascii="Times New Roman" w:eastAsia="Times New Roman" w:hAnsi="Times New Roman" w:cs="Times New Roman"/>
          <w:b/>
          <w:sz w:val="24"/>
          <w:szCs w:val="24"/>
          <w:lang w:eastAsia="ru-RU"/>
        </w:rPr>
      </w:pPr>
      <w:r w:rsidRPr="001241EE">
        <w:rPr>
          <w:rFonts w:ascii="Times New Roman" w:eastAsia="Times New Roman" w:hAnsi="Times New Roman" w:cs="Times New Roman"/>
          <w:b/>
          <w:sz w:val="24"/>
          <w:szCs w:val="24"/>
          <w:lang w:eastAsia="ru-RU"/>
        </w:rPr>
        <w:t>Требования к результатам работ.</w:t>
      </w:r>
    </w:p>
    <w:p w:rsidR="001241EE" w:rsidRPr="001241EE" w:rsidRDefault="001241EE" w:rsidP="001241EE">
      <w:pPr>
        <w:suppressAutoHyphens/>
        <w:autoSpaceDE w:val="0"/>
        <w:autoSpaceDN w:val="0"/>
        <w:adjustRightInd w:val="0"/>
        <w:spacing w:before="50"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lastRenderedPageBreak/>
        <w:t>Работы по обеспечению инвалидов, ортопедической обувью должны считаться эффективно исполненными, если у потребителя частично или полностью восстановлена опорная или двигательная функция стопы, должны быть сохранены условия для предупреждения развития деформации или благоприятного течения болезни.</w:t>
      </w:r>
    </w:p>
    <w:p w:rsidR="001241EE" w:rsidRPr="001241EE" w:rsidRDefault="001241EE" w:rsidP="001241EE">
      <w:pPr>
        <w:suppressAutoHyphens/>
        <w:autoSpaceDE w:val="0"/>
        <w:autoSpaceDN w:val="0"/>
        <w:adjustRightInd w:val="0"/>
        <w:spacing w:after="0" w:line="252" w:lineRule="exact"/>
        <w:ind w:left="554"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Работы должны быть выполнены с надлежащим качеством и в установленные сроки.</w:t>
      </w:r>
    </w:p>
    <w:p w:rsidR="001241EE" w:rsidRPr="001241EE" w:rsidRDefault="001241EE" w:rsidP="001241EE">
      <w:pPr>
        <w:keepLines/>
        <w:widowControl w:val="0"/>
        <w:spacing w:after="0" w:line="240" w:lineRule="auto"/>
        <w:ind w:firstLine="567"/>
        <w:jc w:val="both"/>
        <w:rPr>
          <w:rFonts w:ascii="Times New Roman" w:eastAsia="Times New Roman" w:hAnsi="Times New Roman" w:cs="Times New Roman"/>
          <w:sz w:val="24"/>
          <w:szCs w:val="24"/>
          <w:lang w:eastAsia="ar-SA"/>
        </w:rPr>
      </w:pPr>
      <w:r w:rsidRPr="001241EE">
        <w:rPr>
          <w:rFonts w:ascii="Times New Roman" w:eastAsia="Times New Roman" w:hAnsi="Times New Roman" w:cs="Times New Roman"/>
          <w:sz w:val="24"/>
          <w:szCs w:val="24"/>
          <w:lang w:eastAsia="ar-SA"/>
        </w:rPr>
        <w:t>Место выполнения работ: Российская Федерация, Краснодарский край, работы должны выполняться по месту протезирования, протезно – ортопедические изделия должны выдаваться непосредственно Получателям. Инвалиды I-ой группы должны обслуживаться на дому.</w:t>
      </w:r>
    </w:p>
    <w:p w:rsidR="001241EE" w:rsidRPr="001241EE" w:rsidRDefault="001241EE" w:rsidP="001241EE">
      <w:pPr>
        <w:suppressAutoHyphens/>
        <w:autoSpaceDE w:val="0"/>
        <w:autoSpaceDN w:val="0"/>
        <w:adjustRightInd w:val="0"/>
        <w:spacing w:before="7" w:after="0" w:line="252" w:lineRule="exact"/>
        <w:ind w:firstLine="567"/>
        <w:jc w:val="both"/>
        <w:rPr>
          <w:rFonts w:ascii="Times New Roman" w:eastAsia="Times New Roman" w:hAnsi="Times New Roman" w:cs="Times New Roman"/>
          <w:sz w:val="24"/>
          <w:szCs w:val="24"/>
          <w:lang w:eastAsia="ru-RU"/>
        </w:rPr>
      </w:pPr>
      <w:r w:rsidRPr="001241EE">
        <w:rPr>
          <w:rFonts w:ascii="Times New Roman" w:eastAsia="Times New Roman" w:hAnsi="Times New Roman" w:cs="Times New Roman"/>
          <w:sz w:val="24"/>
          <w:szCs w:val="24"/>
          <w:lang w:eastAsia="ru-RU"/>
        </w:rPr>
        <w:t>Наличие выездной протезно-ортопедической бригады должно быть для обеспечения инвалидов в городах и районах Краснодарского края. График выездной бригады должен будет предоставляться Исполнителем не позднее 10 дней после получения списков.</w:t>
      </w:r>
    </w:p>
    <w:p w:rsidR="001241EE" w:rsidRPr="001241EE" w:rsidRDefault="001241EE" w:rsidP="001241EE">
      <w:pPr>
        <w:spacing w:after="0" w:line="240" w:lineRule="auto"/>
        <w:ind w:right="-142" w:firstLine="567"/>
        <w:jc w:val="both"/>
        <w:rPr>
          <w:rFonts w:ascii="Times New Roman" w:eastAsia="Calibri" w:hAnsi="Times New Roman" w:cs="Times New Roman"/>
          <w:b/>
          <w:sz w:val="24"/>
          <w:szCs w:val="24"/>
          <w:lang w:eastAsia="ar-SA"/>
        </w:rPr>
      </w:pPr>
      <w:r w:rsidRPr="001241EE">
        <w:rPr>
          <w:rFonts w:ascii="Times New Roman" w:eastAsia="Calibri" w:hAnsi="Times New Roman" w:cs="Times New Roman"/>
          <w:b/>
          <w:sz w:val="24"/>
          <w:szCs w:val="24"/>
          <w:lang w:eastAsia="ar-SA"/>
        </w:rPr>
        <w:t xml:space="preserve">Срок предоставления гарантии </w:t>
      </w:r>
      <w:r w:rsidRPr="001241EE">
        <w:rPr>
          <w:rFonts w:ascii="Times New Roman" w:eastAsia="Calibri" w:hAnsi="Times New Roman" w:cs="Times New Roman"/>
          <w:sz w:val="24"/>
          <w:szCs w:val="24"/>
          <w:lang w:eastAsia="ar-SA"/>
        </w:rPr>
        <w:t>качества на изделие:</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  40 дней –для обуви на кожаной подошве;</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- 50дней – для обуви на кожаной подошве с накладкой;</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- 60 дней – для обуви на подошве из кожеподобной резины;</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 xml:space="preserve">- 70 дней – для обуви на подошве из пористой резины, </w:t>
      </w:r>
      <w:proofErr w:type="spellStart"/>
      <w:r w:rsidRPr="001241EE">
        <w:rPr>
          <w:rFonts w:ascii="Times New Roman" w:eastAsia="Calibri" w:hAnsi="Times New Roman" w:cs="Times New Roman"/>
          <w:sz w:val="24"/>
          <w:szCs w:val="24"/>
          <w:lang w:eastAsia="ar-SA"/>
        </w:rPr>
        <w:t>полиэфируретана</w:t>
      </w:r>
      <w:proofErr w:type="spellEnd"/>
      <w:r w:rsidRPr="001241EE">
        <w:rPr>
          <w:rFonts w:ascii="Times New Roman" w:eastAsia="Calibri" w:hAnsi="Times New Roman" w:cs="Times New Roman"/>
          <w:sz w:val="24"/>
          <w:szCs w:val="24"/>
          <w:lang w:eastAsia="ar-SA"/>
        </w:rPr>
        <w:t xml:space="preserve"> термоэластопласта со дня выдачи обуви потребителю.</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Срок гарантии на вкладной башмачок, стельки определяется в соответствии с ГОСТ Р 54739-2011 Изделия обувные ортопедические-30 дней со дня выдачи изделия в эксплуатацию (приобретение пользователем).</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Начало сезона определятся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1241EE" w:rsidRPr="001241EE" w:rsidRDefault="001241EE" w:rsidP="001241EE">
      <w:pPr>
        <w:spacing w:after="0" w:line="240" w:lineRule="auto"/>
        <w:ind w:right="-142" w:firstLine="567"/>
        <w:jc w:val="both"/>
        <w:rPr>
          <w:rFonts w:ascii="Times New Roman" w:eastAsia="Calibri" w:hAnsi="Times New Roman" w:cs="Times New Roman"/>
          <w:sz w:val="24"/>
          <w:szCs w:val="24"/>
          <w:lang w:eastAsia="ar-SA"/>
        </w:rPr>
      </w:pPr>
      <w:r w:rsidRPr="001241EE">
        <w:rPr>
          <w:rFonts w:ascii="Times New Roman" w:eastAsia="Calibri" w:hAnsi="Times New Roman" w:cs="Times New Roman"/>
          <w:sz w:val="24"/>
          <w:szCs w:val="24"/>
          <w:lang w:eastAsia="ar-SA"/>
        </w:rPr>
        <w:t>На протяжении гарантийного периода Исполнитель сохраняет индивидуальные бланки обмеров стоп Получателей.</w:t>
      </w:r>
    </w:p>
    <w:p w:rsidR="001241EE" w:rsidRPr="001241EE" w:rsidRDefault="001241EE" w:rsidP="001241EE">
      <w:pPr>
        <w:keepLines/>
        <w:widowControl w:val="0"/>
        <w:spacing w:after="0" w:line="240" w:lineRule="auto"/>
        <w:ind w:firstLine="567"/>
        <w:jc w:val="both"/>
        <w:rPr>
          <w:rFonts w:ascii="Times New Roman" w:eastAsia="Times New Roman" w:hAnsi="Times New Roman" w:cs="Times New Roman"/>
          <w:sz w:val="24"/>
          <w:szCs w:val="24"/>
          <w:lang w:eastAsia="ar-SA"/>
        </w:rPr>
      </w:pPr>
      <w:r w:rsidRPr="001241EE">
        <w:rPr>
          <w:rFonts w:ascii="Times New Roman" w:eastAsia="Times New Roman" w:hAnsi="Times New Roman" w:cs="Times New Roman"/>
          <w:b/>
          <w:spacing w:val="-4"/>
          <w:sz w:val="24"/>
          <w:szCs w:val="24"/>
          <w:lang w:eastAsia="ar-SA"/>
        </w:rPr>
        <w:t>Срок выполнения работ:</w:t>
      </w:r>
      <w:r w:rsidRPr="001241EE">
        <w:rPr>
          <w:rFonts w:ascii="Times New Roman" w:eastAsia="Times New Roman" w:hAnsi="Times New Roman" w:cs="Times New Roman"/>
          <w:spacing w:val="-4"/>
          <w:sz w:val="24"/>
          <w:szCs w:val="24"/>
          <w:lang w:eastAsia="ar-SA"/>
        </w:rPr>
        <w:t xml:space="preserve"> </w:t>
      </w:r>
      <w:r w:rsidRPr="001241EE">
        <w:rPr>
          <w:rFonts w:ascii="Times New Roman" w:eastAsia="Times New Roman" w:hAnsi="Times New Roman" w:cs="Times New Roman"/>
          <w:sz w:val="24"/>
          <w:szCs w:val="24"/>
          <w:lang w:eastAsia="ar-SA"/>
        </w:rPr>
        <w:t>Срок изготовления протезно-ортопедического изделия не должен превышать 60 дней со дня обращения инвалида с направлением Заказчика. Срок завершения работ должен быть не позднее 30.11.2020 года. Срок действия направления должен быть- до 30.09.2020 года.</w:t>
      </w:r>
    </w:p>
    <w:p w:rsidR="00BA7768" w:rsidRPr="00BA7768" w:rsidRDefault="00BA7768" w:rsidP="00BA7768">
      <w:pPr>
        <w:spacing w:line="240" w:lineRule="auto"/>
        <w:jc w:val="center"/>
        <w:rPr>
          <w:rFonts w:ascii="Times New Roman" w:hAnsi="Times New Roman" w:cs="Times New Roman"/>
          <w:sz w:val="24"/>
          <w:szCs w:val="24"/>
        </w:rPr>
      </w:pPr>
    </w:p>
    <w:sectPr w:rsidR="00BA7768" w:rsidRPr="00BA7768" w:rsidSect="00BA7768">
      <w:pgSz w:w="16838" w:h="11906" w:orient="landscape"/>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768" w:rsidRDefault="00BA7768" w:rsidP="00BA7768">
      <w:pPr>
        <w:spacing w:after="0" w:line="240" w:lineRule="auto"/>
      </w:pPr>
      <w:r>
        <w:separator/>
      </w:r>
    </w:p>
  </w:endnote>
  <w:endnote w:type="continuationSeparator" w:id="0">
    <w:p w:rsidR="00BA7768" w:rsidRDefault="00BA7768" w:rsidP="00BA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768" w:rsidRDefault="00BA7768" w:rsidP="00BA7768">
      <w:pPr>
        <w:spacing w:after="0" w:line="240" w:lineRule="auto"/>
      </w:pPr>
      <w:r>
        <w:separator/>
      </w:r>
    </w:p>
  </w:footnote>
  <w:footnote w:type="continuationSeparator" w:id="0">
    <w:p w:rsidR="00BA7768" w:rsidRDefault="00BA7768" w:rsidP="00BA7768">
      <w:pPr>
        <w:spacing w:after="0" w:line="240" w:lineRule="auto"/>
      </w:pPr>
      <w:r>
        <w:continuationSeparator/>
      </w:r>
    </w:p>
  </w:footnote>
  <w:footnote w:id="1">
    <w:p w:rsidR="00BA7768" w:rsidRDefault="00BA7768">
      <w:pPr>
        <w:pStyle w:val="a4"/>
      </w:pPr>
      <w:r>
        <w:rPr>
          <w:rStyle w:val="a6"/>
        </w:rPr>
        <w:footnoteRef/>
      </w:r>
      <w:r>
        <w:t xml:space="preserve"> Не более</w:t>
      </w:r>
    </w:p>
  </w:footnote>
  <w:footnote w:id="2">
    <w:p w:rsidR="00BA7768" w:rsidRDefault="00BA7768">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49"/>
    <w:rsid w:val="00085912"/>
    <w:rsid w:val="001241EE"/>
    <w:rsid w:val="00705FAA"/>
    <w:rsid w:val="00A37949"/>
    <w:rsid w:val="00BA7768"/>
    <w:rsid w:val="00C7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063C0-7E9A-4C7B-879B-E7E9A31F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A7768"/>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BA7768"/>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BA7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Беседа Юлия Валерьевна</cp:lastModifiedBy>
  <cp:revision>4</cp:revision>
  <dcterms:created xsi:type="dcterms:W3CDTF">2020-08-11T13:30:00Z</dcterms:created>
  <dcterms:modified xsi:type="dcterms:W3CDTF">2020-08-11T13:44:00Z</dcterms:modified>
</cp:coreProperties>
</file>